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takeholder-management-plan"/>
    <w:p>
      <w:pPr>
        <w:pStyle w:val="Heading1"/>
      </w:pPr>
      <w:r>
        <w:t xml:space="preserve">STAKEHOLDER MANAGEMENT PLAN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Tài liệu này xác định các bên liên quan và cách quản lý sự tham gia của họ.</w:t>
      </w:r>
    </w:p>
    <w:p>
      <w:r>
        <w:pict>
          <v:rect style="width:0;height:1.5pt" o:hralign="center" o:hrstd="t" o:hr="t"/>
        </w:pict>
      </w:r>
    </w:p>
    <w:bookmarkEnd w:id="10"/>
    <w:bookmarkStart w:id="11" w:name="stakeholder-register"/>
    <w:p>
      <w:pPr>
        <w:pStyle w:val="Heading2"/>
      </w:pPr>
      <w:r>
        <w:t xml:space="preserve">2. STAKEHOLDER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"/>
        <w:gridCol w:w="1745"/>
        <w:gridCol w:w="1208"/>
        <w:gridCol w:w="1342"/>
        <w:gridCol w:w="1476"/>
        <w:gridCol w:w="1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Quan tâm</w:t>
            </w:r>
          </w:p>
        </w:tc>
        <w:tc>
          <w:tcPr/>
          <w:p>
            <w:pPr>
              <w:pStyle w:val="Compact"/>
            </w:pPr>
            <w:r>
              <w:t xml:space="preserve">Ảnh hưởng</w:t>
            </w:r>
          </w:p>
        </w:tc>
        <w:tc>
          <w:tcPr/>
          <w:p>
            <w:pPr>
              <w:pStyle w:val="Compact"/>
            </w:pPr>
            <w:r>
              <w:t xml:space="preserve">Chiến lược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Giảng viên</w:t>
            </w:r>
          </w:p>
        </w:tc>
        <w:tc>
          <w:tcPr/>
          <w:p>
            <w:pPr>
              <w:pStyle w:val="Compact"/>
            </w:pPr>
            <w:r>
              <w:t xml:space="preserve">Khách hàng / Đánh giá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Manage Closely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Product Owner (A)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Manage Closely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Scrum Master (B)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Keep Satisfied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Dev Team (C,D,E,F)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Keep Informed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End Users (giả định)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takeholder-matrix"/>
    <w:p>
      <w:pPr>
        <w:pStyle w:val="Heading2"/>
      </w:pPr>
      <w:r>
        <w:t xml:space="preserve">3. STAKEHOLDER MATRIX</w:t>
      </w:r>
    </w:p>
    <w:p>
      <w:pPr>
        <w:pStyle w:val="SourceCode"/>
      </w:pPr>
      <w:r>
        <w:rPr>
          <w:rStyle w:val="VerbatimChar"/>
        </w:rPr>
        <w:t xml:space="preserve">          │ Low Influence │ High Influence │</w:t>
      </w:r>
      <w:r>
        <w:br/>
      </w:r>
      <w:r>
        <w:rPr>
          <w:rStyle w:val="VerbatimChar"/>
        </w:rPr>
        <w:t xml:space="preserve">──────────┼───────────────┼────────────────┤</w:t>
      </w:r>
      <w:r>
        <w:br/>
      </w:r>
      <w:r>
        <w:rPr>
          <w:rStyle w:val="VerbatimChar"/>
        </w:rPr>
        <w:t xml:space="preserve">High      │ Keep Informed │ Manage Closely │</w:t>
      </w:r>
      <w:r>
        <w:br/>
      </w:r>
      <w:r>
        <w:rPr>
          <w:rStyle w:val="VerbatimChar"/>
        </w:rPr>
        <w:t xml:space="preserve">Interest  │    (Dev Team) │ (GV, PO)       │</w:t>
      </w:r>
      <w:r>
        <w:br/>
      </w:r>
      <w:r>
        <w:rPr>
          <w:rStyle w:val="VerbatimChar"/>
        </w:rPr>
        <w:t xml:space="preserve">──────────┼───────────────┼────────────────┤</w:t>
      </w:r>
      <w:r>
        <w:br/>
      </w:r>
      <w:r>
        <w:rPr>
          <w:rStyle w:val="VerbatimChar"/>
        </w:rPr>
        <w:t xml:space="preserve">Low       │    Monitor    │ Keep Satisfied │</w:t>
      </w:r>
      <w:r>
        <w:br/>
      </w:r>
      <w:r>
        <w:rPr>
          <w:rStyle w:val="VerbatimChar"/>
        </w:rPr>
        <w:t xml:space="preserve">Interest  │  (End Users)  │     (SM)       │</w:t>
      </w:r>
      <w:r>
        <w:br/>
      </w:r>
      <w:r>
        <w:rPr>
          <w:rStyle w:val="VerbatimChar"/>
        </w:rPr>
        <w:t xml:space="preserve">──────────┴───────────────┴────────────────┘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5" w:name="engagement-strategy"/>
    <w:p>
      <w:pPr>
        <w:pStyle w:val="Heading2"/>
      </w:pPr>
      <w:r>
        <w:t xml:space="preserve">4. ENGAGEMENT STRATEGY</w:t>
      </w:r>
    </w:p>
    <w:bookmarkStart w:id="13" w:name="giảng-viên"/>
    <w:p>
      <w:pPr>
        <w:pStyle w:val="Heading3"/>
      </w:pPr>
      <w:r>
        <w:t xml:space="preserve">Giảng viên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Unaware/Resistant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Desired:</w:t>
      </w:r>
      <w:r>
        <w:t xml:space="preserve"> </w:t>
      </w:r>
      <w:r>
        <w:t xml:space="preserve">Supportive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Actions:</w:t>
      </w:r>
      <w:r>
        <w:t xml:space="preserve"> </w:t>
      </w:r>
      <w:r>
        <w:t xml:space="preserve">Regular updates, Quality deliverables</w:t>
      </w:r>
    </w:p>
    <w:bookmarkEnd w:id="13"/>
    <w:bookmarkStart w:id="14" w:name="team-members"/>
    <w:p>
      <w:pPr>
        <w:pStyle w:val="Heading3"/>
      </w:pPr>
      <w:r>
        <w:t xml:space="preserve">Team Members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Neutral/Supportive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Desired:</w:t>
      </w:r>
      <w:r>
        <w:t xml:space="preserve"> </w:t>
      </w:r>
      <w:r>
        <w:t xml:space="preserve">Leading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Actions:</w:t>
      </w:r>
      <w:r>
        <w:t xml:space="preserve"> </w:t>
      </w:r>
      <w:r>
        <w:t xml:space="preserve">Clear communication, Recognition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ommunication-approach"/>
    <w:p>
      <w:pPr>
        <w:pStyle w:val="Heading2"/>
      </w:pPr>
      <w:r>
        <w:t xml:space="preserve">5. COMMUNICATION APPROACH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</w:pPr>
            <w:r>
              <w:t xml:space="preserve">Tần suất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Giảng viên</w:t>
            </w:r>
          </w:p>
        </w:tc>
        <w:tc>
          <w:tcPr/>
          <w:p>
            <w:pPr>
              <w:pStyle w:val="Compact"/>
            </w:pPr>
            <w:r>
              <w:t xml:space="preserve">Email, Presentation</w:t>
            </w:r>
          </w:p>
        </w:tc>
        <w:tc>
          <w:tcPr/>
          <w:p>
            <w:pPr>
              <w:pStyle w:val="Compact"/>
            </w:pPr>
            <w:r>
              <w:t xml:space="preserve">Per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Zalo, Standup, Meet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2026-01-21T03:30:40Z</dcterms:created>
  <dcterms:modified xsi:type="dcterms:W3CDTF">2026-01-21T03:30:40Z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