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transparency,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r w:rsidR="00FA541D" w:rsidRPr="00D07B2E">
        <w:rPr>
          <w:sz w:val="24"/>
          <w:szCs w:val="24"/>
        </w:rPr>
        <w:t>,  Logan,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distribution of temperature and oxygen is determined by the depth of the thermocline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r w:rsidR="00255FE0">
        <w:rPr>
          <w:rFonts w:eastAsia="Times New Roman" w:cs="Times New Roman"/>
        </w:rPr>
        <w:t>epilimnion</w:t>
      </w:r>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r w:rsidR="00255FE0">
        <w:rPr>
          <w:rFonts w:eastAsia="Times New Roman" w:cs="Times New Roman"/>
        </w:rPr>
        <w:t>epilimnetic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r w:rsidR="00255FE0">
        <w:rPr>
          <w:rFonts w:eastAsia="Times New Roman" w:cs="Times New Roman"/>
        </w:rPr>
        <w:t>epilimnetic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r>
        <w:rPr>
          <w:rFonts w:eastAsia="Times New Roman" w:cs="Times New Roman"/>
        </w:rPr>
        <w:t>light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Lakes are an integral part of the global carbon cycle (Cole et al. 2007, Tranvik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lakes are simultaneously a sink for organic carbon via</w:t>
      </w:r>
      <w:r w:rsidR="000554B6">
        <w:t xml:space="preserve"> burial</w:t>
      </w:r>
      <w:r>
        <w:t xml:space="preserve"> in their sediments (Cole et al. 2007, Sobek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Kiene 1988, Canfield 1994, Burdige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Kiene 1988, Canfield 1994, Burdige 2007, Sobek et al. 2009). </w:t>
      </w:r>
    </w:p>
    <w:p w14:paraId="4182B4CD" w14:textId="77777777" w:rsidR="00F7593B" w:rsidRDefault="00AC1C41" w:rsidP="00255FE0">
      <w:pPr>
        <w:pStyle w:val="NormalWeb"/>
        <w:spacing w:line="480" w:lineRule="auto"/>
        <w:ind w:firstLine="922"/>
      </w:pPr>
      <w:r>
        <w:t xml:space="preserve">Temperature, the availability of oxygen (Hargrave 1969, Graneli 1978, Archer and Devol 1992, Sobek et al. 2009), and the availability of labile organic matter (Sweerts et al 1986, Sugai and Kipphut 1992, Kristensen 2000, Dedieu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Fee et al. 1996, Houser 2006, Caplanne an</w:t>
      </w:r>
      <w:r w:rsidR="00F47EB7">
        <w:t>d Laurion 2008)</w:t>
      </w:r>
      <w:r w:rsidR="007946DA">
        <w:t xml:space="preserve">.  Many of the world's surface waters are becoming less transparent as a result of increased inputs of DOC from the watershed and recovery from acidification (Forsberg 1992, Gunn et al. 2001, Arvola et al. 2010). </w:t>
      </w:r>
    </w:p>
    <w:p w14:paraId="4F55A8E0" w14:textId="31C8777A" w:rsidR="007946DA" w:rsidRDefault="007946DA" w:rsidP="00255FE0">
      <w:pPr>
        <w:pStyle w:val="NormalWeb"/>
        <w:spacing w:line="480" w:lineRule="auto"/>
        <w:ind w:firstLine="922"/>
      </w:pPr>
      <w:r>
        <w:t>Evans et al. (2006) show that the DOC concentration of lakes in the United Kingdom has increased by 63% between the periods of 1988–1993 and 1998–2003. Similarly, Skjelkvale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(Skjelkvale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(Skjelkvale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ganic matter mineralization, which will not be fully compensated for by epilimnetic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C with low annual precipitation (140 to 270 mm), of which 40% is snow (Ping et al. 1998). During the summer, the region experiences 24-h daylight and average temperatures of 11</w:t>
      </w:r>
      <w:r>
        <w:rPr>
          <w:vertAlign w:val="superscript"/>
        </w:rPr>
        <w:t>o</w:t>
      </w:r>
      <w:r>
        <w:t xml:space="preserve"> C (Oechel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August, 2006, we sampled a total of 18 lakes in the region to </w:t>
      </w:r>
      <w:r w:rsidR="00181463">
        <w:t>the east of Toolik Lake (Fig. 1</w:t>
      </w:r>
      <w:r>
        <w:t>). At each lake, temperature and light (photosynthetic photon flux density; PPFD) profiles were collected using a YSI Model 85 multiparameter water quality meter and a LiCor LI-192SA underwater 2π quantum sensor with a Li-Cor LI-250 Quantum Meter respectively. In some lakes the profiles for both temperature and PPFD were collected with a Hydrolab, Data Sonde 5. Light and temperature measurements were collected at 0.5 m intervals from the water surface to the lake bottom or to a point where the lake reached a constant hypolimnetic temperature with increasing depth. The thermocline depth was defined as the depth with the greatest change in temperature from the preceding depth. The light attenuation coefficient (K</w:t>
      </w:r>
      <w:r>
        <w:rPr>
          <w:vertAlign w:val="subscript"/>
        </w:rPr>
        <w:t>d</w:t>
      </w:r>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A second survey was conducted on 7 August, 2007. Twelve lakes were samp</w:t>
      </w:r>
      <w:r w:rsidR="008434A0">
        <w:t>led to the north of the Toolik L</w:t>
      </w:r>
      <w:r>
        <w:t>ake field station (Fig. 1). Temperature and light profiles were collected and analyzed using the same methods as in 2006. Surface water samples for DOC concentration were collected in 20 ml borosilicate glass scintillation vials. Each sample was filtered through a 0.45 μm polypropylene (PP) filter, acidified with 500 μl of 1N HCl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July,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μm PP filter and analyzed for chromophoric dissolved organic matter (cDOM) using a Turner Designs 10-AU fluorometer (Clark et al. 2004). Following the cDOM measurement, the samples were acidified with 100 μl of 1 N HCl and analyzed on a Shimadzu TOC-V Total Carbon Analyzer for DOC. The remaining 960 ml of sample were used to determine chlorophyll a (Chl </w:t>
      </w:r>
      <w:r w:rsidRPr="00507E15">
        <w:rPr>
          <w:i/>
        </w:rPr>
        <w:t>a</w:t>
      </w:r>
      <w:r>
        <w:t xml:space="preserve">) concentration. Chl </w:t>
      </w:r>
      <w:r w:rsidRPr="00507E15">
        <w:rPr>
          <w:i/>
        </w:rPr>
        <w:t>a</w:t>
      </w:r>
      <w:r>
        <w:t xml:space="preserve"> concentration was measured fluorometrically (Turner Designs Model TD-700 Fluorometer) from duplicate samples of filter-trapped (Whatman GF/F) particulate matter extracted for 24 h in a buffered 90% acetone solution (Welchmeyer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ArcMap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The effect of temperature and oxygen availability on sediment organic matter mineralization was determined by measuring sediment oxygen demand (SOD) from intact sediment core incubations in 3 lakes. Lakes E–4, S–3, and GTH 91 are oligotrophic lakes in the vicinity of Toolik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i.d.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via two septum–sealed ports fitted to the core top.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The relationship between the thermocline depth and K</w:t>
      </w:r>
      <w:r>
        <w:rPr>
          <w:vertAlign w:val="subscript"/>
        </w:rPr>
        <w:t>d</w:t>
      </w:r>
      <w:r>
        <w:t xml:space="preserve"> was </w:t>
      </w:r>
      <w:r w:rsidR="00507E15">
        <w:t xml:space="preserve">investigated with least square </w:t>
      </w:r>
      <w:r>
        <w:t>regressions for each year. Differences in K</w:t>
      </w:r>
      <w:r>
        <w:rPr>
          <w:vertAlign w:val="subscript"/>
        </w:rPr>
        <w:t>d</w:t>
      </w:r>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cDOM, and </w:t>
      </w:r>
      <w:r w:rsidRPr="00507E15">
        <w:t xml:space="preserve">Chl </w:t>
      </w:r>
      <w:r w:rsidRPr="00507E15">
        <w:rPr>
          <w:i/>
        </w:rPr>
        <w:t>a</w:t>
      </w:r>
      <w:r>
        <w:t xml:space="preserve"> concentrations were standardized as Z–scores to facilitate direct comparison of the regression slopes</w:t>
      </w:r>
      <w:r w:rsidR="009C5FD4">
        <w:t xml:space="preserve"> (Gotelli and Ellison 2004).</w:t>
      </w:r>
      <w:r>
        <w:t xml:space="preserve"> Dissolved organic carbon, cDOM, and Chl </w:t>
      </w:r>
      <w:r w:rsidRPr="00507E15">
        <w:rPr>
          <w:i/>
        </w:rPr>
        <w:t>a</w:t>
      </w:r>
      <w:r w:rsidR="00CE5DC9">
        <w:t xml:space="preserve"> concentrations were compared using Pearson's correlations. The collinearity between </w:t>
      </w:r>
      <w:r>
        <w:t>K</w:t>
      </w:r>
      <w:r>
        <w:rPr>
          <w:vertAlign w:val="subscript"/>
        </w:rPr>
        <w:t>d</w:t>
      </w:r>
      <w:r w:rsidR="00CE5DC9">
        <w:t xml:space="preserve"> and </w:t>
      </w:r>
      <w:r>
        <w:t>lake area</w:t>
      </w:r>
      <w:r w:rsidR="00CE5DC9">
        <w:t xml:space="preserve"> was assessed with least square regressions with and without the largest lake in the dataset.</w:t>
      </w:r>
      <w:r>
        <w:t xml:space="preserve"> The thermocline depth in GTH 91 was predicted using a multiple regression of thermocline depth by K</w:t>
      </w:r>
      <w:r>
        <w:rPr>
          <w:vertAlign w:val="subscript"/>
        </w:rPr>
        <w:t>d</w:t>
      </w:r>
      <w:r>
        <w:t xml:space="preserve">, surface area, and Julian day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was analyzed with </w:t>
      </w:r>
      <w:r w:rsidR="00A17EB1">
        <w:t>analysis of covariance (</w:t>
      </w:r>
      <w:r>
        <w:t>ANCOVA</w:t>
      </w:r>
      <w:r w:rsidR="00A17EB1">
        <w:t>)</w:t>
      </w:r>
      <w:r>
        <w:t xml:space="preserve">. The effect of the oxygen concentration of the overlying water and sediment source on SOD was evaluated using a repeated measures ANCOVA. Analyses were performed in JMP (JMP, Ver. 4.0.4. SAS Institute Inc., Cary, NC, 1989-2007) or R (R Development Team).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021036B7" w:rsidR="00FE5336" w:rsidRDefault="00AC1C41" w:rsidP="00122CA7">
      <w:pPr>
        <w:pStyle w:val="NormalWeb"/>
        <w:spacing w:line="480" w:lineRule="auto"/>
        <w:ind w:firstLine="922"/>
      </w:pPr>
      <w:r>
        <w:t>To evaluate how changes in K</w:t>
      </w:r>
      <w:r>
        <w:rPr>
          <w:vertAlign w:val="subscript"/>
        </w:rPr>
        <w:t>d</w:t>
      </w:r>
      <w:r>
        <w:t xml:space="preserve"> might affect sediment organic matter mineralization </w:t>
      </w:r>
      <w:r w:rsidR="00EB3FAD">
        <w:t xml:space="preserve">through changes in thermocline depth, </w:t>
      </w:r>
      <w:r>
        <w:t>we modeled the relevant interactions in Lake GTH 91 under 3 cases: 1. current conditions, 2. warming only, and 3. warming plus increased K</w:t>
      </w:r>
      <w:r>
        <w:rPr>
          <w:vertAlign w:val="subscript"/>
        </w:rPr>
        <w:t>d</w:t>
      </w:r>
      <w:r>
        <w:t xml:space="preserve">. </w:t>
      </w:r>
      <w:r w:rsidR="00CA5F61">
        <w:t xml:space="preserve">  </w:t>
      </w:r>
      <w:r w:rsidR="00EB3FAD">
        <w:t>We chose to model these relationships in lake GTH 91 because we had collected SOD, bathymetric, and environmental data on the lake, and thus we could reasonably approximate the stratification dynamics</w:t>
      </w:r>
      <w:bookmarkStart w:id="0" w:name="_GoBack"/>
      <w:bookmarkEnd w:id="0"/>
      <w:r w:rsidR="00EB3FAD">
        <w:t xml:space="preserve">.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epilimnetic temperature to approximate the 1.1</w:t>
      </w:r>
      <w:r w:rsidR="0033792A">
        <w:rPr>
          <w:vertAlign w:val="superscript"/>
        </w:rPr>
        <w:t xml:space="preserve">o </w:t>
      </w:r>
      <w:r w:rsidR="0033792A">
        <w:t xml:space="preserve"> to 6.4</w:t>
      </w:r>
      <w:r w:rsidR="0033792A">
        <w:rPr>
          <w:vertAlign w:val="superscript"/>
        </w:rPr>
        <w:t>o</w:t>
      </w:r>
      <w:r w:rsidR="0033792A">
        <w:t xml:space="preserve"> C increase in temperature that </w:t>
      </w:r>
      <w:r w:rsidR="00FE5336">
        <w:t>is considered “likely” by the Intergovernment Panel on Climate Change (IP</w:t>
      </w:r>
      <w:r w:rsidR="0033792A">
        <w:t>CC</w:t>
      </w:r>
      <w:r w:rsidR="00FE5336">
        <w:t xml:space="preserve">; </w:t>
      </w:r>
      <w:r w:rsidR="00282E7F">
        <w:t>Gu</w:t>
      </w:r>
      <w:r w:rsidR="00122CA7">
        <w:t xml:space="preserve">dasz et al. 2010). </w:t>
      </w:r>
      <w:r w:rsidR="0033792A">
        <w:t xml:space="preserve"> </w:t>
      </w:r>
    </w:p>
    <w:p w14:paraId="09BA5877" w14:textId="45D7F386"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 xml:space="preserve">warming we </w:t>
      </w:r>
      <w:r w:rsidR="00EB3FAD">
        <w:t xml:space="preserve">modeled a 0.5 </w:t>
      </w:r>
      <w:r w:rsidR="00EB3FAD">
        <w:t>mg L</w:t>
      </w:r>
      <w:r w:rsidR="00EB3FAD">
        <w:rPr>
          <w:vertAlign w:val="superscript"/>
        </w:rPr>
        <w:t>-1</w:t>
      </w:r>
      <w:r w:rsidR="00EB3FAD">
        <w:t xml:space="preserve"> increase in lake DOC concentration per 1</w:t>
      </w:r>
      <w:r w:rsidR="00EB3FAD">
        <w:rPr>
          <w:vertAlign w:val="superscript"/>
        </w:rPr>
        <w:t>o</w:t>
      </w:r>
      <w:r w:rsidR="00EB3FAD">
        <w:t xml:space="preserve"> C temperature increase </w:t>
      </w:r>
      <w:r w:rsidR="00EB3FAD">
        <w:t>(Keller et al. 2008) to produce</w:t>
      </w:r>
      <w:r w:rsidR="00FF5743">
        <w:t xml:space="preserve"> </w:t>
      </w:r>
      <w:r w:rsidR="00EB3FAD">
        <w:t xml:space="preserve">a range of </w:t>
      </w:r>
      <w:r w:rsidR="00FE5336">
        <w:t xml:space="preserve">possible </w:t>
      </w:r>
      <w:r w:rsidR="00FF5743">
        <w:t xml:space="preserve">changes in lake GTH 91 </w:t>
      </w:r>
      <w:r w:rsidR="00EB3FAD">
        <w:t>DOC concentrations following 0</w:t>
      </w:r>
      <w:r w:rsidR="00EB3FAD">
        <w:rPr>
          <w:vertAlign w:val="superscript"/>
        </w:rPr>
        <w:t>o</w:t>
      </w:r>
      <w:r w:rsidR="00EB3FAD">
        <w:t>, 1</w:t>
      </w:r>
      <w:r w:rsidR="00EB3FAD">
        <w:rPr>
          <w:vertAlign w:val="superscript"/>
        </w:rPr>
        <w:t>o</w:t>
      </w:r>
      <w:r w:rsidR="00EB3FAD">
        <w:t>, or 6</w:t>
      </w:r>
      <w:r w:rsidR="00EB3FAD" w:rsidRPr="00EB3FAD">
        <w:rPr>
          <w:vertAlign w:val="superscript"/>
        </w:rPr>
        <w:t>o</w:t>
      </w:r>
      <w:r w:rsidR="00EB3FAD">
        <w:t xml:space="preserve"> C </w:t>
      </w:r>
      <w:r w:rsidR="00FE5336">
        <w:t>warming</w:t>
      </w:r>
      <w:r w:rsidR="00FF5743">
        <w:t xml:space="preserve">. </w:t>
      </w:r>
      <w:r w:rsidR="00EB3FAD">
        <w:t xml:space="preserve"> We then used the u</w:t>
      </w:r>
      <w:r w:rsidR="00E109CA">
        <w:t xml:space="preserve">sed the </w:t>
      </w:r>
      <w:r w:rsidR="00122CA7">
        <w:t>relationship between DOC concentration and K</w:t>
      </w:r>
      <w:r w:rsidR="00122CA7">
        <w:rPr>
          <w:vertAlign w:val="subscript"/>
        </w:rPr>
        <w:t>d</w:t>
      </w:r>
      <w:r w:rsidR="00E109CA">
        <w:t xml:space="preserve"> identified</w:t>
      </w:r>
      <w:r w:rsidR="00EB3FAD">
        <w:t xml:space="preserve"> in the 2008 survey and a measurement of the DOC concentration of lake GTH 91 in early July 2009 to calculate</w:t>
      </w:r>
      <w:r w:rsidR="00E109CA">
        <w:t xml:space="preserve"> the </w:t>
      </w:r>
      <w:r w:rsidR="00122CA7">
        <w:t>K</w:t>
      </w:r>
      <w:r w:rsidR="00122CA7">
        <w:rPr>
          <w:vertAlign w:val="subscript"/>
        </w:rPr>
        <w:t>d</w:t>
      </w:r>
      <w:r w:rsidR="00E109CA">
        <w:t xml:space="preserve"> va</w:t>
      </w:r>
      <w:r w:rsidR="00EB3FAD">
        <w:t>lues associated with those changes in DOC concentration.</w:t>
      </w:r>
      <w:r w:rsidR="00122CA7">
        <w:t xml:space="preserve"> </w:t>
      </w:r>
    </w:p>
    <w:p w14:paraId="2E1E0A31" w14:textId="76F4FD52" w:rsidR="00055F34" w:rsidRDefault="00EB3FAD" w:rsidP="00255FE0">
      <w:pPr>
        <w:pStyle w:val="NormalWeb"/>
        <w:spacing w:line="480" w:lineRule="auto"/>
        <w:ind w:firstLine="922"/>
      </w:pPr>
      <w:r>
        <w:t xml:space="preserve">To estimate how changes in </w:t>
      </w:r>
      <w:r w:rsidR="00AC1C41">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Imboden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max</w:t>
      </w:r>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To estimate the sediment area above the thermocline with different K</w:t>
      </w:r>
      <w:r>
        <w:rPr>
          <w:vertAlign w:val="subscript"/>
        </w:rPr>
        <w:t>d</w:t>
      </w:r>
      <w:r>
        <w:t xml:space="preserve"> values we created a single model by substituting a linear model of the relationship between thermocline depth, K</w:t>
      </w:r>
      <w:r>
        <w:rPr>
          <w:vertAlign w:val="subscript"/>
        </w:rPr>
        <w:t>d</w:t>
      </w:r>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model.</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K</w:t>
      </w:r>
      <w:r>
        <w:rPr>
          <w:rFonts w:eastAsia="Times New Roman" w:cs="Times New Roman"/>
          <w:vertAlign w:val="subscript"/>
        </w:rPr>
        <w:t>d</w:t>
      </w:r>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r>
        <w:rPr>
          <w:rFonts w:eastAsia="Times New Roman" w:cs="Times New Roman"/>
        </w:rPr>
        <w:t>K</w:t>
      </w:r>
      <w:r w:rsidR="00D567C7">
        <w:rPr>
          <w:rFonts w:eastAsia="Times New Roman" w:cs="Times New Roman"/>
          <w:vertAlign w:val="subscript"/>
        </w:rPr>
        <w:t>d</w:t>
      </w:r>
      <w:r w:rsidR="00D567C7">
        <w:rPr>
          <w:rFonts w:eastAsia="Times New Roman" w:cs="Times New Roman"/>
        </w:rPr>
        <w:t>, lake surface area, and the Julian day, without interaction on thermocline depth from the lake surveys.  This model partially violates the assumptions of linear models because the K</w:t>
      </w:r>
      <w:r w:rsidR="00D567C7">
        <w:rPr>
          <w:rFonts w:eastAsia="Times New Roman" w:cs="Times New Roman"/>
          <w:vertAlign w:val="subscript"/>
        </w:rPr>
        <w:t>d</w:t>
      </w:r>
      <w:r w:rsidR="00D567C7">
        <w:rPr>
          <w:rFonts w:eastAsia="Times New Roman" w:cs="Times New Roman"/>
        </w:rPr>
        <w:t xml:space="preserve"> was moderately collinear with lake surface area and Julian day in the surveys (see results), however we elect to include these terms because the collinearity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(K</w:t>
      </w:r>
      <w:r>
        <w:rPr>
          <w:vertAlign w:val="subscript"/>
        </w:rPr>
        <w:t>d</w:t>
      </w:r>
      <w:r>
        <w:t>) ranged from 0.21 to 0.97 m</w:t>
      </w:r>
      <w:r>
        <w:rPr>
          <w:vertAlign w:val="superscript"/>
        </w:rPr>
        <w:t>-1</w:t>
      </w:r>
      <w:r>
        <w:t xml:space="preserve"> across all years and had </w:t>
      </w:r>
      <w:r w:rsidR="005A1CBA">
        <w:t>a mean (± 1 standard deviation [SD]</w:t>
      </w:r>
      <w:r>
        <w:t>) of 0.51 (0.2) m</w:t>
      </w:r>
      <w:r>
        <w:rPr>
          <w:vertAlign w:val="superscript"/>
        </w:rPr>
        <w:t>-1</w:t>
      </w:r>
      <w:r>
        <w:t xml:space="preserve"> (Tables 1 and 2</w:t>
      </w:r>
      <w:r w:rsidR="00853741">
        <w:t>)</w:t>
      </w:r>
      <w:r>
        <w:t>. The mean (± SD) K</w:t>
      </w:r>
      <w:r>
        <w:rPr>
          <w:vertAlign w:val="subscript"/>
        </w:rPr>
        <w:t>d</w:t>
      </w:r>
      <w:r>
        <w:t xml:space="preserve"> in the lakes sampled in 2008 </w:t>
      </w:r>
      <w:r w:rsidR="00E70B9E">
        <w:t xml:space="preserve">on Julian day 194 </w:t>
      </w:r>
      <w:r>
        <w:t>was 0.64 (± 0.18) and was significantly greater than the mean K</w:t>
      </w:r>
      <w:r>
        <w:rPr>
          <w:vertAlign w:val="subscript"/>
        </w:rPr>
        <w:t>d</w:t>
      </w:r>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Across all years, K</w:t>
      </w:r>
      <w:r w:rsidR="00543269">
        <w:rPr>
          <w:vertAlign w:val="subscript"/>
        </w:rPr>
        <w:t>d</w:t>
      </w:r>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K</w:t>
      </w:r>
      <w:r w:rsidR="00EC626C">
        <w:rPr>
          <w:vertAlign w:val="subscript"/>
        </w:rPr>
        <w:t>d</w:t>
      </w:r>
      <w:r w:rsidR="00EC626C">
        <w:t xml:space="preserve"> and lake surface area (p = 0.06, R</w:t>
      </w:r>
      <w:r w:rsidR="00EC626C">
        <w:rPr>
          <w:vertAlign w:val="superscript"/>
        </w:rPr>
        <w:t>2</w:t>
      </w:r>
      <w:r w:rsidR="00EC626C">
        <w:t xml:space="preserve"> = 0.08).</w:t>
      </w:r>
      <w:r w:rsidR="00E70B9E">
        <w:t xml:space="preserve"> </w:t>
      </w:r>
      <w:r>
        <w:t>Thermocline depth ranged 3.5 to 11.5 m across all years (Tables 1 and 2) and was significantly related to K</w:t>
      </w:r>
      <w:r>
        <w:rPr>
          <w:vertAlign w:val="subscript"/>
        </w:rPr>
        <w:t>d</w:t>
      </w:r>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in the 2008 survey (Tables 1 and 2). Dissolved organic carbon concentration was significantly related to K</w:t>
      </w:r>
      <w:r>
        <w:rPr>
          <w:vertAlign w:val="subscript"/>
        </w:rPr>
        <w:t>d</w:t>
      </w:r>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cDOM concentrations were significantly and highly correlated (r = 0.94, p &lt; 0.0001). Chl </w:t>
      </w:r>
      <w:r w:rsidRPr="00507E15">
        <w:rPr>
          <w:i/>
        </w:rPr>
        <w:t>a</w:t>
      </w:r>
      <w:r>
        <w:t xml:space="preserve"> concentrations were also significantly correlated with DOC concentration (r = 0.52, p = 0.031) and cDOM concentration (r = 0.51, p = 0.034). The significant correlations prevent the partitioning of the individual impact of each factor on K</w:t>
      </w:r>
      <w:r>
        <w:rPr>
          <w:vertAlign w:val="subscript"/>
        </w:rPr>
        <w:t>d</w:t>
      </w:r>
      <w:r>
        <w:t xml:space="preserve"> in a single model. Separate regressions show similar effects of the standardized (Z-score) variables on K</w:t>
      </w:r>
      <w:r>
        <w:rPr>
          <w:vertAlign w:val="subscript"/>
        </w:rPr>
        <w:t>d</w:t>
      </w:r>
      <w:r>
        <w:t xml:space="preserve"> (Fig. 5). Chromophoric dissolved organic matter concentration explained the most variation in K</w:t>
      </w:r>
      <w:r>
        <w:rPr>
          <w:vertAlign w:val="subscript"/>
        </w:rPr>
        <w:t>d</w:t>
      </w:r>
      <w:r>
        <w:t xml:space="preserve"> (r</w:t>
      </w:r>
      <w:r>
        <w:rPr>
          <w:vertAlign w:val="superscript"/>
        </w:rPr>
        <w:t>2</w:t>
      </w:r>
      <w:r>
        <w:t xml:space="preserve"> = 0.78), while Chl </w:t>
      </w:r>
      <w:r w:rsidRPr="00507E15">
        <w:rPr>
          <w:i/>
        </w:rPr>
        <w:t>a</w:t>
      </w:r>
      <w:r>
        <w:t xml:space="preserve"> concentration explained the least variation in K</w:t>
      </w:r>
      <w:r>
        <w:rPr>
          <w:vertAlign w:val="subscript"/>
        </w:rPr>
        <w:t>d</w:t>
      </w:r>
      <w:r>
        <w:t xml:space="preserve"> (r</w:t>
      </w:r>
      <w:r>
        <w:rPr>
          <w:vertAlign w:val="superscript"/>
        </w:rPr>
        <w:t>2</w:t>
      </w:r>
      <w:r>
        <w:t xml:space="preserve"> = 0.34) and DOC concentration was intermediate (r</w:t>
      </w:r>
      <w:r>
        <w:rPr>
          <w:vertAlign w:val="superscript"/>
        </w:rPr>
        <w:t>2</w:t>
      </w:r>
      <w:r>
        <w:t xml:space="preserve"> = 0.62) (Fig. 5). Estimating light attenuation due to Chl </w:t>
      </w:r>
      <w:r w:rsidRPr="005149CB">
        <w:rPr>
          <w:i/>
        </w:rPr>
        <w:t>a</w:t>
      </w:r>
      <w:r>
        <w:t xml:space="preserve"> concentration alone using a Chl </w:t>
      </w:r>
      <w:r w:rsidRPr="00507E15">
        <w:rPr>
          <w:i/>
        </w:rPr>
        <w:t>a</w:t>
      </w:r>
      <w:r>
        <w:t xml:space="preserve"> specific attenuation coefficient of 0.016 m</w:t>
      </w:r>
      <w:r>
        <w:rPr>
          <w:vertAlign w:val="superscript"/>
        </w:rPr>
        <w:t>-1</w:t>
      </w:r>
      <w:r>
        <w:t xml:space="preserve"> (mg Chl </w:t>
      </w:r>
      <w:r w:rsidRPr="005149CB">
        <w:rPr>
          <w:i/>
        </w:rPr>
        <w:t>a</w:t>
      </w:r>
      <w:r>
        <w:t>)</w:t>
      </w:r>
      <w:r>
        <w:rPr>
          <w:vertAlign w:val="superscript"/>
        </w:rPr>
        <w:t>-1</w:t>
      </w:r>
      <w:r>
        <w:t xml:space="preserve"> (Bannister 1974) produced values varying from 0.006 and 0.034 m</w:t>
      </w:r>
      <w:r>
        <w:rPr>
          <w:vertAlign w:val="superscript"/>
        </w:rPr>
        <w:t>-1</w:t>
      </w:r>
      <w:r>
        <w:t>, which accounted for 1.25 to 4% of observed variation in K</w:t>
      </w:r>
      <w:r>
        <w:rPr>
          <w:vertAlign w:val="subscript"/>
        </w:rPr>
        <w:t>d</w:t>
      </w:r>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r w:rsidR="00EC6A72">
        <w:t>mmol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with a median of 15.1 mmol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mmol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mmol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was 12.6, 16.88, and 15.7 mmol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In the oxygen availability experiment, we tested the effect of the oxygen concentration of the overlying water on SOD. The oxygen concentration of the overlying water ranged between 0.1 and 0.3 mmol O</w:t>
      </w:r>
      <w:r>
        <w:rPr>
          <w:vertAlign w:val="subscript"/>
        </w:rPr>
        <w:t>2</w:t>
      </w:r>
      <w:r>
        <w:t xml:space="preserve"> L</w:t>
      </w:r>
      <w:r>
        <w:rPr>
          <w:vertAlign w:val="superscript"/>
        </w:rPr>
        <w:t>-1</w:t>
      </w:r>
      <w:r>
        <w:t xml:space="preserve"> and SOD ranged between -7.7 and 39.8 with a median of 11.4 mmol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of 49 ± 21 mmol O</w:t>
      </w:r>
      <w:r>
        <w:rPr>
          <w:vertAlign w:val="subscript"/>
        </w:rPr>
        <w:t>2</w:t>
      </w:r>
      <w:r>
        <w:t xml:space="preserve"> m</w:t>
      </w:r>
      <w:r>
        <w:rPr>
          <w:vertAlign w:val="superscript"/>
        </w:rPr>
        <w:t>-2</w:t>
      </w:r>
      <w:r>
        <w:t xml:space="preserve"> d</w:t>
      </w:r>
      <w:r>
        <w:rPr>
          <w:vertAlign w:val="superscript"/>
        </w:rPr>
        <w:t>-1</w:t>
      </w:r>
      <w:r>
        <w:t xml:space="preserve"> per mmol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was 10.1, 14.8, and 9.8 mmol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Over the same time period, K</w:t>
      </w:r>
      <w:r>
        <w:rPr>
          <w:vertAlign w:val="subscript"/>
        </w:rPr>
        <w:t>d</w:t>
      </w:r>
      <w:r>
        <w:t xml:space="preserve"> ranged from 0.56 to 1.04 m</w:t>
      </w:r>
      <w:r>
        <w:rPr>
          <w:vertAlign w:val="superscript"/>
        </w:rPr>
        <w:t>-1</w:t>
      </w:r>
      <w:r>
        <w:t xml:space="preserve">. Thermocline depths </w:t>
      </w:r>
      <w:r w:rsidR="00E97BB4">
        <w:t xml:space="preserve">in GTH 91 </w:t>
      </w:r>
      <w:r>
        <w:t>predicted from the relationship between thermocline depth, K</w:t>
      </w:r>
      <w:r>
        <w:rPr>
          <w:vertAlign w:val="subscript"/>
        </w:rPr>
        <w:t>d</w:t>
      </w:r>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K</w:t>
      </w:r>
      <w:r>
        <w:rPr>
          <w:vertAlign w:val="subscript"/>
        </w:rPr>
        <w:t>d</w:t>
      </w:r>
      <w:r>
        <w:t xml:space="preserve"> varied from 0.56 to 1.04 m</w:t>
      </w:r>
      <w:r>
        <w:rPr>
          <w:vertAlign w:val="superscript"/>
        </w:rPr>
        <w:t>-1</w:t>
      </w:r>
      <w:r>
        <w:t xml:space="preserve"> with a median of 0.84 m</w:t>
      </w:r>
      <w:r>
        <w:rPr>
          <w:vertAlign w:val="superscript"/>
        </w:rPr>
        <w:t>-1</w:t>
      </w:r>
      <w:r>
        <w:t>. Using the median K</w:t>
      </w:r>
      <w:r>
        <w:rPr>
          <w:vertAlign w:val="subscript"/>
        </w:rPr>
        <w:t>d</w:t>
      </w:r>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The median temperature of the epilimnion of GTH 91 during 2006 and 2008 was 12.9</w:t>
      </w:r>
      <w:r>
        <w:rPr>
          <w:vertAlign w:val="superscript"/>
        </w:rPr>
        <w:t>o</w:t>
      </w:r>
      <w:r>
        <w:t xml:space="preserve"> C</w:t>
      </w:r>
      <w:r w:rsidR="00E97BB4">
        <w:t>.  We estimated the areal SOD of the epilimnion of GTH 91 as 18.6 mmol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OD above the thermocline of 92</w:t>
      </w:r>
      <w:r>
        <w:t xml:space="preserve"> mol O</w:t>
      </w:r>
      <w:r>
        <w:rPr>
          <w:vertAlign w:val="subscript"/>
        </w:rPr>
        <w:t>2</w:t>
      </w:r>
      <w:r>
        <w:t xml:space="preserve"> d</w:t>
      </w:r>
      <w:r>
        <w:rPr>
          <w:vertAlign w:val="superscript"/>
        </w:rPr>
        <w:t>-1</w:t>
      </w:r>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r>
        <w:t>mmol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of 163 </w:t>
      </w:r>
      <w:r>
        <w:t>mol O</w:t>
      </w:r>
      <w:r>
        <w:rPr>
          <w:vertAlign w:val="subscript"/>
        </w:rPr>
        <w:t>2</w:t>
      </w:r>
      <w:r>
        <w:t xml:space="preserve"> d</w:t>
      </w:r>
      <w:r>
        <w:rPr>
          <w:vertAlign w:val="superscript"/>
        </w:rPr>
        <w:t>-1</w:t>
      </w:r>
      <w:r>
        <w:t xml:space="preserve"> and thus a whole-</w:t>
      </w:r>
      <w:r w:rsidR="00F57E93">
        <w:t xml:space="preserve">lake SOD of 255 </w:t>
      </w:r>
      <w:r>
        <w:t>mol O</w:t>
      </w:r>
      <w:r>
        <w:rPr>
          <w:vertAlign w:val="subscript"/>
        </w:rPr>
        <w:t>2</w:t>
      </w:r>
      <w:r>
        <w:t xml:space="preserve"> d</w:t>
      </w:r>
      <w:r>
        <w:rPr>
          <w:vertAlign w:val="superscript"/>
        </w:rPr>
        <w:t>-1</w:t>
      </w:r>
      <w:r>
        <w:t xml:space="preserve">. </w:t>
      </w:r>
    </w:p>
    <w:p w14:paraId="3472BB6F" w14:textId="77777777" w:rsidR="00FE5336"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Gudasz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9.8% to 101</w:t>
      </w:r>
      <w:r>
        <w:t xml:space="preserve"> mol O</w:t>
      </w:r>
      <w:r>
        <w:rPr>
          <w:vertAlign w:val="subscript"/>
        </w:rPr>
        <w:t>2</w:t>
      </w:r>
      <w:r>
        <w:t xml:space="preserve"> d</w:t>
      </w:r>
      <w:r>
        <w:rPr>
          <w:vertAlign w:val="superscript"/>
        </w:rPr>
        <w:t>-1</w:t>
      </w:r>
      <w:r>
        <w:t>, which increases the whole-lake</w:t>
      </w:r>
      <w:r w:rsidR="00F14D42">
        <w:t xml:space="preserve"> S</w:t>
      </w:r>
      <w:r w:rsidR="008C3983">
        <w:t xml:space="preserve">OD by 3.5%. </w:t>
      </w:r>
    </w:p>
    <w:p w14:paraId="1D55D3AD" w14:textId="23466109" w:rsidR="00FE5336" w:rsidRDefault="00FE5336" w:rsidP="00255FE0">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unpub. data), so a 0.5 mg L</w:t>
      </w:r>
      <w:r>
        <w:rPr>
          <w:vertAlign w:val="superscript"/>
        </w:rPr>
        <w:t>-1</w:t>
      </w:r>
      <w:r>
        <w:t xml:space="preserve"> increase in lake DOC concentration per 1</w:t>
      </w:r>
      <w:r>
        <w:rPr>
          <w:vertAlign w:val="superscript"/>
        </w:rPr>
        <w:t>o</w:t>
      </w:r>
      <w:r>
        <w:t xml:space="preserve"> C temperature increase would result in a DOC concentration of 6.0 to 8.5 mg L</w:t>
      </w:r>
      <w:r w:rsidRPr="00FF5743">
        <w:rPr>
          <w:vertAlign w:val="superscript"/>
        </w:rPr>
        <w:t>-1</w:t>
      </w:r>
      <w:r>
        <w:t xml:space="preserve"> following a 1</w:t>
      </w:r>
      <w:r w:rsidRPr="00FF5743">
        <w:rPr>
          <w:vertAlign w:val="superscript"/>
        </w:rPr>
        <w:t>o</w:t>
      </w:r>
      <w:r>
        <w:t xml:space="preserve"> to 6</w:t>
      </w:r>
      <w:r w:rsidRPr="00FF5743">
        <w:rPr>
          <w:vertAlign w:val="superscript"/>
        </w:rPr>
        <w:t>o</w:t>
      </w:r>
      <w:r>
        <w:t xml:space="preserve"> C increase in temperature.</w:t>
      </w:r>
    </w:p>
    <w:p w14:paraId="7D57B826" w14:textId="308D5031" w:rsidR="00055F34" w:rsidRDefault="008C3983" w:rsidP="00255FE0">
      <w:pPr>
        <w:pStyle w:val="NormalWeb"/>
        <w:spacing w:line="480" w:lineRule="auto"/>
        <w:ind w:firstLine="922"/>
      </w:pPr>
      <w:r>
        <w:t>However, if we combine the effects of the warming described above with an in</w:t>
      </w:r>
      <w:r w:rsidR="00AC1C41">
        <w:t>crease in K</w:t>
      </w:r>
      <w:r w:rsidR="00AC1C41">
        <w:rPr>
          <w:vertAlign w:val="subscript"/>
        </w:rPr>
        <w:t>d</w:t>
      </w:r>
      <w:r w:rsidR="00AC1C41">
        <w:t xml:space="preserve"> </w:t>
      </w:r>
      <w:r>
        <w:t>from the observed median of 0.84 m</w:t>
      </w:r>
      <w:r>
        <w:rPr>
          <w:vertAlign w:val="superscript"/>
        </w:rPr>
        <w:t>-1</w:t>
      </w:r>
      <w:r>
        <w:t xml:space="preserve"> </w:t>
      </w:r>
      <w:r w:rsidR="00AC1C41">
        <w:t>to 1.5 m</w:t>
      </w:r>
      <w:r w:rsidR="00AC1C41">
        <w:rPr>
          <w:vertAlign w:val="superscript"/>
        </w:rPr>
        <w:t>-1</w:t>
      </w:r>
      <w:r w:rsidR="00F14D42">
        <w:t xml:space="preserve">, the model predicts that there would be a </w:t>
      </w:r>
      <w:r w:rsidR="00AC1C41">
        <w:t>60% reducti</w:t>
      </w:r>
      <w:r w:rsidR="00A53D16">
        <w:t xml:space="preserve">on of the sediment area </w:t>
      </w:r>
      <w:r w:rsidR="00F14D42">
        <w:t>above the thermocline</w:t>
      </w:r>
      <w:r>
        <w:t xml:space="preserve"> (Fig. 9)</w:t>
      </w:r>
      <w:r w:rsidR="00F14D42">
        <w:t xml:space="preserve">.  This reduction in the area of the </w:t>
      </w:r>
      <w:r w:rsidR="000D41F3">
        <w:t xml:space="preserve">epilimnetic sediments </w:t>
      </w:r>
      <w:r w:rsidR="00AC1C41">
        <w:t>reduc</w:t>
      </w:r>
      <w:r w:rsidR="000D41F3">
        <w:t>es the</w:t>
      </w:r>
      <w:r w:rsidR="00AC1C41">
        <w:t xml:space="preserve"> </w:t>
      </w:r>
      <w:r w:rsidR="00EB5A73">
        <w:t xml:space="preserve">estimate of </w:t>
      </w:r>
      <w:r w:rsidR="00AC1C41">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The results of the surveys clearly show that lakes with greater light attenuation develop shallower thermoclines, which is consistent with the hypothesis that water clarity is a principal factor controlling thermocline depth in small (&lt; 500 ha) lakes (Fee et al 1996, Mazumder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cDOM; Fee et al. 1996, Houser 2006, Caplanne and Laurion 2008). This conclusion is supported by the strong correlations of both DOC and cDOM with K</w:t>
      </w:r>
      <w:r>
        <w:rPr>
          <w:vertAlign w:val="subscript"/>
        </w:rPr>
        <w:t>d</w:t>
      </w:r>
      <w:r>
        <w:t xml:space="preserve"> in the 2008 survey. Unfortunately, cDOM was not measured in 2007 so the relationship between cDOM and K</w:t>
      </w:r>
      <w:r>
        <w:rPr>
          <w:vertAlign w:val="subscript"/>
        </w:rPr>
        <w:t>d</w:t>
      </w:r>
      <w:r>
        <w:t xml:space="preserve"> cannot be assessed. Furthermore in 2007</w:t>
      </w:r>
      <w:r w:rsidR="00A53D16">
        <w:t>,</w:t>
      </w:r>
      <w:r>
        <w:t xml:space="preserve"> DOC was a poor predictor of K</w:t>
      </w:r>
      <w:r>
        <w:rPr>
          <w:vertAlign w:val="subscript"/>
        </w:rPr>
        <w:t>d</w:t>
      </w:r>
      <w:r>
        <w:t xml:space="preserve"> and there was less light attenuation per unit of DOC than in the 2008 survey. Assuming that light attenuation is primarily the result of cDOM, these results suggest that there was a decoupling of the bulk DOC concentration from the chromophoric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cDOM, and Chl </w:t>
      </w:r>
      <w:r w:rsidRPr="00507E15">
        <w:rPr>
          <w:i/>
        </w:rPr>
        <w:t>a</w:t>
      </w:r>
      <w:r>
        <w:t xml:space="preserve"> all have a nearly identical relationship with K</w:t>
      </w:r>
      <w:r>
        <w:rPr>
          <w:vertAlign w:val="subscript"/>
        </w:rPr>
        <w:t>d</w:t>
      </w:r>
      <w:r>
        <w:t>, however the correlation</w:t>
      </w:r>
      <w:r w:rsidR="008C653F">
        <w:t>s among</w:t>
      </w:r>
      <w:r>
        <w:t xml:space="preserve"> the factors prevents the statistical partitioning of their individual effects. Unlike in 2007, bulk DOC is highly correlated with K</w:t>
      </w:r>
      <w:r>
        <w:rPr>
          <w:vertAlign w:val="subscript"/>
        </w:rPr>
        <w:t>d</w:t>
      </w:r>
      <w:r>
        <w:t xml:space="preserve"> and cDOM, and both variables likely reflect allochthonous organic matter (OM) inputs. The relationship between Chl </w:t>
      </w:r>
      <w:r w:rsidRPr="00507E15">
        <w:rPr>
          <w:i/>
        </w:rPr>
        <w:t>a</w:t>
      </w:r>
      <w:r>
        <w:t xml:space="preserve"> and K</w:t>
      </w:r>
      <w:r>
        <w:rPr>
          <w:vertAlign w:val="subscript"/>
        </w:rPr>
        <w:t>d</w:t>
      </w:r>
      <w:r>
        <w:t xml:space="preserve"> is significant but estimation of the light attenuation specific to Chl </w:t>
      </w:r>
      <w:r w:rsidRPr="00507E15">
        <w:rPr>
          <w:i/>
        </w:rPr>
        <w:t>a</w:t>
      </w:r>
      <w:r>
        <w:t xml:space="preserve"> shows that the observed Chl </w:t>
      </w:r>
      <w:r w:rsidRPr="00507E15">
        <w:rPr>
          <w:i/>
        </w:rPr>
        <w:t>a</w:t>
      </w:r>
      <w:r>
        <w:t xml:space="preserve"> concentrations could only account for a small amount (&lt; 5%) of the measured K</w:t>
      </w:r>
      <w:r>
        <w:rPr>
          <w:vertAlign w:val="subscript"/>
        </w:rPr>
        <w:t>d</w:t>
      </w:r>
      <w:r>
        <w:t>. Overall, these results strongly suggest that K</w:t>
      </w:r>
      <w:r>
        <w:rPr>
          <w:vertAlign w:val="subscript"/>
        </w:rPr>
        <w:t>d</w:t>
      </w:r>
      <w:r>
        <w:t xml:space="preserve"> in these lakes is controlled by variation in allochthonous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SOD ranged between -7.7 and 39.8 mmol O</w:t>
      </w:r>
      <w:r>
        <w:rPr>
          <w:vertAlign w:val="subscript"/>
        </w:rPr>
        <w:t>2</w:t>
      </w:r>
      <w:r>
        <w:t xml:space="preserve"> m</w:t>
      </w:r>
      <w:r>
        <w:rPr>
          <w:vertAlign w:val="superscript"/>
        </w:rPr>
        <w:t>-2</w:t>
      </w:r>
      <w:r>
        <w:t xml:space="preserve"> d</w:t>
      </w:r>
      <w:r>
        <w:rPr>
          <w:vertAlign w:val="superscript"/>
        </w:rPr>
        <w:t>-1</w:t>
      </w:r>
      <w:r>
        <w:t xml:space="preserve"> with a median of 13.8 mmol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mmol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mmol DIC m</w:t>
      </w:r>
      <w:r>
        <w:rPr>
          <w:vertAlign w:val="superscript"/>
        </w:rPr>
        <w:t>-2</w:t>
      </w:r>
      <w:r>
        <w:t xml:space="preserve"> d</w:t>
      </w:r>
      <w:r>
        <w:rPr>
          <w:vertAlign w:val="superscript"/>
        </w:rPr>
        <w:t>-1</w:t>
      </w:r>
      <w:r>
        <w:t>, Hobbie et al. 1980), and SOD (32 to 47 mmol O</w:t>
      </w:r>
      <w:r>
        <w:rPr>
          <w:vertAlign w:val="subscript"/>
        </w:rPr>
        <w:t>2</w:t>
      </w:r>
      <w:r>
        <w:t xml:space="preserve"> m</w:t>
      </w:r>
      <w:r>
        <w:rPr>
          <w:vertAlign w:val="superscript"/>
        </w:rPr>
        <w:t>-2</w:t>
      </w:r>
      <w:r>
        <w:t xml:space="preserve"> d</w:t>
      </w:r>
      <w:r>
        <w:rPr>
          <w:vertAlign w:val="superscript"/>
        </w:rPr>
        <w:t>-1</w:t>
      </w:r>
      <w:r>
        <w:t xml:space="preserve">, Ramlal et al. 1994) collected in other shallow arctic systems at higher latitudes. </w:t>
      </w:r>
    </w:p>
    <w:p w14:paraId="0CF5B148" w14:textId="208AB9A6" w:rsidR="00055F34" w:rsidRDefault="00AC1C41" w:rsidP="00255FE0">
      <w:pPr>
        <w:pStyle w:val="NormalWeb"/>
        <w:spacing w:line="480" w:lineRule="auto"/>
        <w:ind w:firstLine="922"/>
      </w:pPr>
      <w:r>
        <w:t>Cornwell and Kipphut (1992) measured a net SOD range of 7.1 to 8.1 mmol O</w:t>
      </w:r>
      <w:r>
        <w:rPr>
          <w:vertAlign w:val="subscript"/>
        </w:rPr>
        <w:t>2</w:t>
      </w:r>
      <w:r>
        <w:t xml:space="preserve"> m</w:t>
      </w:r>
      <w:r>
        <w:rPr>
          <w:vertAlign w:val="superscript"/>
        </w:rPr>
        <w:t>-2</w:t>
      </w:r>
      <w:r>
        <w:t xml:space="preserve"> d</w:t>
      </w:r>
      <w:r>
        <w:rPr>
          <w:vertAlign w:val="superscript"/>
        </w:rPr>
        <w:t>-1</w:t>
      </w:r>
      <w:r>
        <w:t xml:space="preserve"> in Toolik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measurements of dark SOD across a greater range of environmental conditions and lakes is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(Hobbie et al. 1980, den Heyer and Kalff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Hargrave 1969, Graneli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mmol O</w:t>
      </w:r>
      <w:r>
        <w:rPr>
          <w:vertAlign w:val="subscript"/>
        </w:rPr>
        <w:t>2</w:t>
      </w:r>
      <w:r>
        <w:t xml:space="preserve"> m</w:t>
      </w:r>
      <w:r>
        <w:rPr>
          <w:vertAlign w:val="superscript"/>
        </w:rPr>
        <w:t>-2</w:t>
      </w:r>
      <w:r>
        <w:t xml:space="preserve"> d</w:t>
      </w:r>
      <w:r>
        <w:rPr>
          <w:vertAlign w:val="superscript"/>
        </w:rPr>
        <w:t>-1</w:t>
      </w:r>
      <w:r>
        <w:t>, whereas the lakes surveyed in Hargrave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mmol O</w:t>
      </w:r>
      <w:r>
        <w:rPr>
          <w:vertAlign w:val="subscript"/>
        </w:rPr>
        <w:t>2</w:t>
      </w:r>
      <w:r>
        <w:t xml:space="preserve"> m</w:t>
      </w:r>
      <w:r>
        <w:rPr>
          <w:vertAlign w:val="superscript"/>
        </w:rPr>
        <w:t>-2</w:t>
      </w:r>
      <w:r>
        <w:t xml:space="preserve"> d</w:t>
      </w:r>
      <w:r>
        <w:rPr>
          <w:vertAlign w:val="superscript"/>
        </w:rPr>
        <w:t>-1</w:t>
      </w:r>
      <w:r>
        <w:t xml:space="preserve"> while Hargrave (1969) predicts an SOD of 39 mmol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r w:rsidR="00AC1C41">
        <w:t>Hargrave (1969) found an approximate reduction of 42 mmol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mmol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mmol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mmol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mmol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mmol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r>
        <w:t>Sugai</w:t>
      </w:r>
      <w:r w:rsidR="00ED403D">
        <w:t xml:space="preserve"> </w:t>
      </w:r>
      <w:r>
        <w:t>and</w:t>
      </w:r>
      <w:r w:rsidR="00ED403D">
        <w:t xml:space="preserve"> </w:t>
      </w:r>
      <w:r>
        <w:t>Kipphut</w:t>
      </w:r>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r>
        <w:t xml:space="preserve">Gudasz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r w:rsidR="0041506E">
        <w:t xml:space="preserve">epilimnetic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r>
        <w:t xml:space="preserve">Invaluable field assistance was provided by Dendy Lofton, Matthew Harrell, Tim Yarborough, Daniel Garr, and Melissa Sanders and all the members of the Geomorphic Trophic Hypothesis project. Dendy Lofton performed the chromophoric dissolved organic matter measurements. Lake maximum depths were collected by the Geomorphic Trophic Hypothesis project. We would like to thank the Toolik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r>
        <w:t xml:space="preserve">All of the GIS work was performed by the Toolik </w:t>
      </w:r>
      <w:r w:rsidR="008C05DD">
        <w:t>Field Station</w:t>
      </w:r>
      <w:r>
        <w:t xml:space="preserve"> GIS support staff, including Andrew Balser, Jason Stucky, Randy Fulweber, and Lael Rogan. The meteorological data were provided by the Arctic Long Term Ecological Research program and were based upon work supported by the National Science Foundation under Grants DEB–981022, 9211775, and 8702328. Funding was provided by National Science Foundation Grants NSF 0323557 and NSF 0516043.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Devol</w:t>
      </w:r>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r>
        <w:t>Arvola</w:t>
      </w:r>
      <w:r w:rsidR="000E26EB">
        <w:t xml:space="preserve"> L,</w:t>
      </w:r>
      <w:r>
        <w:t xml:space="preserve"> Rask</w:t>
      </w:r>
      <w:r w:rsidR="000E26EB">
        <w:t xml:space="preserve"> M,</w:t>
      </w:r>
      <w:r>
        <w:t xml:space="preserve"> Ruuhijärvi</w:t>
      </w:r>
      <w:r w:rsidR="000E26EB">
        <w:t xml:space="preserve"> J</w:t>
      </w:r>
      <w:r>
        <w:t>, Tulonen</w:t>
      </w:r>
      <w:r w:rsidR="000E26EB">
        <w:t xml:space="preserve"> T</w:t>
      </w:r>
      <w:r>
        <w:t>, Vuorenmaa</w:t>
      </w:r>
      <w:r w:rsidR="00D029F6">
        <w:t xml:space="preserve"> J</w:t>
      </w:r>
      <w:r>
        <w:t>, Ruoho-Airola</w:t>
      </w:r>
      <w:r w:rsidR="00D029F6">
        <w:t xml:space="preserve"> T</w:t>
      </w:r>
      <w:r>
        <w:t>, Tulonen</w:t>
      </w:r>
      <w:r w:rsidR="00D029F6">
        <w:t xml:space="preserve"> J</w:t>
      </w:r>
      <w:r>
        <w:t xml:space="preserve">. </w:t>
      </w:r>
      <w:r w:rsidR="00D029F6">
        <w:t xml:space="preserve">2010. </w:t>
      </w:r>
      <w:r>
        <w:t xml:space="preserve">Long-term patterns in ph and colour in small acidic boreal lakes of varying hydrological and landscape settings.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A general theory of steady state phytoplankton growth in a nutrient saturated mixed layer. Limnology a</w:t>
      </w:r>
      <w:r w:rsidR="00D029F6">
        <w:t>nd Oceanography, 19:1-12.</w:t>
      </w:r>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Blanton JO. 1973. Vertical entrainment into the epilimnia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r>
        <w:t>Burdige</w:t>
      </w:r>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r>
        <w:t>Caplanne S, Laurion, I. 2008. Effect of chromophortic dissolved organic matter on epilimnetic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Kiene</w:t>
      </w:r>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Hiscock</w:t>
      </w:r>
      <w:r w:rsidR="00D029F6">
        <w:t xml:space="preserve"> WT</w:t>
      </w:r>
      <w:r>
        <w:t>, Millero</w:t>
      </w:r>
      <w:r w:rsidR="00D029F6">
        <w:t xml:space="preserve"> FJ</w:t>
      </w:r>
      <w:r>
        <w:t>, Hitchcock</w:t>
      </w:r>
      <w:r w:rsidR="00D029F6">
        <w:t xml:space="preserve"> G</w:t>
      </w:r>
      <w:r>
        <w:t>,  Brand</w:t>
      </w:r>
      <w:r w:rsidR="00D029F6">
        <w:t xml:space="preserve"> L</w:t>
      </w:r>
      <w:r>
        <w:t>, Miller</w:t>
      </w:r>
      <w:r w:rsidR="00D029F6">
        <w:t xml:space="preserve"> WL</w:t>
      </w:r>
      <w:r>
        <w:t>, Ziolkowski</w:t>
      </w:r>
      <w:r w:rsidR="00D029F6">
        <w:t xml:space="preserve"> L</w:t>
      </w:r>
      <w:r>
        <w:t>, Chen</w:t>
      </w:r>
      <w:r w:rsidR="00D029F6">
        <w:t xml:space="preserve"> RF</w:t>
      </w:r>
      <w:r>
        <w:t>, Zitka</w:t>
      </w:r>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Caraco</w:t>
      </w:r>
      <w:r w:rsidR="00D029F6">
        <w:t xml:space="preserve"> NT</w:t>
      </w:r>
      <w:r>
        <w:t>, McDowell</w:t>
      </w:r>
      <w:r w:rsidR="00D029F6">
        <w:t xml:space="preserve"> WH</w:t>
      </w:r>
      <w:r>
        <w:t>, Tranvik</w:t>
      </w:r>
      <w:r w:rsidR="00875067">
        <w:t xml:space="preserve"> LJ</w:t>
      </w:r>
      <w:r>
        <w:t>, Striegl</w:t>
      </w:r>
      <w:r w:rsidR="00D029F6">
        <w:t xml:space="preserve"> RG</w:t>
      </w:r>
      <w:r>
        <w:t>, Duartie</w:t>
      </w:r>
      <w:r w:rsidR="00D029F6">
        <w:t xml:space="preserve"> CM</w:t>
      </w:r>
      <w:r>
        <w:t>, Kortelainen</w:t>
      </w:r>
      <w:r w:rsidR="00D029F6">
        <w:t xml:space="preserve"> P</w:t>
      </w:r>
      <w:r>
        <w:t>, Downing</w:t>
      </w:r>
      <w:r w:rsidR="00D029F6">
        <w:t xml:space="preserve"> JA</w:t>
      </w:r>
      <w:r>
        <w:t>, Middelburg</w:t>
      </w:r>
      <w:r w:rsidR="00D029F6">
        <w:t xml:space="preserve"> JJ, </w:t>
      </w:r>
      <w:r>
        <w:t>Melack</w:t>
      </w:r>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Cornwell JC, Kipphut GW. 1992. Biogeochemistry of manganese- and iron-rich sediments in Toolik Lake, Alaska. Hydrobiologia,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r>
        <w:t>Dedieu</w:t>
      </w:r>
      <w:r w:rsidR="00CA104C">
        <w:t xml:space="preserve"> K, </w:t>
      </w:r>
      <w:r>
        <w:t>Rabouille</w:t>
      </w:r>
      <w:r w:rsidR="00CA104C">
        <w:t xml:space="preserve"> C</w:t>
      </w:r>
      <w:r>
        <w:t>, Gilbert</w:t>
      </w:r>
      <w:r w:rsidR="00CA104C">
        <w:t xml:space="preserve"> F</w:t>
      </w:r>
      <w:r>
        <w:t>, Soetaert</w:t>
      </w:r>
      <w:r w:rsidR="00CA104C">
        <w:t xml:space="preserve"> K</w:t>
      </w:r>
      <w:r>
        <w:t>, Metzger</w:t>
      </w:r>
      <w:r w:rsidR="00CA104C">
        <w:t xml:space="preserve"> E</w:t>
      </w:r>
      <w:r>
        <w:t>, Simonucci</w:t>
      </w:r>
      <w:r w:rsidR="00CA104C">
        <w:t xml:space="preserve"> C</w:t>
      </w:r>
      <w:r>
        <w:t xml:space="preserve">, </w:t>
      </w:r>
      <w:r w:rsidR="00CA104C">
        <w:t>J</w:t>
      </w:r>
      <w:r>
        <w:t>ezequel</w:t>
      </w:r>
      <w:r w:rsidR="00CA104C">
        <w:t xml:space="preserve"> D</w:t>
      </w:r>
      <w:r>
        <w:t>, Prevot</w:t>
      </w:r>
      <w:r w:rsidR="00CA104C">
        <w:t xml:space="preserve"> F</w:t>
      </w:r>
      <w:r>
        <w:t>, Anschutz</w:t>
      </w:r>
      <w:r w:rsidR="00CA104C">
        <w:t xml:space="preserve"> P</w:t>
      </w:r>
      <w:r>
        <w:t>, Hulth</w:t>
      </w:r>
      <w:r w:rsidR="00CA104C">
        <w:t xml:space="preserve"> S</w:t>
      </w:r>
      <w:r>
        <w:t>, Ogier</w:t>
      </w:r>
      <w:r w:rsidR="00CA104C">
        <w:t xml:space="preserve"> S</w:t>
      </w:r>
      <w:r>
        <w:t>, Mesnage</w:t>
      </w:r>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r>
        <w:t>den Heyer C, Kalff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r>
        <w:t>ArcINFO.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Monteith</w:t>
      </w:r>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r>
        <w:t>Evans</w:t>
      </w:r>
      <w:r w:rsidR="006B6743">
        <w:t xml:space="preserve"> CD</w:t>
      </w:r>
      <w:r>
        <w:t>, Pippa</w:t>
      </w:r>
      <w:r w:rsidR="006B6743">
        <w:t xml:space="preserve"> JC</w:t>
      </w:r>
      <w:r>
        <w:t>, Clark</w:t>
      </w:r>
      <w:r w:rsidR="006B6743">
        <w:t xml:space="preserve"> JM</w:t>
      </w:r>
      <w:r>
        <w:t>, Monteith</w:t>
      </w:r>
      <w:r w:rsidR="006B6743">
        <w:t xml:space="preserve"> DT</w:t>
      </w:r>
      <w:r>
        <w:t>, Cresser</w:t>
      </w:r>
      <w:r w:rsidR="006B6743">
        <w:t xml:space="preserve"> MS</w:t>
      </w:r>
      <w:r>
        <w:t xml:space="preserve">. </w:t>
      </w:r>
      <w:r w:rsidR="00174715">
        <w:t>200</w:t>
      </w:r>
      <w:r w:rsidR="006B6743">
        <w:t xml:space="preserve">6.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Hecky</w:t>
      </w:r>
      <w:r w:rsidR="00C20EE4">
        <w:t xml:space="preserve"> RE</w:t>
      </w:r>
      <w:r>
        <w:t>, Kasian</w:t>
      </w:r>
      <w:r w:rsidR="00C20EE4">
        <w:t xml:space="preserve"> SEM</w:t>
      </w:r>
      <w:r>
        <w:t>, Cruikshank</w:t>
      </w:r>
      <w:r w:rsidR="00C20EE4">
        <w:t xml:space="preserve"> DR</w:t>
      </w:r>
      <w:r>
        <w:t xml:space="preserve">. </w:t>
      </w:r>
      <w:r w:rsidR="00C20EE4">
        <w:t xml:space="preserve">1996. </w:t>
      </w:r>
      <w:r>
        <w:t>Effects of lake size, water clarity, and climatic variability on mixing depths in Canadian Shield lakes.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Aquatic Ecology, 44:749-759, 2010.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r>
        <w:t xml:space="preserve">Organic Matter Processing in Arctic Lake Sediments. PhD thesis, University of North Carolina at Chapel Hill.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Fennoscandia give rise to more humic and colored lakes. Hydrobiologia,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Amplified carbon release from vast West Siberian peatlands by 2010. Geophysical Research Letters, 32:L09401, doi:</w:t>
      </w:r>
      <w:r>
        <w:t>10.1029/2004GL022025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r>
        <w:t>Gorham E Boyce FM. 1989. Influence of lake surface area and depth upon thermal stratification and the depth of the summer thermocline. Journal of Great Lakes Research, 15:23-245.</w:t>
      </w:r>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r>
        <w:t>Gotelli</w:t>
      </w:r>
      <w:r w:rsidR="00F13505">
        <w:t xml:space="preserve"> NJ,</w:t>
      </w:r>
      <w:r>
        <w:t xml:space="preserve"> Ellison</w:t>
      </w:r>
      <w:r w:rsidR="00F13505">
        <w:t xml:space="preserve"> AM</w:t>
      </w:r>
      <w:r>
        <w:t xml:space="preserve">. </w:t>
      </w:r>
      <w:r w:rsidR="00F13505">
        <w:t xml:space="preserve">2004. </w:t>
      </w:r>
      <w:r>
        <w:t>A Primer of Ecological Statistic</w:t>
      </w:r>
      <w:r w:rsidR="00F13505">
        <w:t>s. Sinauer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r>
        <w:t>Granéli</w:t>
      </w:r>
      <w:r w:rsidR="00F13505">
        <w:t xml:space="preserve"> W</w:t>
      </w:r>
      <w:r>
        <w:t xml:space="preserve">. </w:t>
      </w:r>
      <w:r w:rsidR="00F13505">
        <w:t xml:space="preserve">1978. </w:t>
      </w:r>
      <w:r>
        <w:t>Sediment oxygen uptake in south Swedish lakes.</w:t>
      </w:r>
      <w:r w:rsidR="00F13505">
        <w:t xml:space="preserve"> Oikos,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r>
        <w:t>Gudasz C, Bastviken D, Sterger K, Premke K, Sobek S, Tranvik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Snucius</w:t>
      </w:r>
      <w:r w:rsidR="00F13505">
        <w:t xml:space="preserve"> E</w:t>
      </w:r>
      <w:r>
        <w:t>, Yan</w:t>
      </w:r>
      <w:r w:rsidR="00F13505">
        <w:t xml:space="preserve"> ND</w:t>
      </w:r>
      <w:r>
        <w:t>, Arts</w:t>
      </w:r>
      <w:r w:rsidR="00F13505">
        <w:t xml:space="preserve"> MT</w:t>
      </w:r>
      <w:r>
        <w:t xml:space="preserve">. </w:t>
      </w:r>
      <w:r w:rsidR="00F13505">
        <w:t xml:space="preserve">2001. </w:t>
      </w:r>
      <w:r>
        <w:t>Use of water clarity to monitor the effects of climate change and other stressors on oligotrophic lakes.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r>
        <w:t>Hargrave</w:t>
      </w:r>
      <w:r w:rsidR="00622938">
        <w:t xml:space="preserve"> BT</w:t>
      </w:r>
      <w:r>
        <w:t xml:space="preserve">. </w:t>
      </w:r>
      <w:r w:rsidR="00622938">
        <w:t xml:space="preserve">1969. </w:t>
      </w:r>
      <w:r>
        <w:t xml:space="preserve">Similarity of O2 uptake by benthic communities. Limnology and Oceaography,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r>
        <w:t>Hobbie JE. 1980. Major Findings. In Hobbie JE, editor. Limnology of Tundra Ponds.  Stroudsburg, PA, Dowden, Hutchensen, and Ross.</w:t>
      </w:r>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Water color affects the stratification, surface temperature, heat content, and mean epilimnetic irradiance of small lakes. Canadian Journal Of Fisheries And Aquatic Scienc</w:t>
      </w:r>
      <w:r w:rsidR="00622938">
        <w:t>es, 63(11):2447-2455.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AM</w:t>
      </w:r>
      <w:r>
        <w:t>, Somers</w:t>
      </w:r>
      <w:r w:rsidR="00622938">
        <w:t xml:space="preserve"> KM</w:t>
      </w:r>
      <w:r>
        <w:t>, Dillon</w:t>
      </w:r>
      <w:r w:rsidR="00622938">
        <w:t xml:space="preserve"> PS</w:t>
      </w:r>
      <w:r>
        <w:t>, Heneberry</w:t>
      </w:r>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r>
        <w:t>Kristensen</w:t>
      </w:r>
      <w:r w:rsidR="00622938">
        <w:t xml:space="preserve"> E</w:t>
      </w:r>
      <w:r>
        <w:t xml:space="preserve">. </w:t>
      </w:r>
      <w:r w:rsidR="00622938">
        <w:t xml:space="preserve">2000. </w:t>
      </w:r>
      <w:r>
        <w:t>Organic matter diagenesis at the oxic/anoxic interface in coastal marine sediments, with emphasis on the role of burrowing animals. Hydrobiol</w:t>
      </w:r>
      <w:r w:rsidR="00622938">
        <w:t>ogia,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r>
        <w:t xml:space="preserve">Nutrient limitation </w:t>
      </w:r>
      <w:r w:rsidR="00622938">
        <w:t>of phytoplankton production in A</w:t>
      </w:r>
      <w:r>
        <w:t>laskan arctic foothill lakes. Hydrobiologia, 455:189-201</w:t>
      </w:r>
      <w:r w:rsidR="00622938">
        <w:t>.</w:t>
      </w:r>
      <w:r>
        <w:t xml:space="preserve"> </w:t>
      </w:r>
    </w:p>
    <w:p w14:paraId="03676D18" w14:textId="6F00BDB2" w:rsidR="007F44F5" w:rsidRDefault="002C1D70" w:rsidP="00FE6AB4">
      <w:pPr>
        <w:spacing w:line="480" w:lineRule="auto"/>
        <w:ind w:left="720" w:hanging="720"/>
      </w:pPr>
      <w:r>
        <w:t>Livingstone DM, Imboden DM. 1996. The prediction of hypolimnetic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Madigan MT, Martinko JM, Parker J. 2000. Brock Biology of Microorganisms.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r>
        <w:t>Madzumer A, Taylor, W. 1994. Thermal structure of lakes varying in size and water clarity.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r w:rsidR="007F44F5">
        <w:t xml:space="preserve">Vegetation and climate controls on potential CO2, DOC and DON production in northern latitude soils.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r>
        <w:t>Oechel</w:t>
      </w:r>
      <w:r w:rsidR="00622938">
        <w:t xml:space="preserve"> WC</w:t>
      </w:r>
      <w:r>
        <w:t>, Vourlitis</w:t>
      </w:r>
      <w:r w:rsidR="00622938">
        <w:t xml:space="preserve"> GL</w:t>
      </w:r>
      <w:r>
        <w:t>, Hastings</w:t>
      </w:r>
      <w:r w:rsidR="00622938">
        <w:t xml:space="preserve"> SJ</w:t>
      </w:r>
      <w:r>
        <w:t>, Zulueta</w:t>
      </w:r>
      <w:r w:rsidR="00622938">
        <w:t xml:space="preserve"> RC</w:t>
      </w:r>
      <w:r>
        <w:t>, Hinzman</w:t>
      </w:r>
      <w:r w:rsidR="00622938">
        <w:t xml:space="preserve"> L</w:t>
      </w:r>
      <w:r>
        <w:t>, Kane</w:t>
      </w:r>
      <w:r w:rsidR="00622938">
        <w:t xml:space="preserve"> D</w:t>
      </w:r>
      <w:r>
        <w:t>.</w:t>
      </w:r>
      <w:r w:rsidR="00622938">
        <w:t xml:space="preserve"> 2000.</w:t>
      </w:r>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PJlB, editors. </w:t>
      </w:r>
      <w:r w:rsidRPr="00247538">
        <w:t xml:space="preserve">Respiration in Aquatic Ecosystems.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r>
        <w:t>Park SS, Jaffe PR. 1999. A numerical model to evaluate sediment oxygen demand.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Bockheim</w:t>
      </w:r>
      <w:r w:rsidR="00622938">
        <w:t xml:space="preserve"> JG</w:t>
      </w:r>
      <w:r>
        <w:t>, Kimble</w:t>
      </w:r>
      <w:r w:rsidR="00622938">
        <w:t xml:space="preserve"> JM</w:t>
      </w:r>
      <w:r>
        <w:t>, Michaelson</w:t>
      </w:r>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r>
        <w:t xml:space="preserve">R Development Core Team. </w:t>
      </w:r>
      <w:r w:rsidR="00622938">
        <w:t xml:space="preserve">2009. </w:t>
      </w:r>
      <w:r>
        <w:t>R: A Language and Environment for Statistical Computing. R Foundation for Statistic</w:t>
      </w:r>
      <w:r w:rsidR="00622938">
        <w:t>al Computing, Vienna, Austria.</w:t>
      </w:r>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r>
        <w:t>Ramlal PS, Hesslein RH, Hecky RE, Fee EJ, Rudd JWM, Guilford SJ. 1994. The organic carbon budget of a shallow Arctic tundra lake on the Tuktoyaktuk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Bayley</w:t>
      </w:r>
      <w:r w:rsidR="00622938">
        <w:t xml:space="preserve"> SE</w:t>
      </w:r>
      <w:r>
        <w:t>, Parker</w:t>
      </w:r>
      <w:r w:rsidR="00622938">
        <w:t xml:space="preserve"> BR</w:t>
      </w:r>
      <w:r>
        <w:t>, Beaty</w:t>
      </w:r>
      <w:r w:rsidR="00622938">
        <w:t xml:space="preserve"> KG</w:t>
      </w:r>
      <w:r>
        <w:t>, Cruikshank</w:t>
      </w:r>
      <w:r w:rsidR="00622938">
        <w:t xml:space="preserve"> DR</w:t>
      </w:r>
      <w:r>
        <w:t>, Fee</w:t>
      </w:r>
      <w:r w:rsidR="00622938">
        <w:t xml:space="preserve"> EJ</w:t>
      </w:r>
      <w:r>
        <w:t>, Schindler</w:t>
      </w:r>
      <w:r w:rsidR="00622938">
        <w:t xml:space="preserve"> EU</w:t>
      </w:r>
      <w:r>
        <w:t>, Stainton</w:t>
      </w:r>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r>
        <w:t xml:space="preserve">Widespread effects of climate warming on freshwater ecosystems in North America.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r>
        <w:t>Skjelkvale</w:t>
      </w:r>
      <w:r w:rsidR="00D87FD9">
        <w:t xml:space="preserve"> BL</w:t>
      </w:r>
      <w:r>
        <w:t>, Stoddard</w:t>
      </w:r>
      <w:r w:rsidR="00D87FD9">
        <w:t xml:space="preserve"> JL</w:t>
      </w:r>
      <w:r>
        <w:t>, Jeffries</w:t>
      </w:r>
      <w:r w:rsidR="00D87FD9">
        <w:t xml:space="preserve"> DS</w:t>
      </w:r>
      <w:r>
        <w:t xml:space="preserve">, </w:t>
      </w:r>
      <w:r w:rsidR="00D87FD9">
        <w:t>KT</w:t>
      </w:r>
      <w:r>
        <w:t>, Hasen</w:t>
      </w:r>
      <w:r w:rsidR="00D87FD9">
        <w:t xml:space="preserve"> T</w:t>
      </w:r>
      <w:r>
        <w:t>, Bowman</w:t>
      </w:r>
      <w:r w:rsidR="00D87FD9">
        <w:t xml:space="preserve"> J</w:t>
      </w:r>
      <w:r>
        <w:t>, Mannio</w:t>
      </w:r>
      <w:r w:rsidR="00D87FD9">
        <w:t xml:space="preserve"> J</w:t>
      </w:r>
      <w:r>
        <w:t>, Monteith</w:t>
      </w:r>
      <w:r w:rsidR="00D87FD9">
        <w:t xml:space="preserve"> DT</w:t>
      </w:r>
      <w:r>
        <w:t>, Mosello</w:t>
      </w:r>
      <w:r w:rsidR="00D87FD9">
        <w:t xml:space="preserve"> R</w:t>
      </w:r>
      <w:r>
        <w:t>, Rogora</w:t>
      </w:r>
      <w:r w:rsidR="00D87FD9">
        <w:t xml:space="preserve"> M</w:t>
      </w:r>
      <w:r>
        <w:t>, Rzychon</w:t>
      </w:r>
      <w:r w:rsidR="00D87FD9">
        <w:t xml:space="preserve"> D</w:t>
      </w:r>
      <w:r>
        <w:t>, Vesely</w:t>
      </w:r>
      <w:r w:rsidR="00D87FD9">
        <w:t xml:space="preserve"> J</w:t>
      </w:r>
      <w:r>
        <w:t>, Wieting</w:t>
      </w:r>
      <w:r w:rsidR="00D87FD9">
        <w:t xml:space="preserve"> J</w:t>
      </w:r>
      <w:r>
        <w:t>, Wilander</w:t>
      </w:r>
      <w:r w:rsidR="00D87FD9">
        <w:t xml:space="preserve"> A</w:t>
      </w:r>
      <w:r>
        <w:t>, Worsztynowicz</w:t>
      </w:r>
      <w:r w:rsidR="00D87FD9">
        <w:t xml:space="preserve"> A</w:t>
      </w:r>
      <w:r>
        <w:t xml:space="preserve">. </w:t>
      </w:r>
      <w:r w:rsidR="00D87FD9">
        <w:t xml:space="preserve">2005. </w:t>
      </w:r>
      <w:r>
        <w:t>Regional scale evidence for improvements in surface water chemistry 1990-2001.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r>
        <w:t>Sobek</w:t>
      </w:r>
      <w:r w:rsidR="00D87FD9">
        <w:t xml:space="preserve"> S</w:t>
      </w:r>
      <w:r>
        <w:t>, Druisch</w:t>
      </w:r>
      <w:r w:rsidR="00D87FD9">
        <w:t xml:space="preserve"> </w:t>
      </w:r>
      <w:r>
        <w:t>Kaiser</w:t>
      </w:r>
      <w:r w:rsidR="00D87FD9">
        <w:t xml:space="preserve"> E</w:t>
      </w:r>
      <w:r>
        <w:t>, Zurbrügg</w:t>
      </w:r>
      <w:r w:rsidR="00D87FD9">
        <w:t xml:space="preserve"> R</w:t>
      </w:r>
      <w:r>
        <w:t>, Wongfun</w:t>
      </w:r>
      <w:r w:rsidR="00D87FD9">
        <w:t xml:space="preserve"> N</w:t>
      </w:r>
      <w:r>
        <w:t>, Wessels</w:t>
      </w:r>
      <w:r w:rsidR="00D87FD9">
        <w:t xml:space="preserve"> M</w:t>
      </w:r>
      <w:r>
        <w:t>, Pasche</w:t>
      </w:r>
      <w:r w:rsidR="00D87FD9">
        <w:t xml:space="preserve"> N</w:t>
      </w:r>
      <w:r>
        <w:t>, Wehrli</w:t>
      </w:r>
      <w:r w:rsidR="00D87FD9">
        <w:t xml:space="preserve"> B</w:t>
      </w:r>
      <w:r>
        <w:t xml:space="preserve">. </w:t>
      </w:r>
      <w:r w:rsidR="00D87FD9">
        <w:t xml:space="preserve">2009. </w:t>
      </w:r>
      <w:r>
        <w:t xml:space="preserve">Organic carbon burial efficiency in lake sediments controlled by oxygen exposure time and sediment source.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r>
        <w:t>Sugai</w:t>
      </w:r>
      <w:r w:rsidR="009234A1">
        <w:t xml:space="preserve"> SF,</w:t>
      </w:r>
      <w:r>
        <w:t xml:space="preserve"> Kipphut</w:t>
      </w:r>
      <w:r w:rsidR="009234A1">
        <w:t xml:space="preserve"> GW.</w:t>
      </w:r>
      <w:r w:rsidR="00875067">
        <w:t xml:space="preserve"> 1992</w:t>
      </w:r>
      <w:r>
        <w:t>. The influence of light and nutrient addition upon the sediment chemistry of iron in an arct</w:t>
      </w:r>
      <w:r w:rsidR="00875067">
        <w:t>ic lake. Hydrobiologia,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r>
        <w:t>Sweerts JP, Rudd JWM, Kelly CA. 1986. Metabolic activities in flocculent surface sediments and underlying sandy littoral sediments.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r>
        <w:t>Tranvik</w:t>
      </w:r>
      <w:r w:rsidR="00875067">
        <w:t xml:space="preserve"> LJ, </w:t>
      </w:r>
      <w:r>
        <w:t>Downing</w:t>
      </w:r>
      <w:r w:rsidR="00875067">
        <w:t xml:space="preserve"> JA</w:t>
      </w:r>
      <w:r>
        <w:t>, Cotner</w:t>
      </w:r>
      <w:r w:rsidR="00875067">
        <w:t xml:space="preserve"> JB</w:t>
      </w:r>
      <w:r>
        <w:t>, Loiselle</w:t>
      </w:r>
      <w:r w:rsidR="00875067">
        <w:t xml:space="preserve"> SA</w:t>
      </w:r>
      <w:r>
        <w:t>, Striegle</w:t>
      </w:r>
      <w:r w:rsidR="00875067">
        <w:t xml:space="preserve"> RG</w:t>
      </w:r>
      <w:r>
        <w:t>, Ballatore</w:t>
      </w:r>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Kortelainen</w:t>
      </w:r>
      <w:r w:rsidR="00875067">
        <w:t xml:space="preserve"> PL</w:t>
      </w:r>
      <w:r>
        <w:t>, Kutser</w:t>
      </w:r>
      <w:r w:rsidR="00875067">
        <w:t xml:space="preserve"> T</w:t>
      </w:r>
      <w:r>
        <w:t xml:space="preserve">, </w:t>
      </w:r>
      <w:r w:rsidR="00875067">
        <w:t>L</w:t>
      </w:r>
      <w:r>
        <w:t>arsen</w:t>
      </w:r>
      <w:r w:rsidR="00875067">
        <w:t xml:space="preserve"> S</w:t>
      </w:r>
      <w:r>
        <w:t>, Laurion</w:t>
      </w:r>
      <w:r w:rsidR="00875067">
        <w:t xml:space="preserve"> I</w:t>
      </w:r>
      <w:r>
        <w:t>, Leech</w:t>
      </w:r>
      <w:r w:rsidR="00875067">
        <w:t xml:space="preserve"> DM</w:t>
      </w:r>
      <w:r>
        <w:t>, McCallister</w:t>
      </w:r>
      <w:r w:rsidR="00875067">
        <w:t xml:space="preserve"> SL</w:t>
      </w:r>
      <w:r>
        <w:t>, McKnight</w:t>
      </w:r>
      <w:r w:rsidR="00875067">
        <w:t xml:space="preserve"> DM</w:t>
      </w:r>
      <w:r>
        <w:t>, Melack</w:t>
      </w:r>
      <w:r w:rsidR="00875067">
        <w:t xml:space="preserve"> JM</w:t>
      </w:r>
      <w:r>
        <w:t>, Overholt</w:t>
      </w:r>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Sobek</w:t>
      </w:r>
      <w:r w:rsidR="00875067">
        <w:t xml:space="preserve"> S</w:t>
      </w:r>
      <w:r>
        <w:t>, Tremblay</w:t>
      </w:r>
      <w:r w:rsidR="00875067">
        <w:t xml:space="preserve"> A</w:t>
      </w:r>
      <w:r>
        <w:t>, Vanni</w:t>
      </w:r>
      <w:r w:rsidR="00875067">
        <w:t xml:space="preserve"> M</w:t>
      </w:r>
      <w:r>
        <w:t>, Verschoor</w:t>
      </w:r>
      <w:r w:rsidR="00875067">
        <w:t xml:space="preserve"> AM</w:t>
      </w:r>
      <w:r>
        <w:t>, von Wachenfeldt</w:t>
      </w:r>
      <w:r w:rsidR="00875067">
        <w:t xml:space="preserve"> E</w:t>
      </w:r>
      <w:r>
        <w:t>, Weyhenmeyer</w:t>
      </w:r>
      <w:r w:rsidR="00875067">
        <w:t xml:space="preserve"> GS</w:t>
      </w:r>
      <w:r>
        <w:t xml:space="preserve">. </w:t>
      </w:r>
      <w:r w:rsidR="00875067">
        <w:t xml:space="preserve">2009. </w:t>
      </w:r>
      <w:r>
        <w:t>Lakes and reservoirs as regulators of carbon cycling and climate. Limnology and Oce</w:t>
      </w:r>
      <w:r w:rsidR="00875067">
        <w:t>anography, 54(6):2298-2314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r>
        <w:t>Welschmeyer</w:t>
      </w:r>
      <w:r w:rsidR="00875067">
        <w:t xml:space="preserve"> NA</w:t>
      </w:r>
      <w:r>
        <w:t xml:space="preserve">. </w:t>
      </w:r>
      <w:r w:rsidR="00875067">
        <w:t xml:space="preserve">1994. </w:t>
      </w:r>
      <w:r>
        <w:t>Flurometric analysis of chlorophyll a in the presence of cholorophyll b and pheopigments.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Table 1. Description of lakes surveyed during 2006 and 2008. Z</w:t>
      </w:r>
      <w:r>
        <w:rPr>
          <w:vertAlign w:val="subscript"/>
        </w:rPr>
        <w:t>max</w:t>
      </w:r>
      <w:r>
        <w:t xml:space="preserve"> i</w:t>
      </w:r>
      <w:r w:rsidR="00CD1F2F">
        <w:t>s the maximum depth of the lake</w:t>
      </w:r>
      <w:r>
        <w:t xml:space="preserve">, Area </w:t>
      </w:r>
      <w:r w:rsidR="00CD1F2F">
        <w:t>is the surface area of the lake</w:t>
      </w:r>
      <w:r>
        <w:t>, WS Area is the area of the lake's watershed, K</w:t>
      </w:r>
      <w:r>
        <w:rPr>
          <w:vertAlign w:val="subscript"/>
        </w:rPr>
        <w:t>d</w:t>
      </w:r>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cDOM is the concentration of chromophoric dissolved organic matter in quinone sulfate units (QSU), and Chl </w:t>
      </w:r>
      <w:r w:rsidRPr="00507E15">
        <w:rPr>
          <w:i/>
        </w:rPr>
        <w:t>a</w:t>
      </w:r>
      <w:r>
        <w:t xml:space="preserve"> is the concentration of chlorphyll </w:t>
      </w:r>
      <w:r w:rsidRPr="00CD1F2F">
        <w:rPr>
          <w:i/>
        </w:rPr>
        <w:t>a</w:t>
      </w:r>
      <w:r w:rsidR="00CD1F2F">
        <w:t>.</w:t>
      </w:r>
      <w:r>
        <w:t xml:space="preserve"> A dash indicates that the lake was not stratified a</w:t>
      </w:r>
      <w:r w:rsidR="00D32697">
        <w:t>t the time of the sampling. A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r>
              <w:rPr>
                <w:rFonts w:eastAsia="Times New Roman" w:cs="Times New Roman"/>
                <w:b/>
                <w:bCs/>
              </w:rPr>
              <w:t>Z</w:t>
            </w:r>
            <w:r>
              <w:rPr>
                <w:rFonts w:eastAsia="Times New Roman" w:cs="Times New Roman"/>
                <w:b/>
                <w:bCs/>
                <w:vertAlign w:val="subscript"/>
              </w:rPr>
              <w:t>max</w:t>
            </w:r>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r>
              <w:rPr>
                <w:rFonts w:eastAsia="Times New Roman" w:cs="Times New Roman"/>
                <w:b/>
                <w:bCs/>
              </w:rPr>
              <w:t>K</w:t>
            </w:r>
            <w:r>
              <w:rPr>
                <w:rFonts w:eastAsia="Times New Roman" w:cs="Times New Roman"/>
                <w:b/>
                <w:bCs/>
                <w:vertAlign w:val="subscript"/>
              </w:rPr>
              <w:t>d</w:t>
            </w:r>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r>
              <w:rPr>
                <w:rFonts w:eastAsia="Times New Roman" w:cs="Times New Roman"/>
                <w:b/>
                <w:bCs/>
              </w:rPr>
              <w:t xml:space="preserve">cDOM </w:t>
            </w:r>
          </w:p>
        </w:tc>
        <w:tc>
          <w:tcPr>
            <w:tcW w:w="0" w:type="auto"/>
            <w:vAlign w:val="center"/>
            <w:hideMark/>
          </w:tcPr>
          <w:p w14:paraId="59B096AA" w14:textId="77777777" w:rsidR="00055F34" w:rsidRDefault="00AC1C41" w:rsidP="00255FE0">
            <w:pPr>
              <w:rPr>
                <w:rFonts w:eastAsia="Times New Roman" w:cs="Times New Roman"/>
                <w:b/>
                <w:bCs/>
              </w:rPr>
            </w:pPr>
            <w:r>
              <w:rPr>
                <w:rFonts w:eastAsia="Times New Roman" w:cs="Times New Roman"/>
                <w:b/>
                <w:bCs/>
              </w:rPr>
              <w:t xml:space="preserve">Chl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 xml:space="preserve">(ha)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 xml:space="preserve">(ha)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(m</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(mg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r>
              <w:rPr>
                <w:rFonts w:eastAsia="Times New Roman" w:cs="Times New Roman"/>
              </w:rPr>
              <w:t xml:space="preserve">ns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r>
              <w:rPr>
                <w:rFonts w:eastAsia="Times New Roman" w:cs="Times New Roman"/>
              </w:rPr>
              <w:t xml:space="preserve">ns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r>
              <w:rPr>
                <w:rFonts w:eastAsia="Times New Roman" w:cs="Times New Roman"/>
              </w:rPr>
              <w:t xml:space="preserve">ns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r>
              <w:rPr>
                <w:rFonts w:eastAsia="Times New Roman" w:cs="Times New Roman"/>
              </w:rPr>
              <w:t xml:space="preserve">ns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r>
              <w:rPr>
                <w:rFonts w:eastAsia="Times New Roman" w:cs="Times New Roman"/>
              </w:rPr>
              <w:t xml:space="preserve">ns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r>
              <w:rPr>
                <w:rFonts w:eastAsia="Times New Roman" w:cs="Times New Roman"/>
              </w:rPr>
              <w:t xml:space="preserve">ns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r>
              <w:rPr>
                <w:rFonts w:eastAsia="Times New Roman" w:cs="Times New Roman"/>
              </w:rPr>
              <w:t xml:space="preserve">ns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r>
              <w:rPr>
                <w:rFonts w:eastAsia="Times New Roman" w:cs="Times New Roman"/>
              </w:rPr>
              <w:t xml:space="preserve">ns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r>
              <w:rPr>
                <w:rFonts w:eastAsia="Times New Roman" w:cs="Times New Roman"/>
              </w:rPr>
              <w:t xml:space="preserve">ns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r>
              <w:rPr>
                <w:rFonts w:eastAsia="Times New Roman" w:cs="Times New Roman"/>
              </w:rPr>
              <w:t xml:space="preserve">ns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r>
              <w:rPr>
                <w:rFonts w:eastAsia="Times New Roman" w:cs="Times New Roman"/>
              </w:rPr>
              <w:t xml:space="preserve">ns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r>
              <w:rPr>
                <w:rFonts w:eastAsia="Times New Roman" w:cs="Times New Roman"/>
              </w:rPr>
              <w:t xml:space="preserve">ns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r>
              <w:rPr>
                <w:rFonts w:eastAsia="Times New Roman" w:cs="Times New Roman"/>
              </w:rPr>
              <w:t xml:space="preserve">ns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r>
              <w:rPr>
                <w:rFonts w:eastAsia="Times New Roman" w:cs="Times New Roman"/>
              </w:rPr>
              <w:t xml:space="preserve">ns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r>
              <w:rPr>
                <w:rFonts w:eastAsia="Times New Roman" w:cs="Times New Roman"/>
              </w:rPr>
              <w:t xml:space="preserve">ns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r>
              <w:rPr>
                <w:rFonts w:eastAsia="Times New Roman" w:cs="Times New Roman"/>
              </w:rPr>
              <w:t xml:space="preserve">ns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r>
              <w:rPr>
                <w:rFonts w:eastAsia="Times New Roman" w:cs="Times New Roman"/>
              </w:rPr>
              <w:t xml:space="preserve">ns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Table 2. Description of lakes surveyed during 2007. Z</w:t>
      </w:r>
      <w:r>
        <w:rPr>
          <w:vertAlign w:val="subscript"/>
        </w:rPr>
        <w:t>max</w:t>
      </w:r>
      <w:r>
        <w:t xml:space="preserve"> is t</w:t>
      </w:r>
      <w:r w:rsidR="00CD1F2F">
        <w:t>he maximum depth of the lake</w:t>
      </w:r>
      <w:r>
        <w:t>, Area is t</w:t>
      </w:r>
      <w:r w:rsidR="00CD1F2F">
        <w:t>he surface area of the lake</w:t>
      </w:r>
      <w:r>
        <w:t>, WS Area is the a</w:t>
      </w:r>
      <w:r w:rsidR="00CD1F2F">
        <w:t>rea of the lake's watershed</w:t>
      </w:r>
      <w:r>
        <w:t>, K</w:t>
      </w:r>
      <w:r>
        <w:rPr>
          <w:vertAlign w:val="subscript"/>
        </w:rPr>
        <w:t>d</w:t>
      </w:r>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r>
              <w:rPr>
                <w:rFonts w:eastAsia="Times New Roman" w:cs="Times New Roman"/>
                <w:b/>
                <w:bCs/>
              </w:rPr>
              <w:t>Z</w:t>
            </w:r>
            <w:r>
              <w:rPr>
                <w:rFonts w:eastAsia="Times New Roman" w:cs="Times New Roman"/>
                <w:b/>
                <w:bCs/>
                <w:vertAlign w:val="subscript"/>
              </w:rPr>
              <w:t>max</w:t>
            </w:r>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r>
              <w:rPr>
                <w:rFonts w:eastAsia="Times New Roman" w:cs="Times New Roman"/>
                <w:b/>
                <w:bCs/>
              </w:rPr>
              <w:t>K</w:t>
            </w:r>
            <w:r>
              <w:rPr>
                <w:rFonts w:eastAsia="Times New Roman" w:cs="Times New Roman"/>
                <w:b/>
                <w:bCs/>
                <w:vertAlign w:val="subscript"/>
              </w:rPr>
              <w:t>d</w:t>
            </w:r>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 xml:space="preserve">(ha)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 xml:space="preserve">(ha)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(m</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(mg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Results of the ANCOVA assessing the effects of temperature (Temp.) and sediment source (Lake) on sediment oxygen demand from the temperature dependence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r>
              <w:rPr>
                <w:rStyle w:val="Emphasis"/>
                <w:rFonts w:eastAsia="Times New Roman" w:cs="Times New Roman"/>
                <w:b/>
                <w:bCs/>
              </w:rPr>
              <w:t>D</w:t>
            </w:r>
            <w:r w:rsidR="00AC1C41">
              <w:rPr>
                <w:rStyle w:val="Emphasis"/>
                <w:rFonts w:eastAsia="Times New Roman" w:cs="Times New Roman"/>
                <w:b/>
                <w:bCs/>
              </w:rPr>
              <w:t>f</w:t>
            </w:r>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of a repeated measures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r>
              <w:rPr>
                <w:rStyle w:val="Emphasis"/>
                <w:rFonts w:eastAsia="Times New Roman" w:cs="Times New Roman"/>
                <w:b/>
                <w:bCs/>
              </w:rPr>
              <w:t>df</w:t>
            </w:r>
          </w:p>
        </w:tc>
        <w:tc>
          <w:tcPr>
            <w:tcW w:w="0" w:type="auto"/>
            <w:vAlign w:val="center"/>
            <w:hideMark/>
          </w:tcPr>
          <w:p w14:paraId="4C9A6262" w14:textId="77777777" w:rsidR="00055F34" w:rsidRDefault="00AC1C41" w:rsidP="00255FE0">
            <w:pPr>
              <w:rPr>
                <w:rFonts w:eastAsia="Times New Roman" w:cs="Times New Roman"/>
                <w:b/>
                <w:bCs/>
              </w:rPr>
            </w:pPr>
            <w:r>
              <w:rPr>
                <w:rStyle w:val="Emphasis"/>
                <w:rFonts w:eastAsia="Times New Roman" w:cs="Times New Roman"/>
                <w:b/>
                <w:bCs/>
              </w:rPr>
              <w:t>df</w:t>
            </w:r>
            <w:r>
              <w:rPr>
                <w:rStyle w:val="Emphasis"/>
                <w:rFonts w:eastAsia="Times New Roman" w:cs="Times New Roman"/>
                <w:b/>
                <w:bCs/>
                <w:vertAlign w:val="subscript"/>
              </w:rPr>
              <w:t>denom</w:t>
            </w:r>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Table 5. Summary of temperature and oxygen profiles from GTH 91 during 2006 and 2008. Thermocline</w:t>
      </w:r>
      <w:r w:rsidR="00CD1F2F">
        <w:t xml:space="preserve"> Z is the thermocline depth</w:t>
      </w:r>
      <w:r>
        <w:t>. K</w:t>
      </w:r>
      <w:r>
        <w:rPr>
          <w:vertAlign w:val="subscript"/>
        </w:rPr>
        <w:t>d</w:t>
      </w:r>
      <w:r>
        <w:t xml:space="preserve"> is the light extinction coefficient. O</w:t>
      </w:r>
      <w:r>
        <w:rPr>
          <w:vertAlign w:val="subscript"/>
        </w:rPr>
        <w:t>2</w:t>
      </w:r>
      <w:r>
        <w:t xml:space="preserve"> Deficit is the area-weighted mean oxygen concentration of the </w:t>
      </w:r>
      <w:r w:rsidR="00D433A0">
        <w:t>epilimnion</w:t>
      </w:r>
      <w:r>
        <w:t xml:space="preserve"> divided by the area-weighted mean oxygen concentration of the hypolimnion multiplied by 100. Epi. and Hypo. Temp. are the area-weighted mean temperatures of the epilimnion and hypolimnion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r>
              <w:rPr>
                <w:rFonts w:eastAsia="Times New Roman" w:cs="Times New Roman"/>
                <w:b/>
                <w:bCs/>
              </w:rPr>
              <w:t>K</w:t>
            </w:r>
            <w:r>
              <w:rPr>
                <w:rFonts w:eastAsia="Times New Roman" w:cs="Times New Roman"/>
                <w:b/>
                <w:bCs/>
                <w:vertAlign w:val="subscript"/>
              </w:rPr>
              <w:t>d</w:t>
            </w:r>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r>
              <w:rPr>
                <w:rFonts w:eastAsia="Times New Roman" w:cs="Times New Roman"/>
                <w:b/>
                <w:bCs/>
              </w:rPr>
              <w:t xml:space="preserve">Epi.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(m</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r>
              <w:rPr>
                <w:rFonts w:eastAsia="Times New Roman" w:cs="Times New Roman"/>
                <w:vertAlign w:val="superscript"/>
              </w:rPr>
              <w:t>o</w:t>
            </w:r>
            <w:r>
              <w:rPr>
                <w:rFonts w:eastAsia="Times New Roman" w:cs="Times New Roman"/>
              </w:rPr>
              <w:t xml:space="preserve">C)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r>
              <w:rPr>
                <w:rFonts w:eastAsia="Times New Roman" w:cs="Times New Roman"/>
                <w:vertAlign w:val="superscript"/>
              </w:rPr>
              <w:t>o</w:t>
            </w:r>
            <w:r>
              <w:rPr>
                <w:rFonts w:eastAsia="Times New Roman" w:cs="Times New Roman"/>
              </w:rPr>
              <w:t xml:space="preserve">C)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Results of the multiple regression analysis (without interaction terms) of the factors affecting thermocline depth in the survey lakes.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r>
              <w:rPr>
                <w:rFonts w:eastAsia="Times New Roman" w:cs="Times New Roman"/>
                <w:b/>
                <w:bCs/>
                <w:i/>
                <w:iCs/>
              </w:rPr>
              <w:t>D</w:t>
            </w:r>
            <w:r w:rsidR="00AC1C41">
              <w:rPr>
                <w:rFonts w:eastAsia="Times New Roman" w:cs="Times New Roman"/>
                <w:b/>
                <w:bCs/>
                <w:i/>
                <w:iCs/>
              </w:rPr>
              <w:t>f</w:t>
            </w:r>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r>
              <w:rPr>
                <w:rFonts w:eastAsia="Times New Roman" w:cs="Times New Roman"/>
                <w:b/>
                <w:bCs/>
              </w:rPr>
              <w:t xml:space="preserve">Std Err </w:t>
            </w:r>
          </w:p>
        </w:tc>
        <w:tc>
          <w:tcPr>
            <w:tcW w:w="0" w:type="auto"/>
            <w:vAlign w:val="center"/>
            <w:hideMark/>
          </w:tcPr>
          <w:p w14:paraId="2F917F9D" w14:textId="77777777" w:rsidR="00055F34" w:rsidRDefault="00AC1C41" w:rsidP="00255FE0">
            <w:pPr>
              <w:rPr>
                <w:rFonts w:eastAsia="Times New Roman" w:cs="Times New Roman"/>
                <w:b/>
                <w:bCs/>
              </w:rPr>
            </w:pPr>
            <w:r>
              <w:rPr>
                <w:rFonts w:eastAsia="Times New Roman" w:cs="Times New Roman"/>
                <w:b/>
                <w:bCs/>
              </w:rPr>
              <w:t xml:space="preserve">t </w:t>
            </w:r>
          </w:p>
        </w:tc>
        <w:tc>
          <w:tcPr>
            <w:tcW w:w="0" w:type="auto"/>
            <w:vAlign w:val="center"/>
            <w:hideMark/>
          </w:tcPr>
          <w:p w14:paraId="7BD96753" w14:textId="77777777" w:rsidR="00055F34" w:rsidRDefault="00AC1C41" w:rsidP="00255FE0">
            <w:pPr>
              <w:rPr>
                <w:rFonts w:eastAsia="Times New Roman" w:cs="Times New Roman"/>
                <w:b/>
                <w:bCs/>
              </w:rPr>
            </w:pPr>
            <w:r>
              <w:rPr>
                <w:rFonts w:eastAsia="Times New Roman" w:cs="Times New Roman"/>
                <w:b/>
                <w:bCs/>
              </w:rPr>
              <w:t xml:space="preserve">p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r>
              <w:rPr>
                <w:rFonts w:eastAsia="Times New Roman" w:cs="Times New Roman"/>
              </w:rPr>
              <w:t>K</w:t>
            </w:r>
            <w:r>
              <w:rPr>
                <w:rFonts w:eastAsia="Times New Roman" w:cs="Times New Roman"/>
                <w:vertAlign w:val="subscript"/>
              </w:rPr>
              <w:t>d</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(K</w:t>
      </w:r>
      <w:r>
        <w:rPr>
          <w:vertAlign w:val="subscript"/>
        </w:rPr>
        <w:t>d</w:t>
      </w:r>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Figure 4. The relationship between the dissolved organic carbon (DOC) concentration and light attenuation coefficient (K</w:t>
      </w:r>
      <w:r>
        <w:rPr>
          <w:vertAlign w:val="subscript"/>
        </w:rPr>
        <w:t>d</w:t>
      </w:r>
      <w:r>
        <w:t xml:space="preserve">) in the lakes sampled in 2007 and 2008. </w:t>
      </w:r>
    </w:p>
    <w:p w14:paraId="55847CBE" w14:textId="77777777" w:rsidR="00055F34" w:rsidRDefault="00AC1C41" w:rsidP="00255FE0">
      <w:pPr>
        <w:pStyle w:val="NormalWeb"/>
        <w:spacing w:line="480" w:lineRule="auto"/>
        <w:ind w:firstLine="0"/>
      </w:pPr>
      <w:r>
        <w:t>Figure 5. The relationship between the light attenuation coefficient (K</w:t>
      </w:r>
      <w:r>
        <w:rPr>
          <w:vertAlign w:val="subscript"/>
        </w:rPr>
        <w:t>d</w:t>
      </w:r>
      <w:r>
        <w:t xml:space="preserve">) and Z-score standardized dissolved organic carbon (DOC), chromophoric dissolved organic matter (cDOM), or natural log transformed chlorophyll a (Chl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The relationship between temperature and sediment oxygen demand (SOD) in each lake.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The effect of bottom water oxygen concentration on sediment oxygen demand (SOD) in sediments from lakes GTH 91, S-3, and E-4.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Relationship between the percent sediment area above the thermocline and Julian day in lake GTH 91 from measured data (Measured Percent Area), modeled with measured K</w:t>
      </w:r>
      <w:r>
        <w:rPr>
          <w:vertAlign w:val="subscript"/>
        </w:rPr>
        <w:t>d</w:t>
      </w:r>
      <w:r>
        <w:t xml:space="preserve"> values (Modeled Percent Area), and modeled with hypothesized K</w:t>
      </w:r>
      <w:r>
        <w:rPr>
          <w:vertAlign w:val="subscript"/>
        </w:rPr>
        <w:t>d</w:t>
      </w:r>
      <w:r>
        <w:t xml:space="preserve"> values. The modeled relationships are derived from a statistical model relating thermocline depth to K</w:t>
      </w:r>
      <w:r>
        <w:rPr>
          <w:vertAlign w:val="subscript"/>
        </w:rPr>
        <w:t>d</w:t>
      </w:r>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02FEC21" w:rsidR="00CE0344" w:rsidRDefault="007B0272" w:rsidP="00255FE0">
      <w:pPr>
        <w:pStyle w:val="NormalWeb"/>
        <w:spacing w:line="480" w:lineRule="auto"/>
        <w:ind w:firstLine="0"/>
      </w:pPr>
      <w:r>
        <w:rPr>
          <w:noProof/>
        </w:rPr>
        <w:drawing>
          <wp:inline distT="0" distB="0" distL="0" distR="0" wp14:anchorId="39827133" wp14:editId="3FB3CB59">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E5336" w:rsidRDefault="00FE5336" w:rsidP="0031245B">
      <w:r>
        <w:separator/>
      </w:r>
    </w:p>
  </w:endnote>
  <w:endnote w:type="continuationSeparator" w:id="0">
    <w:p w14:paraId="68B118BE" w14:textId="77777777" w:rsidR="00FE5336" w:rsidRDefault="00FE5336"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E5336" w:rsidRDefault="00FE5336" w:rsidP="0031245B">
      <w:r>
        <w:separator/>
      </w:r>
    </w:p>
  </w:footnote>
  <w:footnote w:type="continuationSeparator" w:id="0">
    <w:p w14:paraId="0108C0F7" w14:textId="77777777" w:rsidR="00FE5336" w:rsidRDefault="00FE5336"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926F4"/>
    <w:rsid w:val="00394726"/>
    <w:rsid w:val="003A7DA1"/>
    <w:rsid w:val="003D4C2D"/>
    <w:rsid w:val="003E4EEF"/>
    <w:rsid w:val="0041506E"/>
    <w:rsid w:val="00415F9A"/>
    <w:rsid w:val="00462388"/>
    <w:rsid w:val="00465ED0"/>
    <w:rsid w:val="00466E48"/>
    <w:rsid w:val="0046711A"/>
    <w:rsid w:val="00494EA3"/>
    <w:rsid w:val="004D140F"/>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3FAD"/>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565F8-95E3-3E40-82D0-8F9A49D5B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40</Pages>
  <Words>8634</Words>
  <Characters>49219</Characters>
  <Application>Microsoft Macintosh Word</Application>
  <DocSecurity>0</DocSecurity>
  <Lines>410</Lines>
  <Paragraphs>115</Paragraphs>
  <ScaleCrop>false</ScaleCrop>
  <Company/>
  <LinksUpToDate>false</LinksUpToDate>
  <CharactersWithSpaces>57738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52</cp:revision>
  <dcterms:created xsi:type="dcterms:W3CDTF">2013-06-03T13:31:00Z</dcterms:created>
  <dcterms:modified xsi:type="dcterms:W3CDTF">2013-07-18T19:58:00Z</dcterms:modified>
</cp:coreProperties>
</file>