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265" w:rsidRDefault="000779D5">
      <w:r>
        <w:t>Study Site</w:t>
      </w:r>
    </w:p>
    <w:p w:rsidR="00985A7D" w:rsidRDefault="000779D5">
      <w:r>
        <w:t xml:space="preserve">Samples for the experiment were collected from Lancer Park Pond, a </w:t>
      </w:r>
      <w:proofErr w:type="spellStart"/>
      <w:r>
        <w:t>stormwater</w:t>
      </w:r>
      <w:proofErr w:type="spellEnd"/>
      <w:r>
        <w:t xml:space="preserve"> pond in Farmville, VA. The po</w:t>
      </w:r>
      <w:r w:rsidR="00446DBC">
        <w:t>nd has a surface area of ~0.06 ha and</w:t>
      </w:r>
      <w:r>
        <w:t xml:space="preserve"> a maximum depth of 1.5m. </w:t>
      </w:r>
      <w:r w:rsidR="00CF5CF5">
        <w:t>Field sediment samples were collected from the littoral zone on May 29, 2014, using an Ekman-Dredge. The sediments were sieved through a 250 µm mesh net and retained in buckets. Since, by definition, a “</w:t>
      </w:r>
      <w:proofErr w:type="spellStart"/>
      <w:r w:rsidR="00CF5CF5">
        <w:t>macroinvertebrate</w:t>
      </w:r>
      <w:proofErr w:type="spellEnd"/>
      <w:r w:rsidR="00CF5CF5">
        <w:t xml:space="preserve"> is any invertebrate that is 250 µm or larger,” the mesh net effectively eliminated </w:t>
      </w:r>
      <w:proofErr w:type="spellStart"/>
      <w:r w:rsidR="00CF5CF5">
        <w:t>macroinvertebrates</w:t>
      </w:r>
      <w:proofErr w:type="spellEnd"/>
      <w:r w:rsidR="00CF5CF5">
        <w:t xml:space="preserve"> from our samples. </w:t>
      </w:r>
      <w:r w:rsidR="00985A7D">
        <w:t xml:space="preserve">The CPOM retained by the net was placed into 1 </w:t>
      </w:r>
      <w:r w:rsidR="00446DBC">
        <w:t>liter bottles.</w:t>
      </w:r>
    </w:p>
    <w:p w:rsidR="00446DBC" w:rsidRDefault="00446DBC">
      <w:r>
        <w:t>To determine the CPOM</w:t>
      </w:r>
      <w:r w:rsidR="006C31D7">
        <w:t xml:space="preserve"> density of Lancer Park P</w:t>
      </w:r>
      <w:r>
        <w:t>ond, the contents</w:t>
      </w:r>
      <w:r w:rsidR="006C31D7">
        <w:t xml:space="preserve"> of the 1 Liter bottles were rinsed with DI through a 1mm sieve. All retained material was then placed into a pre-weighed paper bag. T</w:t>
      </w:r>
      <w:r w:rsidR="00AA625C">
        <w:t xml:space="preserve">he bags were then placed in a drier at 50 degrees </w:t>
      </w:r>
      <w:proofErr w:type="spellStart"/>
      <w:r w:rsidR="00AA625C">
        <w:t>Celcius</w:t>
      </w:r>
      <w:proofErr w:type="spellEnd"/>
      <w:r w:rsidR="00AA625C">
        <w:t xml:space="preserve">. Once dry, the bags were weighed and the CPOM was </w:t>
      </w:r>
      <w:proofErr w:type="spellStart"/>
      <w:r w:rsidR="00AA625C">
        <w:t>ashed</w:t>
      </w:r>
      <w:proofErr w:type="spellEnd"/>
      <w:r w:rsidR="00AA625C">
        <w:t xml:space="preserve"> at 550 degrees </w:t>
      </w:r>
      <w:proofErr w:type="spellStart"/>
      <w:r w:rsidR="00AA625C">
        <w:t>Celcius</w:t>
      </w:r>
      <w:proofErr w:type="spellEnd"/>
      <w:r w:rsidR="00AA625C">
        <w:t xml:space="preserve"> to determine ash free dry mass (AFDM). </w:t>
      </w:r>
      <w:r w:rsidR="002139CB">
        <w:t>The AFDM was used to determine the amount of CPOM, in this case leaf disks, needed to add to the BOD bottles.</w:t>
      </w:r>
      <w:r>
        <w:t xml:space="preserve"> </w:t>
      </w:r>
    </w:p>
    <w:p w:rsidR="007F1762" w:rsidRDefault="007F1762">
      <w:r>
        <w:t>The organic matter content of the leaf disks was determined by randomly selecting 5 senescent tulip poplar leaves that were collected from fall 2013. Each leaf was gently submerged in DI water until it was soft enough to core</w:t>
      </w:r>
      <w:r w:rsidR="00343A2E">
        <w:t xml:space="preserve"> (about 5 min). A single leaf disk (10mm, #5 </w:t>
      </w:r>
      <w:proofErr w:type="spellStart"/>
      <w:r w:rsidR="00343A2E">
        <w:t>cork</w:t>
      </w:r>
      <w:proofErr w:type="spellEnd"/>
      <w:r w:rsidR="00343A2E">
        <w:t xml:space="preserve"> borer) was cut from the leaf blade avoiding the midrib. The disk was placed into a pre-weighed crucible and dried at 50 degrees </w:t>
      </w:r>
      <w:proofErr w:type="spellStart"/>
      <w:r w:rsidR="00343A2E">
        <w:t>Celcius</w:t>
      </w:r>
      <w:proofErr w:type="spellEnd"/>
      <w:r w:rsidR="00343A2E">
        <w:t xml:space="preserve">, then </w:t>
      </w:r>
      <w:proofErr w:type="spellStart"/>
      <w:r w:rsidR="00343A2E">
        <w:t>ashed</w:t>
      </w:r>
      <w:proofErr w:type="spellEnd"/>
      <w:r w:rsidR="00343A2E">
        <w:t xml:space="preserve"> at 550 degrees Celcius.</w:t>
      </w:r>
      <w:bookmarkStart w:id="0" w:name="_GoBack"/>
      <w:bookmarkEnd w:id="0"/>
    </w:p>
    <w:p w:rsidR="00F71E58" w:rsidRDefault="00985A7D">
      <w:r>
        <w:t xml:space="preserve">An initial water analysis was performed on the water collected to give a nutrient baseline for the ambient replacement water. Dr. Dina Leech filtered 50 ml of the collected pond water through the GFF. </w:t>
      </w:r>
      <w:proofErr w:type="spellStart"/>
      <w:r w:rsidR="00F71E58">
        <w:t>Hach</w:t>
      </w:r>
      <w:proofErr w:type="spellEnd"/>
      <w:r w:rsidR="00F71E58">
        <w:t xml:space="preserve"> test kits were used to measure nitrate, nitrite, ammonia, and orthophosphate.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1E58" w:rsidTr="00F71E58">
        <w:tc>
          <w:tcPr>
            <w:tcW w:w="2337" w:type="dxa"/>
          </w:tcPr>
          <w:p w:rsidR="00F71E58" w:rsidRDefault="00F71E58" w:rsidP="000D59B2">
            <w:pPr>
              <w:jc w:val="center"/>
            </w:pPr>
          </w:p>
        </w:tc>
        <w:tc>
          <w:tcPr>
            <w:tcW w:w="2337" w:type="dxa"/>
          </w:tcPr>
          <w:p w:rsidR="00F71E58" w:rsidRDefault="00F71E58" w:rsidP="000D59B2">
            <w:pPr>
              <w:jc w:val="center"/>
            </w:pPr>
            <w:r>
              <w:t>Detection Limit</w:t>
            </w:r>
          </w:p>
        </w:tc>
        <w:tc>
          <w:tcPr>
            <w:tcW w:w="2338" w:type="dxa"/>
          </w:tcPr>
          <w:p w:rsidR="00F71E58" w:rsidRDefault="006367D8" w:rsidP="000D59B2">
            <w:pPr>
              <w:jc w:val="center"/>
            </w:pPr>
            <w:r>
              <w:t>Observation(s)</w:t>
            </w:r>
          </w:p>
        </w:tc>
        <w:tc>
          <w:tcPr>
            <w:tcW w:w="2338" w:type="dxa"/>
          </w:tcPr>
          <w:p w:rsidR="00F71E58" w:rsidRDefault="006367D8" w:rsidP="000D59B2">
            <w:pPr>
              <w:jc w:val="center"/>
            </w:pPr>
            <w:r>
              <w:t>Result</w:t>
            </w:r>
          </w:p>
        </w:tc>
      </w:tr>
      <w:tr w:rsidR="00F71E58" w:rsidTr="00F71E58">
        <w:tc>
          <w:tcPr>
            <w:tcW w:w="2337" w:type="dxa"/>
          </w:tcPr>
          <w:p w:rsidR="00F71E58" w:rsidRDefault="00F71E58" w:rsidP="000D59B2">
            <w:pPr>
              <w:jc w:val="center"/>
            </w:pPr>
            <w:r>
              <w:t>Nitrate</w:t>
            </w:r>
          </w:p>
        </w:tc>
        <w:tc>
          <w:tcPr>
            <w:tcW w:w="2337" w:type="dxa"/>
          </w:tcPr>
          <w:p w:rsidR="00F71E58" w:rsidRDefault="00F71E58" w:rsidP="000D59B2">
            <w:pPr>
              <w:jc w:val="center"/>
            </w:pPr>
            <w:r>
              <w:t>&lt;8.8 mg/L</w:t>
            </w:r>
          </w:p>
        </w:tc>
        <w:tc>
          <w:tcPr>
            <w:tcW w:w="2338" w:type="dxa"/>
          </w:tcPr>
          <w:p w:rsidR="00F71E58" w:rsidRDefault="006367D8" w:rsidP="000D59B2">
            <w:pPr>
              <w:jc w:val="center"/>
            </w:pPr>
            <w:r>
              <w:t>No color developed</w:t>
            </w:r>
          </w:p>
        </w:tc>
        <w:tc>
          <w:tcPr>
            <w:tcW w:w="2338" w:type="dxa"/>
          </w:tcPr>
          <w:p w:rsidR="00F71E58" w:rsidRDefault="006367D8" w:rsidP="000D59B2">
            <w:pPr>
              <w:jc w:val="center"/>
            </w:pPr>
            <w:r>
              <w:t>Below Detection</w:t>
            </w:r>
          </w:p>
        </w:tc>
      </w:tr>
      <w:tr w:rsidR="00F71E58" w:rsidTr="00F71E58">
        <w:tc>
          <w:tcPr>
            <w:tcW w:w="2337" w:type="dxa"/>
          </w:tcPr>
          <w:p w:rsidR="00F71E58" w:rsidRDefault="00F71E58" w:rsidP="000D59B2">
            <w:pPr>
              <w:jc w:val="center"/>
            </w:pPr>
            <w:r>
              <w:t>Nitrite</w:t>
            </w:r>
          </w:p>
        </w:tc>
        <w:tc>
          <w:tcPr>
            <w:tcW w:w="2337" w:type="dxa"/>
          </w:tcPr>
          <w:p w:rsidR="00F71E58" w:rsidRDefault="00F71E58" w:rsidP="000D59B2">
            <w:pPr>
              <w:jc w:val="center"/>
            </w:pPr>
            <w:r>
              <w:t>&lt;0.066 mg/L</w:t>
            </w:r>
          </w:p>
        </w:tc>
        <w:tc>
          <w:tcPr>
            <w:tcW w:w="2338" w:type="dxa"/>
          </w:tcPr>
          <w:p w:rsidR="00F71E58" w:rsidRDefault="006367D8" w:rsidP="000D59B2">
            <w:pPr>
              <w:jc w:val="center"/>
            </w:pPr>
            <w:r w:rsidRPr="006367D8">
              <w:t>No color developed</w:t>
            </w:r>
          </w:p>
        </w:tc>
        <w:tc>
          <w:tcPr>
            <w:tcW w:w="2338" w:type="dxa"/>
          </w:tcPr>
          <w:p w:rsidR="00F71E58" w:rsidRDefault="006367D8" w:rsidP="000D59B2">
            <w:pPr>
              <w:jc w:val="center"/>
            </w:pPr>
            <w:r>
              <w:t>Below Detection</w:t>
            </w:r>
          </w:p>
        </w:tc>
      </w:tr>
      <w:tr w:rsidR="00F71E58" w:rsidTr="00F71E58">
        <w:tc>
          <w:tcPr>
            <w:tcW w:w="2337" w:type="dxa"/>
          </w:tcPr>
          <w:p w:rsidR="00F71E58" w:rsidRDefault="00F71E58" w:rsidP="000D59B2">
            <w:pPr>
              <w:jc w:val="center"/>
            </w:pPr>
            <w:r>
              <w:t>Ammonia</w:t>
            </w:r>
          </w:p>
        </w:tc>
        <w:tc>
          <w:tcPr>
            <w:tcW w:w="2337" w:type="dxa"/>
          </w:tcPr>
          <w:p w:rsidR="00F71E58" w:rsidRDefault="00F71E58" w:rsidP="000D59B2">
            <w:pPr>
              <w:jc w:val="center"/>
            </w:pPr>
            <w:r>
              <w:t>&lt;0.2 mg/L</w:t>
            </w:r>
          </w:p>
        </w:tc>
        <w:tc>
          <w:tcPr>
            <w:tcW w:w="2338" w:type="dxa"/>
          </w:tcPr>
          <w:p w:rsidR="00F71E58" w:rsidRDefault="006367D8" w:rsidP="000D59B2">
            <w:pPr>
              <w:jc w:val="center"/>
            </w:pPr>
            <w:r>
              <w:t>Yellow color</w:t>
            </w:r>
          </w:p>
        </w:tc>
        <w:tc>
          <w:tcPr>
            <w:tcW w:w="2338" w:type="dxa"/>
          </w:tcPr>
          <w:p w:rsidR="00F71E58" w:rsidRDefault="006367D8" w:rsidP="000D59B2">
            <w:pPr>
              <w:jc w:val="center"/>
            </w:pPr>
            <w:r>
              <w:t>Below Detection</w:t>
            </w:r>
          </w:p>
        </w:tc>
      </w:tr>
      <w:tr w:rsidR="00F71E58" w:rsidTr="00F71E58">
        <w:tc>
          <w:tcPr>
            <w:tcW w:w="2337" w:type="dxa"/>
          </w:tcPr>
          <w:p w:rsidR="00F71E58" w:rsidRDefault="00F71E58" w:rsidP="000D59B2">
            <w:pPr>
              <w:jc w:val="center"/>
            </w:pPr>
            <w:r>
              <w:t>Orthophosphate</w:t>
            </w:r>
          </w:p>
        </w:tc>
        <w:tc>
          <w:tcPr>
            <w:tcW w:w="2337" w:type="dxa"/>
          </w:tcPr>
          <w:p w:rsidR="00F71E58" w:rsidRDefault="00F71E58" w:rsidP="000D59B2">
            <w:pPr>
              <w:jc w:val="center"/>
            </w:pPr>
            <w:r>
              <w:t>&lt;0.2 mg/L</w:t>
            </w:r>
          </w:p>
        </w:tc>
        <w:tc>
          <w:tcPr>
            <w:tcW w:w="2338" w:type="dxa"/>
          </w:tcPr>
          <w:p w:rsidR="00F71E58" w:rsidRDefault="006367D8" w:rsidP="000D59B2">
            <w:pPr>
              <w:jc w:val="center"/>
            </w:pPr>
            <w:r>
              <w:t>No color developed</w:t>
            </w:r>
          </w:p>
        </w:tc>
        <w:tc>
          <w:tcPr>
            <w:tcW w:w="2338" w:type="dxa"/>
          </w:tcPr>
          <w:p w:rsidR="00F71E58" w:rsidRDefault="006367D8" w:rsidP="000D59B2">
            <w:pPr>
              <w:jc w:val="center"/>
            </w:pPr>
            <w:r>
              <w:t>Below Detection</w:t>
            </w:r>
          </w:p>
        </w:tc>
      </w:tr>
    </w:tbl>
    <w:p w:rsidR="00F71E58" w:rsidRDefault="00F71E58"/>
    <w:p w:rsidR="00A320CB" w:rsidRDefault="00487CDF">
      <w:r>
        <w:t xml:space="preserve">The BOD bottles were incubated in the dark, at room temperature, on rocker-shakers at speed 8 and tilt 8. To encourage gas exchange in the bottles, the bottles were stored with 15ml of water removed. Thus, the total water was approximately 285ml. </w:t>
      </w:r>
      <w:r w:rsidR="00A320CB">
        <w:t>At each samp</w:t>
      </w:r>
      <w:r w:rsidR="00A411FD">
        <w:t>ling, the BOD bottles were removed from incubation, and then approximately 68ml of water were drawn from the bottle</w:t>
      </w:r>
      <w:r w:rsidR="00A320CB">
        <w:t xml:space="preserve">. </w:t>
      </w:r>
      <w:r w:rsidR="00A411FD">
        <w:t xml:space="preserve">2, </w:t>
      </w:r>
      <w:r w:rsidR="00A320CB">
        <w:t>1</w:t>
      </w:r>
      <w:r w:rsidR="00A411FD">
        <w:t>5 ml samples were collected with</w:t>
      </w:r>
      <w:r w:rsidR="00A320CB">
        <w:t xml:space="preserve"> a glass syringe and placed in 10 ml vial</w:t>
      </w:r>
      <w:r w:rsidR="00A411FD">
        <w:t>s. One</w:t>
      </w:r>
      <w:r w:rsidR="00A320CB">
        <w:t xml:space="preserve"> vial was sealed and </w:t>
      </w:r>
      <w:r w:rsidR="00A411FD">
        <w:t xml:space="preserve">then </w:t>
      </w:r>
      <w:r w:rsidR="00A320CB">
        <w:t>fixed for Time 0 (T-0)</w:t>
      </w:r>
      <w:r w:rsidR="00A411FD">
        <w:t xml:space="preserve">. The other sample was </w:t>
      </w:r>
      <w:r w:rsidR="00A320CB">
        <w:t xml:space="preserve">placed on the rocker-shaker to incubate in the dark for five hours. </w:t>
      </w:r>
      <w:r w:rsidR="00277CE4">
        <w:t xml:space="preserve">The final water collected was </w:t>
      </w:r>
      <w:proofErr w:type="gramStart"/>
      <w:r w:rsidR="00277CE4">
        <w:t>for  bacterial</w:t>
      </w:r>
      <w:proofErr w:type="gramEnd"/>
      <w:r w:rsidR="00277CE4">
        <w:t xml:space="preserve">, nutrient, and </w:t>
      </w:r>
      <w:proofErr w:type="spellStart"/>
      <w:r w:rsidR="00277CE4">
        <w:t>absorbence</w:t>
      </w:r>
      <w:proofErr w:type="spellEnd"/>
      <w:r w:rsidR="00277CE4">
        <w:t xml:space="preserve"> samples. The 3ml bacterial  </w:t>
      </w:r>
      <w:r w:rsidR="00A320CB">
        <w:t xml:space="preserve">    </w:t>
      </w:r>
    </w:p>
    <w:p w:rsidR="000D59B2" w:rsidRDefault="000D59B2">
      <w:r>
        <w:t xml:space="preserve">At the conclusion of the experiment, a sediment sample for </w:t>
      </w:r>
      <w:r w:rsidR="00B85316">
        <w:t>C</w:t>
      </w:r>
      <w:proofErr w:type="gramStart"/>
      <w:r w:rsidR="00B85316">
        <w:t>:N</w:t>
      </w:r>
      <w:proofErr w:type="gramEnd"/>
      <w:r w:rsidR="00B85316">
        <w:t xml:space="preserve"> ratio and a sediment </w:t>
      </w:r>
      <w:proofErr w:type="spellStart"/>
      <w:r w:rsidR="00B85316">
        <w:t>ergosterol</w:t>
      </w:r>
      <w:proofErr w:type="spellEnd"/>
      <w:r w:rsidR="00B85316">
        <w:t xml:space="preserve"> sample was taken from all of the BOD bottles. In addition, in BOD bottles with CPOM, leaf disks were taken for C</w:t>
      </w:r>
      <w:proofErr w:type="gramStart"/>
      <w:r w:rsidR="00B85316">
        <w:t>:N</w:t>
      </w:r>
      <w:proofErr w:type="gramEnd"/>
      <w:r w:rsidR="00B85316">
        <w:t xml:space="preserve"> ratio samples and leaf </w:t>
      </w:r>
      <w:proofErr w:type="spellStart"/>
      <w:r w:rsidR="00B85316">
        <w:t>ergosterol</w:t>
      </w:r>
      <w:proofErr w:type="spellEnd"/>
      <w:r w:rsidR="00B85316">
        <w:t xml:space="preserve"> samples. </w:t>
      </w:r>
    </w:p>
    <w:sectPr w:rsidR="000D5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9D5"/>
    <w:rsid w:val="000779D5"/>
    <w:rsid w:val="000D59B2"/>
    <w:rsid w:val="002139CB"/>
    <w:rsid w:val="00277CE4"/>
    <w:rsid w:val="00343A2E"/>
    <w:rsid w:val="003C3328"/>
    <w:rsid w:val="00446DBC"/>
    <w:rsid w:val="00487CDF"/>
    <w:rsid w:val="006367D8"/>
    <w:rsid w:val="006B2265"/>
    <w:rsid w:val="006C31D7"/>
    <w:rsid w:val="007F1762"/>
    <w:rsid w:val="00985A7D"/>
    <w:rsid w:val="00A320CB"/>
    <w:rsid w:val="00A411FD"/>
    <w:rsid w:val="00AA625C"/>
    <w:rsid w:val="00B85316"/>
    <w:rsid w:val="00CF5CF5"/>
    <w:rsid w:val="00F10E47"/>
    <w:rsid w:val="00F7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8B17F-45E2-491E-8CA4-921B0DF9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Peters</dc:creator>
  <cp:keywords/>
  <dc:description/>
  <cp:lastModifiedBy>Kaitlyn Peters</cp:lastModifiedBy>
  <cp:revision>2</cp:revision>
  <dcterms:created xsi:type="dcterms:W3CDTF">2015-02-03T19:10:00Z</dcterms:created>
  <dcterms:modified xsi:type="dcterms:W3CDTF">2015-02-03T19:10:00Z</dcterms:modified>
</cp:coreProperties>
</file>