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Окрашивание волос</w:t>
      </w:r>
    </w:p>
    <w:p>
      <w:r>
        <w:br/>
        <w:t xml:space="preserve">    Окрашивание волос клиента:</w:t>
        <w:br/>
        <w:t xml:space="preserve">    - Окрашивание стойким красителем</w:t>
        <w:br/>
        <w:t xml:space="preserve">    - Закрашивание седины</w:t>
        <w:br/>
        <w:t xml:space="preserve">    - Сложное окрашивание волос (Air Touch, Shatush, комбо нескольких техник)</w:t>
        <w:br/>
        <w:t xml:space="preserve">    - Тонирование волос</w:t>
        <w:br/>
        <w:br/>
        <w:t xml:space="preserve">    Мы работаем с брендами: </w:t>
        <w:br/>
        <w:t xml:space="preserve">    - Keune</w:t>
        <w:br/>
        <w:t xml:space="preserve">    - L’Oréal</w:t>
        <w:br/>
        <w:t xml:space="preserve">    - Davines</w:t>
        <w:br/>
        <w:br/>
        <w:t xml:space="preserve">    Виды красителей:</w:t>
        <w:br/>
        <w:t xml:space="preserve">    1. Перманентный краситель</w:t>
        <w:br/>
        <w:t xml:space="preserve">    2. Порошковая смесь (осветление)</w:t>
        <w:br/>
        <w:t xml:space="preserve">    3. Тонирующие красители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