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Продажа волос</w:t>
      </w:r>
    </w:p>
    <w:p>
      <w:r>
        <w:br/>
        <w:t xml:space="preserve">    Продажа волос:</w:t>
        <w:br/>
        <w:t xml:space="preserve">    - Натуральные срезы с людей (неокрашенные, натуральные оттенки)</w:t>
        <w:br/>
        <w:t xml:space="preserve">    - Фабрично окрашенные волосы</w:t>
        <w:br/>
        <w:t xml:space="preserve">    Процесс фабричного окрашивания и структура волос...</w:t>
        <w:br/>
        <w:t xml:space="preserve">    Индивидуальные консультации по подбору среза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