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Уход за волосами</w:t>
      </w:r>
    </w:p>
    <w:p>
      <w:r>
        <w:br/>
        <w:t xml:space="preserve">    Уходы за волосами, направленные на восстановление, увлажнение и очистку кожи головы.</w:t>
        <w:br/>
        <w:t xml:space="preserve">    Мы работаем с брендами:</w:t>
        <w:br/>
        <w:t xml:space="preserve">    - Davines</w:t>
        <w:br/>
        <w:t xml:space="preserve">    - Dr.Sorbie</w:t>
        <w:br/>
        <w:br/>
        <w:t xml:space="preserve">    Уходы:</w:t>
        <w:br/>
        <w:t xml:space="preserve">    - Очищение кожи головы</w:t>
        <w:br/>
        <w:t xml:space="preserve">    - Восстановление длины волос</w:t>
        <w:br/>
        <w:t xml:space="preserve">    - Увлажнение и питание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