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Уход за волосами</w:t>
      </w:r>
    </w:p>
    <w:p>
      <w:r>
        <w:br/>
        <w:t xml:space="preserve">    Уходы для восстановления волос:</w:t>
        <w:br/>
        <w:t xml:space="preserve">    Работы с брендами:</w:t>
        <w:br/>
        <w:t xml:space="preserve">    - Davines</w:t>
        <w:br/>
        <w:t xml:space="preserve">    - Dr.Sorbie</w:t>
        <w:br/>
        <w:t xml:space="preserve">    Уходы направлены на очищение и увлажнение.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