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1B47" w14:textId="77777777" w:rsidR="005B028D" w:rsidRPr="005B028D" w:rsidRDefault="005B028D" w:rsidP="005B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1️</w:t>
      </w:r>
      <w:r w:rsidRPr="005B028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Introduction – Setting the Scene</w:t>
      </w:r>
    </w:p>
    <w:p w14:paraId="3153705F" w14:textId="3A6771BA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Shekel Mobility Limited continues to empower dealers through flexible financing solutions.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This dashboard provides an overview of how much has been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disbursed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repaid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generated in </w:t>
      </w:r>
      <w:proofErr w:type="spellStart"/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proofErr w:type="spellEnd"/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revealing the company’s growth and repayment discipline among its dealer 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networks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0AA767" w14:textId="77777777" w:rsidR="005B028D" w:rsidRPr="005B028D" w:rsidRDefault="005B028D" w:rsidP="005B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2️</w:t>
      </w:r>
      <w:r w:rsidRPr="005B028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Headline Performance – The Big Picture</w:t>
      </w:r>
    </w:p>
    <w:p w14:paraId="58C511C7" w14:textId="77777777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the start of the review period, the company has achieved impressive financial results:</w:t>
      </w:r>
    </w:p>
    <w:p w14:paraId="1B47E6B2" w14:textId="77777777" w:rsidR="005B028D" w:rsidRPr="005B028D" w:rsidRDefault="005B028D" w:rsidP="005B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₦29.86 billion disbursed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reflecting strong dealer support.</w:t>
      </w:r>
    </w:p>
    <w:p w14:paraId="306A079E" w14:textId="77777777" w:rsidR="005B028D" w:rsidRPr="005B028D" w:rsidRDefault="005B028D" w:rsidP="005B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₦26.68 billion repaid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representing an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89% repayment rate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a healthy credit recovery.</w:t>
      </w:r>
    </w:p>
    <w:p w14:paraId="6EB300C7" w14:textId="77777777" w:rsidR="005B028D" w:rsidRPr="005B028D" w:rsidRDefault="005B028D" w:rsidP="005B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₦15.29 billion total </w:t>
      </w:r>
      <w:proofErr w:type="spellStart"/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proofErr w:type="spellEnd"/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demonstrating increasing market traction and dealer engagement.</w:t>
      </w:r>
    </w:p>
    <w:p w14:paraId="63518751" w14:textId="06D8F909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top-line numbers confirm Shekel Mobility’s solid loan performance and commitment to dealer success.</w:t>
      </w:r>
    </w:p>
    <w:p w14:paraId="49C11F6B" w14:textId="77777777" w:rsidR="005B028D" w:rsidRPr="005B028D" w:rsidRDefault="005B028D" w:rsidP="005B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3️</w:t>
      </w:r>
      <w:r w:rsidRPr="005B028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Dealer Performance – The Leaders and Laggards</w:t>
      </w:r>
    </w:p>
    <w:p w14:paraId="10DF226B" w14:textId="77777777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10 Dealers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stand out with repayments between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₦89m–₦100m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driving the company’s repayment strength.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However, the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Bottom 10 Dealers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repayments below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₦27m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signaling</w:t>
      </w:r>
      <w:proofErr w:type="spellEnd"/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need for tighter credit follow-up and performance review.</w:t>
      </w:r>
    </w:p>
    <w:p w14:paraId="10905396" w14:textId="5585AA17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👉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B028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Story Insight: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small group of high-performing dealers contributes a significant share of total repayments — indicating strong partnerships but also potential concentration risk.</w:t>
      </w:r>
    </w:p>
    <w:p w14:paraId="0BE35F3D" w14:textId="77777777" w:rsidR="005B028D" w:rsidRPr="005B028D" w:rsidRDefault="005B028D" w:rsidP="005B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4️</w:t>
      </w:r>
      <w:r w:rsidRPr="005B028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Monthly Trend – Understanding Seasonality</w:t>
      </w:r>
    </w:p>
    <w:p w14:paraId="2CC94E0D" w14:textId="77777777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Monthly disbursement trends reveal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peak activities in March and April (₦2.9bn each)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followed by a gradual decline toward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December (₦2.1bn)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This seasonality may be linked to business cycles or dealer purchasing patterns.</w:t>
      </w:r>
    </w:p>
    <w:p w14:paraId="183E903A" w14:textId="0D01DE50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👉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B028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Story Insight: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Planning future disbursement schedules around early-year demand could optimize fund utilization.</w:t>
      </w:r>
    </w:p>
    <w:p w14:paraId="332FB6B8" w14:textId="77777777" w:rsidR="005B028D" w:rsidRPr="005B028D" w:rsidRDefault="005B028D" w:rsidP="005B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5️</w:t>
      </w:r>
      <w:r w:rsidRPr="005B028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Relationship Analysis – Linking Disbursement and Repayment</w:t>
      </w:r>
    </w:p>
    <w:p w14:paraId="48818CC8" w14:textId="77777777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correlation between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amount disbursed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repayment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a consistent upward trend — dealers receiving higher disbursements tend to repay more, reinforcing the company’s lending efficiency.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Credit scores align with repayment </w:t>
      </w:r>
      <w:proofErr w:type="spellStart"/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confirming effective risk evaluation.</w:t>
      </w:r>
    </w:p>
    <w:p w14:paraId="5A323837" w14:textId="0D5851FF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lastRenderedPageBreak/>
        <w:t>👉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B028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Story Insight: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repayment discipline reflects trust in Shekel’s financing model and solidifies dealer reliability.</w:t>
      </w:r>
    </w:p>
    <w:p w14:paraId="53A36EB2" w14:textId="77777777" w:rsidR="005B028D" w:rsidRPr="005B028D" w:rsidRDefault="005B028D" w:rsidP="005B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6️</w:t>
      </w:r>
      <w:r w:rsidRPr="005B028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Conclusion – Business Implication</w:t>
      </w:r>
    </w:p>
    <w:p w14:paraId="3FDA7EE7" w14:textId="77777777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Overall, Shekel Mobility demonstrates:</w:t>
      </w:r>
    </w:p>
    <w:p w14:paraId="3C432E66" w14:textId="77777777" w:rsidR="005B028D" w:rsidRPr="005B028D" w:rsidRDefault="005B028D" w:rsidP="005B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Strong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performance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credit health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857C7A8" w14:textId="77777777" w:rsidR="005B028D" w:rsidRPr="005B028D" w:rsidRDefault="005B028D" w:rsidP="005B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Reliable dealer relationships with a few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high-value contributors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A93789B" w14:textId="77777777" w:rsidR="005B028D" w:rsidRPr="005B028D" w:rsidRDefault="005B028D" w:rsidP="005B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Seasonal sales patterns that can guide </w:t>
      </w:r>
      <w:r w:rsidRPr="005B02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strategic disbursement planning</w:t>
      </w: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B86516F" w14:textId="2118F92E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Maintaining strong dealer engagement while improving repayment consistency among lower performers will further strengthen liquidity and sustain business growth.</w:t>
      </w:r>
    </w:p>
    <w:p w14:paraId="4AEF05C9" w14:textId="77777777" w:rsidR="005B028D" w:rsidRPr="005B028D" w:rsidRDefault="005B028D" w:rsidP="005B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02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5B0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Final Storyline Summary</w:t>
      </w:r>
    </w:p>
    <w:p w14:paraId="4EBDD087" w14:textId="77777777" w:rsidR="005B028D" w:rsidRPr="005B028D" w:rsidRDefault="005B028D" w:rsidP="005B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2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“Shekel Mobility’s sales and repayment performance reflects a business that is growing responsibly — balancing expansion with repayment discipline. The data tells a story of strength, trust, and opportunity for deeper financial inclusion across its dealer network.”</w:t>
      </w:r>
    </w:p>
    <w:p w14:paraId="5CA31EDC" w14:textId="77777777" w:rsidR="00F949DB" w:rsidRDefault="00F949DB"/>
    <w:sectPr w:rsidR="00F9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A4BDD"/>
    <w:multiLevelType w:val="multilevel"/>
    <w:tmpl w:val="40D2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03BC8"/>
    <w:multiLevelType w:val="multilevel"/>
    <w:tmpl w:val="203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071288">
    <w:abstractNumId w:val="1"/>
  </w:num>
  <w:num w:numId="2" w16cid:durableId="136219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8D"/>
    <w:rsid w:val="00067CB1"/>
    <w:rsid w:val="005A2FB0"/>
    <w:rsid w:val="005B028D"/>
    <w:rsid w:val="0095422F"/>
    <w:rsid w:val="009D7F3D"/>
    <w:rsid w:val="00F9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4C6F"/>
  <w15:chartTrackingRefBased/>
  <w15:docId w15:val="{91DA88E0-1C7E-4250-81C3-F3E24A3C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2451</Characters>
  <Application>Microsoft Office Word</Application>
  <DocSecurity>0</DocSecurity>
  <Lines>46</Lines>
  <Paragraphs>28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Oguntuase, Data Analyst, Lagos.</dc:creator>
  <cp:keywords/>
  <dc:description/>
  <cp:lastModifiedBy>Kehinde Oguntuase, Data Analyst, Lagos.</cp:lastModifiedBy>
  <cp:revision>1</cp:revision>
  <dcterms:created xsi:type="dcterms:W3CDTF">2025-10-31T21:43:00Z</dcterms:created>
  <dcterms:modified xsi:type="dcterms:W3CDTF">2025-10-31T21:47:00Z</dcterms:modified>
</cp:coreProperties>
</file>