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D5F9D" w14:textId="49DCBF95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 xml:space="preserve">The purpose of this questionnaire is to evaluate the 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 w:rsidRPr="001A5A2F">
        <w:rPr>
          <w:rFonts w:ascii="Arial" w:hAnsi="Arial" w:cs="Arial"/>
          <w:sz w:val="24"/>
          <w:szCs w:val="24"/>
          <w:lang w:val="en-US"/>
        </w:rPr>
        <w:t xml:space="preserve"> using ISO/IEC 25010 standards. Your feedback is crucial in helping us enhance the system's performance and usability.</w:t>
      </w:r>
    </w:p>
    <w:p w14:paraId="0E81D95A" w14:textId="11D6B33A" w:rsid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All responses will be kept anonymous and confidential. The data collected will be used exclusively for the improvement of the system.</w:t>
      </w:r>
    </w:p>
    <w:p w14:paraId="28B3BF38" w14:textId="7777777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</w:p>
    <w:p w14:paraId="5A33DDD2" w14:textId="4B66D5E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By answering the evaluation, you signify your consent to participate in this survey.</w:t>
      </w:r>
    </w:p>
    <w:p w14:paraId="6CD2731B" w14:textId="77777777" w:rsidR="00CC4AC4" w:rsidRDefault="00CC4AC4">
      <w:pPr>
        <w:spacing w:after="1" w:line="480" w:lineRule="auto"/>
        <w:ind w:right="21"/>
        <w:jc w:val="center"/>
        <w:rPr>
          <w:rFonts w:ascii="Arial" w:hAnsi="Arial" w:cs="Arial"/>
          <w:b/>
          <w:sz w:val="24"/>
          <w:szCs w:val="24"/>
        </w:rPr>
      </w:pPr>
    </w:p>
    <w:p w14:paraId="6096C213" w14:textId="48D0FE02" w:rsidR="00CC4AC4" w:rsidRDefault="00000000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SOFTWARE QUALITY EVALUATION</w:t>
      </w:r>
    </w:p>
    <w:p w14:paraId="12A04911" w14:textId="77777777" w:rsidR="00CC4AC4" w:rsidRDefault="00CC4AC4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</w:p>
    <w:p w14:paraId="2A1FD5D0" w14:textId="7434CAE6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Direction: </w:t>
      </w:r>
      <w:r>
        <w:rPr>
          <w:rFonts w:ascii="Arial" w:hAnsi="Arial" w:cs="Arial"/>
          <w:sz w:val="24"/>
          <w:szCs w:val="24"/>
        </w:rPr>
        <w:t>Please evaluate the software quality of the “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>
        <w:rPr>
          <w:rFonts w:ascii="Arial" w:hAnsi="Arial" w:cs="Arial"/>
          <w:b/>
          <w:bCs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based on the four characteristics of ISO/IEC 25010 Software Product Quality Standards for end user. Choose on the appropriate box using the four-point scale with its corresponding verbal description (4 as the highest and 1 as the lowest).</w:t>
      </w:r>
    </w:p>
    <w:p w14:paraId="225A4EBA" w14:textId="77777777" w:rsidR="00CC4AC4" w:rsidRDefault="00000000">
      <w:pPr>
        <w:spacing w:after="1" w:line="480" w:lineRule="auto"/>
        <w:ind w:right="2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Rating: </w:t>
      </w:r>
    </w:p>
    <w:p w14:paraId="7D8AF7F4" w14:textId="0F9C6C64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Strongly 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4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6392BA8E" w14:textId="77777777" w:rsidR="006060E2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3</w:t>
      </w:r>
    </w:p>
    <w:p w14:paraId="5BE19BD9" w14:textId="0F749C36" w:rsidR="006060E2" w:rsidRDefault="006060E2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Disagree (</w:t>
      </w:r>
      <w:r w:rsidRPr="006060E2">
        <w:rPr>
          <w:rFonts w:ascii="Arial" w:hAnsi="Arial" w:cs="Arial"/>
          <w:sz w:val="24"/>
          <w:szCs w:val="24"/>
        </w:rPr>
        <w:t xml:space="preserve">Hindi </w:t>
      </w:r>
      <w:proofErr w:type="spellStart"/>
      <w:r w:rsidRPr="006060E2">
        <w:rPr>
          <w:rFonts w:ascii="Arial" w:hAnsi="Arial" w:cs="Arial"/>
          <w:sz w:val="24"/>
          <w:szCs w:val="24"/>
        </w:rPr>
        <w:t>Sumasang-ayon</w:t>
      </w:r>
      <w:proofErr w:type="spellEnd"/>
      <w:r>
        <w:rPr>
          <w:rFonts w:ascii="Arial" w:hAnsi="Arial" w:cs="Arial"/>
          <w:sz w:val="24"/>
          <w:szCs w:val="24"/>
        </w:rPr>
        <w:t>) – 2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4AA3B39D" w14:textId="04D7A999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Strongly Disagree </w:t>
      </w:r>
      <w:r w:rsidR="006060E2">
        <w:rPr>
          <w:rFonts w:ascii="Arial" w:hAnsi="Arial" w:cs="Arial"/>
          <w:sz w:val="24"/>
          <w:szCs w:val="24"/>
        </w:rPr>
        <w:t>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Hindi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– 1 </w:t>
      </w:r>
    </w:p>
    <w:p w14:paraId="19002B7B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D938DE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E54F1BD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7B80D6E4" w14:textId="77777777">
        <w:tc>
          <w:tcPr>
            <w:tcW w:w="7046" w:type="dxa"/>
            <w:gridSpan w:val="2"/>
          </w:tcPr>
          <w:p w14:paraId="052E610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1 Functional Sustainability</w:t>
            </w:r>
          </w:p>
        </w:tc>
        <w:tc>
          <w:tcPr>
            <w:tcW w:w="565" w:type="dxa"/>
            <w:vAlign w:val="center"/>
          </w:tcPr>
          <w:p w14:paraId="5F4E39D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570CD7B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22BBC08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17D5ADF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2736530" w14:textId="77777777">
        <w:tc>
          <w:tcPr>
            <w:tcW w:w="535" w:type="dxa"/>
            <w:vAlign w:val="center"/>
          </w:tcPr>
          <w:p w14:paraId="18C0DF1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511" w:type="dxa"/>
          </w:tcPr>
          <w:p w14:paraId="3A3A5AEE" w14:textId="073A250C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includes all necessary functions for school operations, such as student enrollment, grading, and record-keeping.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naglalaman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lahat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kinakailangang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function para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pagpapatala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,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pagtatago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6BBF287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F7F31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D9D82A1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4EA95D7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7085C43" w14:textId="77777777">
        <w:tc>
          <w:tcPr>
            <w:tcW w:w="535" w:type="dxa"/>
            <w:vAlign w:val="center"/>
          </w:tcPr>
          <w:p w14:paraId="2FFDBCC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511" w:type="dxa"/>
          </w:tcPr>
          <w:p w14:paraId="3440E090" w14:textId="75406189" w:rsidR="00CC4AC4" w:rsidRPr="005C0B19" w:rsidRDefault="000454DA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>The system accurately records and reflects real-time updates to student information and academic records on the blockchain. (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naitala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naipakikita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real-time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update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impormasyon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akademikong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565" w:type="dxa"/>
          </w:tcPr>
          <w:p w14:paraId="37F3B0D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AD492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801793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B953B1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7F238823" w14:textId="77777777">
        <w:tc>
          <w:tcPr>
            <w:tcW w:w="535" w:type="dxa"/>
            <w:vAlign w:val="center"/>
          </w:tcPr>
          <w:p w14:paraId="26C842B2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511" w:type="dxa"/>
          </w:tcPr>
          <w:p w14:paraId="6BB35DA9" w14:textId="0B11A150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blockchain features are suitable for generating verifiable digital credentials (e.g., diplomas or transcripts) that prevent forgery.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angkop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pagbuo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nabe-verify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digital credentials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diploma o transcript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nakakapigil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pamemeke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5B1D02A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2FC581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5CBB7B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35356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3D791F2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7BD3D64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4D96C30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953C63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E06808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182966EA" w14:textId="77777777">
        <w:tc>
          <w:tcPr>
            <w:tcW w:w="7046" w:type="dxa"/>
            <w:gridSpan w:val="2"/>
          </w:tcPr>
          <w:p w14:paraId="190FF3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 Performance Efficiency</w:t>
            </w:r>
          </w:p>
        </w:tc>
        <w:tc>
          <w:tcPr>
            <w:tcW w:w="565" w:type="dxa"/>
            <w:vAlign w:val="center"/>
          </w:tcPr>
          <w:p w14:paraId="140F35C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268FE8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79E930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01F1111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46EF78D" w14:textId="77777777">
        <w:tc>
          <w:tcPr>
            <w:tcW w:w="535" w:type="dxa"/>
            <w:vAlign w:val="center"/>
          </w:tcPr>
          <w:p w14:paraId="075DE46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2.1</w:t>
            </w:r>
          </w:p>
        </w:tc>
        <w:tc>
          <w:tcPr>
            <w:tcW w:w="6511" w:type="dxa"/>
          </w:tcPr>
          <w:p w14:paraId="380FC8D0" w14:textId="6A33577C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time taken to record a grade or update a student record on the blockchain is fast and within institutional limits.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ginugugol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pagtala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-update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blockchain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loob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limitasyon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565" w:type="dxa"/>
          </w:tcPr>
          <w:p w14:paraId="5097B06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65714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35CA495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2C6D9EB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AABCCEF" w14:textId="77777777">
        <w:tc>
          <w:tcPr>
            <w:tcW w:w="535" w:type="dxa"/>
            <w:vAlign w:val="center"/>
          </w:tcPr>
          <w:p w14:paraId="301B959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2.2</w:t>
            </w:r>
          </w:p>
        </w:tc>
        <w:tc>
          <w:tcPr>
            <w:tcW w:w="6511" w:type="dxa"/>
          </w:tcPr>
          <w:p w14:paraId="2D47AD7C" w14:textId="251AFA98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loads quickly and runs smoothly on standard devices without consuming excessive hardware or network resources.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mag-load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karaniwang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device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labis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kagamitan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network resources.)</w:t>
            </w:r>
          </w:p>
        </w:tc>
        <w:tc>
          <w:tcPr>
            <w:tcW w:w="565" w:type="dxa"/>
          </w:tcPr>
          <w:p w14:paraId="31D734C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810A2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281A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AA0175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3D3CEFF" w14:textId="77777777">
        <w:tc>
          <w:tcPr>
            <w:tcW w:w="535" w:type="dxa"/>
            <w:vAlign w:val="center"/>
          </w:tcPr>
          <w:p w14:paraId="7BE1910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2.3</w:t>
            </w:r>
          </w:p>
        </w:tc>
        <w:tc>
          <w:tcPr>
            <w:tcW w:w="6511" w:type="dxa"/>
          </w:tcPr>
          <w:p w14:paraId="17851608" w14:textId="4527C43F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>The system can handle a large number of simultaneous users during enrollment or grading periods without slowing down or crashing. (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hawakan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bilang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magkakasabay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ng enrollment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bumabagal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nagko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-crash.)</w:t>
            </w:r>
          </w:p>
        </w:tc>
        <w:tc>
          <w:tcPr>
            <w:tcW w:w="565" w:type="dxa"/>
          </w:tcPr>
          <w:p w14:paraId="67AAE0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7E5B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7885D1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56737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70DE62D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4DB34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7B9CAF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6C4F4E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C97BA0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750DFD1F" w14:textId="77777777">
        <w:tc>
          <w:tcPr>
            <w:tcW w:w="7017" w:type="dxa"/>
            <w:gridSpan w:val="2"/>
          </w:tcPr>
          <w:p w14:paraId="677EBB2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3 </w:t>
            </w:r>
            <w:r>
              <w:rPr>
                <w:rFonts w:ascii="Arial" w:hAnsi="Arial" w:cs="Arial"/>
                <w:bCs/>
                <w:sz w:val="24"/>
                <w:szCs w:val="24"/>
              </w:rPr>
              <w:t>Compatibility</w:t>
            </w:r>
          </w:p>
        </w:tc>
        <w:tc>
          <w:tcPr>
            <w:tcW w:w="629" w:type="dxa"/>
          </w:tcPr>
          <w:p w14:paraId="03DDFF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76A9B1B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67134CB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6A73BC5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424B4A9" w14:textId="77777777">
        <w:tc>
          <w:tcPr>
            <w:tcW w:w="566" w:type="dxa"/>
            <w:vAlign w:val="center"/>
          </w:tcPr>
          <w:p w14:paraId="34B4771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3.1</w:t>
            </w:r>
          </w:p>
        </w:tc>
        <w:tc>
          <w:tcPr>
            <w:tcW w:w="6451" w:type="dxa"/>
          </w:tcPr>
          <w:p w14:paraId="0A496555" w14:textId="2D86FBF2" w:rsidR="00CC4AC4" w:rsidRDefault="000454DA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0454DA">
              <w:rPr>
                <w:rFonts w:ascii="Arial" w:hAnsi="Arial" w:cs="Arial"/>
                <w:sz w:val="24"/>
                <w:szCs w:val="24"/>
              </w:rPr>
              <w:t xml:space="preserve">The system successfully and securely communicates with external educational databases or government portals. (Ang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matagumpay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nakikipag-ugnayan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educational database o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 xml:space="preserve"> portal ng </w:t>
            </w:r>
            <w:proofErr w:type="spellStart"/>
            <w:r w:rsidRPr="000454DA">
              <w:rPr>
                <w:rFonts w:ascii="Arial" w:hAnsi="Arial" w:cs="Arial"/>
                <w:sz w:val="24"/>
                <w:szCs w:val="24"/>
              </w:rPr>
              <w:t>gobyerno</w:t>
            </w:r>
            <w:proofErr w:type="spellEnd"/>
            <w:r w:rsidRPr="000454DA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3CC1154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565AA68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EB453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70489B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500C6963" w14:textId="77777777">
        <w:tc>
          <w:tcPr>
            <w:tcW w:w="566" w:type="dxa"/>
            <w:vAlign w:val="center"/>
          </w:tcPr>
          <w:p w14:paraId="2F3376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3.2</w:t>
            </w:r>
          </w:p>
        </w:tc>
        <w:tc>
          <w:tcPr>
            <w:tcW w:w="6451" w:type="dxa"/>
          </w:tcPr>
          <w:p w14:paraId="6449CB27" w14:textId="71A9133F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blockchain backend runs smoothly alongside the web server and school database without resource conflicts. (Ang backend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kasabay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web server at database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resource conflicts.)</w:t>
            </w:r>
          </w:p>
        </w:tc>
        <w:tc>
          <w:tcPr>
            <w:tcW w:w="629" w:type="dxa"/>
          </w:tcPr>
          <w:p w14:paraId="7E038E7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97CD8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58D508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4958003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9D06AA5" w14:textId="77777777">
        <w:tc>
          <w:tcPr>
            <w:tcW w:w="566" w:type="dxa"/>
            <w:vAlign w:val="center"/>
          </w:tcPr>
          <w:p w14:paraId="0733D20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3.3</w:t>
            </w:r>
          </w:p>
        </w:tc>
        <w:tc>
          <w:tcPr>
            <w:tcW w:w="6451" w:type="dxa"/>
          </w:tcPr>
          <w:p w14:paraId="6A0D594A" w14:textId="02BC7E40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system's architecture is designed to easily integrate with new third-party APIs or external institutional services.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dinisenyo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maisama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third-party API o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1D276AA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C33BC2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7C4CC3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3DB942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9623376" w14:textId="6B43D7F4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6C8E5A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C6A3AC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015062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88C9698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666406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D118776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01A96D4D" w14:textId="77777777">
        <w:tc>
          <w:tcPr>
            <w:tcW w:w="7017" w:type="dxa"/>
            <w:gridSpan w:val="2"/>
          </w:tcPr>
          <w:p w14:paraId="675CFFD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4 Interaction Capability (Usability)</w:t>
            </w:r>
          </w:p>
        </w:tc>
        <w:tc>
          <w:tcPr>
            <w:tcW w:w="629" w:type="dxa"/>
          </w:tcPr>
          <w:p w14:paraId="75CEFFD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2139D22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4240873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40907A1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3F9344C" w14:textId="77777777">
        <w:tc>
          <w:tcPr>
            <w:tcW w:w="566" w:type="dxa"/>
            <w:vAlign w:val="center"/>
          </w:tcPr>
          <w:p w14:paraId="5BD2D0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4.1</w:t>
            </w:r>
          </w:p>
        </w:tc>
        <w:tc>
          <w:tcPr>
            <w:tcW w:w="6451" w:type="dxa"/>
          </w:tcPr>
          <w:p w14:paraId="4190F5ED" w14:textId="7F3F3397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New users (students, teachers, or staff) can quickly and easily learn how to navigate and use the system’s core blockchain features.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matutunan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kung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paano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mag-navigate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pangunahing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blockchain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71375E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430AFA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ACECBF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A73B52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3F02A23" w14:textId="77777777">
        <w:tc>
          <w:tcPr>
            <w:tcW w:w="566" w:type="dxa"/>
            <w:vAlign w:val="center"/>
          </w:tcPr>
          <w:p w14:paraId="0A57F1A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4.2</w:t>
            </w:r>
          </w:p>
        </w:tc>
        <w:tc>
          <w:tcPr>
            <w:tcW w:w="6451" w:type="dxa"/>
          </w:tcPr>
          <w:p w14:paraId="6ADE1CF5" w14:textId="00C12201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system’s interface is clear, logically organized, and visually appealing for both administrative and student views. (Ang interface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lohikal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nakaayos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at visually appealing para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parehong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admin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</w:tcPr>
          <w:p w14:paraId="6609D0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21A0D9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2C705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8190C0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26B5AF37" w14:textId="77777777">
        <w:tc>
          <w:tcPr>
            <w:tcW w:w="566" w:type="dxa"/>
            <w:vAlign w:val="center"/>
          </w:tcPr>
          <w:p w14:paraId="7F8D4B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4.3</w:t>
            </w:r>
          </w:p>
        </w:tc>
        <w:tc>
          <w:tcPr>
            <w:tcW w:w="6451" w:type="dxa"/>
          </w:tcPr>
          <w:p w14:paraId="6A8D65A3" w14:textId="0333D6DB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provides clear status notifications when a transaction is being validated or "mined" on the blockchain.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abiso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status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bini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-verify o "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minina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"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629" w:type="dxa"/>
          </w:tcPr>
          <w:p w14:paraId="4D811AD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CEEC6C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1F4B932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15862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F3E5020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2150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181495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C29DD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B86DE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13CD86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656239B3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B1C3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5 Reliability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75A5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204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525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7206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6020EED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C69A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27E45E0" w14:textId="41DBABF7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 rarely experiences critical errors, failures, or unexpected shutdowns during normal school operations.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bihira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nakararanas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error,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o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inaasahang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-shutdown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normal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B4EC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11B2A0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A281C5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3E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A8A739B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360F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5093" w14:textId="5B85DFC5" w:rsidR="00CC4AC4" w:rsidRPr="005C0B19" w:rsidRDefault="00AC0F65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decentralized management system is available and ready for use at all times when needed by the institution. (Ang decentralized management system ay available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handang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lahat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kinakailangan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C1DF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BB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6AD4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6AD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0A84DB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DA8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A1382" w14:textId="294DDBB8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In the event of a network failure, the system can quickly and accurately restore all student records and blockchain transaction data. (Sa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kaganapan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network,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naibabalik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lahat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data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blockchain.)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B5C9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B1B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DC7C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A7F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3EC78F1" w14:textId="0C35A06F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7EE773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3653E0" w14:textId="5FEA57D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818718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4E862C7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B00A280" w14:textId="77777777" w:rsidR="00AC0F65" w:rsidRDefault="00AC0F65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7965A7DC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82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6 </w:t>
            </w:r>
            <w:r>
              <w:rPr>
                <w:rFonts w:ascii="Arial" w:hAnsi="Arial" w:cs="Arial"/>
                <w:bCs/>
                <w:sz w:val="24"/>
                <w:szCs w:val="24"/>
              </w:rPr>
              <w:t>Security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75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067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AD56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A5A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60DDA0D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595D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B30B56" w14:textId="7D95B798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ensures that student records are immutable and protected against unauthorized tampering once saved to the ledger.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Sinisiguro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mababago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protektado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laban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pakikialam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naisave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ledger.)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CC6CA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3CB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0D413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E5E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3683BA6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05FF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DD32E" w14:textId="6ABA5CF9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securely manages sensitive student data and private blockchain keys using robust encryption protocols.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pinamamahalaan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sensitibong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data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private blockchain keys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gamit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matitibay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encryption protocols.)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B66B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1A1D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FFF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22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DFB2FA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513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E0802" w14:textId="5CDCD289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Only authorized school personnel are able to log in to the administrative interface and modify critical academic settings. (Tanging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tauhan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mag-log in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administrative interface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magbago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academic settings.)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F9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325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249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5A4A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99423B0" w14:textId="7EB2DAEB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FC95E9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6299D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A24903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F4E8CBD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6305A7E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168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7 </w:t>
            </w:r>
            <w:r>
              <w:rPr>
                <w:rFonts w:ascii="Arial" w:hAnsi="Arial" w:cs="Arial"/>
                <w:bCs/>
                <w:sz w:val="24"/>
                <w:szCs w:val="24"/>
              </w:rPr>
              <w:t>Maintainability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92C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FD2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0D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C7E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4AF3DEC1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C38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7D74DC9" w14:textId="349AEE13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An issue in a single service can be isolated, debugged, and fixed without requiring a restart of the entire management system.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isyu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iisang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ihiwalay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-debug,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ayusin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-restart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buong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management system.)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9D003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C35F74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D5CF8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8A5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7FDD4E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56CD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DBFC3" w14:textId="2F43EE37" w:rsidR="00CC4AC4" w:rsidRDefault="00AC0F65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>The system provides sufficient and easy-to-access logs for developers to diagnose the cause of any reported failures. (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-access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log para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developer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ma-diagnose 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sanhi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anumang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naiulat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26A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B9C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AB5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B38C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F7974A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E6F8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84E74" w14:textId="6EB0F4D2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Individual modules (e.g., Enrollment or Grading) can be updated and tested independently of other blockchain services.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indibidwal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module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Enrollment o Grading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-update at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-test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blockchain.)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808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D59F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2196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62E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17C892E" w14:textId="4C5ADDC5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09B6F17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FBC499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37BFBB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8539F19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16E9AEF" w14:textId="77777777" w:rsidR="00AC0F65" w:rsidRDefault="00AC0F65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822AAA7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55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8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Flexibility (Portability)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238E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E347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F695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8D36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789C8F09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97DC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25BA644" w14:textId="71794000" w:rsidR="00CC4AC4" w:rsidRPr="006060E2" w:rsidRDefault="00AC0F65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AC0F65">
              <w:rPr>
                <w:rFonts w:ascii="Arial" w:hAnsi="Arial" w:cs="Arial"/>
                <w:sz w:val="24"/>
                <w:szCs w:val="24"/>
              </w:rPr>
              <w:t xml:space="preserve">The system applications can be easily updated to newer framework versions without requiring major architectural rework. (Ang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aplikasyon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ma-update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mas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bersyon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framework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AC0F65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AC0F65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106708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F1774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1E80E2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8EF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B34F737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844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B7DFD" w14:textId="79A51D8D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Specific services can be deployed across multiple server instances independently to handle a sudden surge in user demand. (Ang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partikular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-deploy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maraming server instance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harapin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biglaang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pagdagsa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030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97B7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0A8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B1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5C818E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CCC4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67F36" w14:textId="093AC96C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system modular enough to allow switching to a different blockchain protocol with minimal changes to other services?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modular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payagan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paglipat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 protocol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kaunting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B21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B080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02C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56A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D77525" w14:textId="581B97BB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EEA92E5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7EEE61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07CFF8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706A78F" w14:textId="77777777" w:rsidR="00C34767" w:rsidRDefault="00C34767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6064E93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309E5159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5E4E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9 Safety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C6C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E11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D57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D22D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E81EA8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3827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FD220B2" w14:textId="2D316063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The system is modular enough to allow switching to a different blockchain protocol with minimal changes to other services. (Ang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modular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payagan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paglipat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blockchain protocol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may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kaunting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B3D2F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54E254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1F8D4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BC0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097E270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2D6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A2D12" w14:textId="1B03B704" w:rsidR="00CC4AC4" w:rsidRDefault="00C34767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>The system provides alerts that quickly identify and flag potential security risks or unauthorized access attempts. (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alerto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makakatukoy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makakapag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-flag 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potensyal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panganib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seguridad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pagtatangkang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pumasok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pahintulot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>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D9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7BFB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1F9C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78F7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3DFB33F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A62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FDF63" w14:textId="383257E4" w:rsidR="00CC4AC4" w:rsidRPr="006060E2" w:rsidRDefault="00C34767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C34767">
              <w:rPr>
                <w:rFonts w:ascii="Arial" w:hAnsi="Arial" w:cs="Arial"/>
                <w:sz w:val="24"/>
                <w:szCs w:val="24"/>
              </w:rPr>
              <w:t xml:space="preserve">If the connection to the blockchain network is lost, the system gracefully reverts to a safe operational state without losing data. (Kung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nawala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koneksyon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blockchain network,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itong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bumabalik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operational state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34767">
              <w:rPr>
                <w:rFonts w:ascii="Arial" w:hAnsi="Arial" w:cs="Arial"/>
                <w:sz w:val="24"/>
                <w:szCs w:val="24"/>
              </w:rPr>
              <w:t>nawawalan</w:t>
            </w:r>
            <w:proofErr w:type="spellEnd"/>
            <w:r w:rsidRPr="00C34767">
              <w:rPr>
                <w:rFonts w:ascii="Arial" w:hAnsi="Arial" w:cs="Arial"/>
                <w:sz w:val="24"/>
                <w:szCs w:val="24"/>
              </w:rPr>
              <w:t xml:space="preserve"> ng data.)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990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BB59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2FE9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7CF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7EC557A" w14:textId="77777777" w:rsidR="00CC4AC4" w:rsidRDefault="00CC4AC4">
      <w:pPr>
        <w:spacing w:line="480" w:lineRule="auto"/>
        <w:rPr>
          <w:rFonts w:ascii="Arial" w:hAnsi="Arial" w:cs="Arial"/>
          <w:b/>
          <w:sz w:val="24"/>
        </w:rPr>
      </w:pPr>
    </w:p>
    <w:p w14:paraId="4C14E879" w14:textId="454D7D69" w:rsidR="00CC4AC4" w:rsidRDefault="00CC4AC4">
      <w:pPr>
        <w:spacing w:line="480" w:lineRule="auto"/>
        <w:rPr>
          <w:rFonts w:ascii="Arial" w:hAnsi="Arial" w:cs="Arial"/>
          <w:sz w:val="24"/>
        </w:rPr>
      </w:pPr>
    </w:p>
    <w:sectPr w:rsidR="00CC4A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C5C4A" w14:textId="77777777" w:rsidR="003A28B4" w:rsidRDefault="003A28B4">
      <w:pPr>
        <w:spacing w:line="240" w:lineRule="auto"/>
      </w:pPr>
      <w:r>
        <w:separator/>
      </w:r>
    </w:p>
  </w:endnote>
  <w:endnote w:type="continuationSeparator" w:id="0">
    <w:p w14:paraId="640C1512" w14:textId="77777777" w:rsidR="003A28B4" w:rsidRDefault="003A28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EC649" w14:textId="77777777" w:rsidR="003A28B4" w:rsidRDefault="003A28B4">
      <w:pPr>
        <w:spacing w:after="0"/>
      </w:pPr>
      <w:r>
        <w:separator/>
      </w:r>
    </w:p>
  </w:footnote>
  <w:footnote w:type="continuationSeparator" w:id="0">
    <w:p w14:paraId="3B842EB2" w14:textId="77777777" w:rsidR="003A28B4" w:rsidRDefault="003A28B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04A"/>
    <w:rsid w:val="000454DA"/>
    <w:rsid w:val="000864F4"/>
    <w:rsid w:val="0017426E"/>
    <w:rsid w:val="00183C71"/>
    <w:rsid w:val="001A5A2F"/>
    <w:rsid w:val="001D0D25"/>
    <w:rsid w:val="00383F8F"/>
    <w:rsid w:val="003A28B4"/>
    <w:rsid w:val="003F48AA"/>
    <w:rsid w:val="005C0B19"/>
    <w:rsid w:val="00601E8D"/>
    <w:rsid w:val="006060E2"/>
    <w:rsid w:val="006457D9"/>
    <w:rsid w:val="0077404A"/>
    <w:rsid w:val="008306A6"/>
    <w:rsid w:val="0086567D"/>
    <w:rsid w:val="00871497"/>
    <w:rsid w:val="008C5C1E"/>
    <w:rsid w:val="00924B62"/>
    <w:rsid w:val="00940A3F"/>
    <w:rsid w:val="00A35840"/>
    <w:rsid w:val="00A428F1"/>
    <w:rsid w:val="00AC0F65"/>
    <w:rsid w:val="00AE0075"/>
    <w:rsid w:val="00BD34E9"/>
    <w:rsid w:val="00C155F6"/>
    <w:rsid w:val="00C336F8"/>
    <w:rsid w:val="00C33F3A"/>
    <w:rsid w:val="00C34767"/>
    <w:rsid w:val="00CC4AC4"/>
    <w:rsid w:val="00CD795B"/>
    <w:rsid w:val="00D31B97"/>
    <w:rsid w:val="00D86A4B"/>
    <w:rsid w:val="00DC5A31"/>
    <w:rsid w:val="00E17E45"/>
    <w:rsid w:val="00ED2523"/>
    <w:rsid w:val="00ED2BE6"/>
    <w:rsid w:val="00EF5053"/>
    <w:rsid w:val="0804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7E0B1AA"/>
  <w15:docId w15:val="{B34AFDC3-A176-4293-BDC4-2A927D93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val="en-PH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5C0B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1308</Words>
  <Characters>7458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Ken Morante</cp:lastModifiedBy>
  <cp:revision>4</cp:revision>
  <cp:lastPrinted>2025-11-06T06:54:00Z</cp:lastPrinted>
  <dcterms:created xsi:type="dcterms:W3CDTF">2025-12-20T06:30:00Z</dcterms:created>
  <dcterms:modified xsi:type="dcterms:W3CDTF">2025-12-29T16:51:00Z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E5432065977C452D957B6CC84B2BA603_12</vt:lpwstr>
  </property>
</Properties>
</file>