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jc w:val="center"/>
      </w:pPr>
      <w:r>
        <w:rPr>
          <w:rFonts w:ascii="Arial" w:cs="Arial" w:eastAsia="Arial" w:hAnsi="Arial"/>
          <w:b/>
          <w:bCs/>
          <w:color w:val="732F17"/>
          <w:sz w:val="52"/>
          <w:szCs w:val="52"/>
        </w:rPr>
        <w:t xml:space="preserve">CAHIER DES CHARGES</w:t>
      </w:r>
    </w:p>
    <w:p>
      <w:pPr>
        <w:pBdr>
          <w:bottom w:val="single" w:color="BF754B" w:sz="6"/>
        </w:pBdr>
        <w:spacing w:before="0" w:after="200"/>
        <w:jc w:val="center"/>
      </w:pPr>
      <w:r>
        <w:rPr>
          <w:rFonts w:ascii="Arial" w:cs="Arial" w:eastAsia="Arial" w:hAnsi="Arial"/>
          <w:b/>
          <w:bCs/>
          <w:color w:val="734434"/>
          <w:sz w:val="36"/>
          <w:szCs w:val="36"/>
        </w:rPr>
        <w:t xml:space="preserve">SITE WEB — MEET MY TRIBE</w:t>
      </w:r>
    </w:p>
    <w:p>
      <w:pPr>
        <w:spacing w:before="400" w:after="0"/>
      </w:pPr>
      <w:r>
        <w:t xml:space="preserve"/>
      </w:r>
    </w:p>
    <w:p>
      <w:pPr>
        <w:shd w:fill="F5F0EE" w:val="clear"/>
        <w:spacing w:before="160" w:after="160"/>
        <w:jc w:val="center"/>
      </w:pPr>
      <w:r>
        <w:rPr>
          <w:rFonts w:ascii="Arial" w:cs="Arial" w:eastAsia="Arial" w:hAnsi="Arial"/>
          <w:i/>
          <w:iCs/>
          <w:color w:val="666666"/>
          <w:sz w:val="22"/>
          <w:szCs w:val="22"/>
        </w:rPr>
        <w:t xml:space="preserve">Application web avec deux interfaces : Front public + Back-office métier custom protégé</w:t>
      </w:r>
    </w:p>
    <w:p>
      <w:pPr>
        <w:spacing w:before="300" w:after="0"/>
      </w:pPr>
      <w:r>
        <w:t xml:space="preserve"/>
      </w:r>
    </w:p>
    <w:p>
      <w:pPr>
        <w:spacing w:before="0" w:after="80"/>
        <w:jc w:val="center"/>
      </w:pPr>
      <w:r>
        <w:rPr>
          <w:rFonts w:ascii="Arial" w:cs="Arial" w:eastAsia="Arial" w:hAnsi="Arial"/>
          <w:color w:val="888888"/>
          <w:sz w:val="20"/>
          <w:szCs w:val="20"/>
        </w:rPr>
        <w:t xml:space="preserve">Document rédigé par :</w:t>
      </w:r>
    </w:p>
    <w:p>
      <w:pPr>
        <w:spacing w:before="0" w:after="80"/>
        <w:jc w:val="center"/>
      </w:pPr>
      <w:r>
        <w:rPr>
          <w:rFonts w:ascii="Arial" w:cs="Arial" w:eastAsia="Arial" w:hAnsi="Arial"/>
          <w:b/>
          <w:bCs/>
          <w:color w:val="732F17"/>
          <w:sz w:val="22"/>
          <w:szCs w:val="22"/>
        </w:rPr>
        <w:t xml:space="preserve">Chef de Projet MOA / MOE</w:t>
      </w:r>
    </w:p>
    <w:p>
      <w:pPr>
        <w:spacing w:before="0" w:after="80"/>
        <w:jc w:val="center"/>
      </w:pPr>
      <w:r>
        <w:rPr>
          <w:rFonts w:ascii="Arial" w:cs="Arial" w:eastAsia="Arial" w:hAnsi="Arial"/>
          <w:color w:val="888888"/>
          <w:sz w:val="20"/>
          <w:szCs w:val="20"/>
        </w:rPr>
        <w:t xml:space="preserve">Date : À compléter  |  Version : 2.0 — CMS Back-Office Custom</w:t>
      </w:r>
    </w:p>
    <w:p>
      <w:pPr>
        <w:spacing w:before="200" w:after="0"/>
      </w:pPr>
      <w:r>
        <w:t xml:space="preserve"/>
      </w:r>
    </w:p>
    <w:p>
      <w:pPr>
        <w:pageBreakBefore/>
        <w:spacing w:before="200" w:after="0"/>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1. CONTEXTE ET OBJECTIFS (MOA)</w:t>
      </w:r>
    </w:p>
    <w:p>
      <w:pPr>
        <w:spacing w:before="8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1.1. Présentation de l'association</w:t>
      </w:r>
    </w:p>
    <w:p>
      <w:pPr>
        <w:spacing w:before="80" w:after="80"/>
      </w:pPr>
      <w:r>
        <w:rPr>
          <w:rFonts w:ascii="Arial" w:cs="Arial" w:eastAsia="Arial" w:hAnsi="Arial"/>
          <w:b w:val="false"/>
          <w:bCs w:val="false"/>
          <w:color w:val="333333"/>
          <w:sz w:val="22"/>
          <w:szCs w:val="22"/>
        </w:rPr>
        <w:t xml:space="preserve">Meet My Tribe conçoit des espaces de création collective permettant aux jeunes de développer leur confiance, leur capacité d'expression et leur ouverture interculturelle.</w:t>
      </w:r>
    </w:p>
    <w:p>
      <w:pPr>
        <w:spacing w:before="80" w:after="0"/>
      </w:pPr>
      <w:r>
        <w:t xml:space="preserve"/>
      </w:r>
    </w:p>
    <w:p>
      <w:pPr>
        <w:pStyle w:val="Heading3"/>
        <w:spacing w:before="240" w:after="80"/>
      </w:pPr>
      <w:r>
        <w:rPr>
          <w:rFonts w:ascii="Arial" w:cs="Arial" w:eastAsia="Arial" w:hAnsi="Arial"/>
          <w:b/>
          <w:bCs/>
          <w:color w:val="734434"/>
          <w:sz w:val="24"/>
          <w:szCs w:val="24"/>
        </w:rPr>
        <w:t xml:space="preserve">Objectifs du site web</w:t>
      </w:r>
    </w:p>
    <w:p>
      <w:pPr>
        <w:pStyle w:val="ListParagraph"/>
        <w:numPr>
          <w:ilvl w:val="0"/>
          <w:numId w:val="2"/>
        </w:numPr>
        <w:spacing w:before="60" w:after="60"/>
      </w:pPr>
      <w:r>
        <w:rPr>
          <w:rFonts w:ascii="Arial" w:cs="Arial" w:eastAsia="Arial" w:hAnsi="Arial"/>
          <w:b w:val="false"/>
          <w:bCs w:val="false"/>
          <w:color w:val="333333"/>
          <w:sz w:val="22"/>
          <w:szCs w:val="22"/>
        </w:rPr>
        <w:t xml:space="preserve">Objectif principal : Rendre visible l'association sur Internet et donner envie aux structures (collectivités, organismes publics, mécènes) de collaborer avec elle.</w:t>
      </w:r>
    </w:p>
    <w:p>
      <w:pPr>
        <w:pStyle w:val="ListParagraph"/>
        <w:numPr>
          <w:ilvl w:val="0"/>
          <w:numId w:val="2"/>
        </w:numPr>
        <w:spacing w:before="60" w:after="60"/>
      </w:pPr>
      <w:r>
        <w:rPr>
          <w:rFonts w:ascii="Arial" w:cs="Arial" w:eastAsia="Arial" w:hAnsi="Arial"/>
          <w:b w:val="false"/>
          <w:bCs w:val="false"/>
          <w:color w:val="333333"/>
          <w:sz w:val="22"/>
          <w:szCs w:val="22"/>
        </w:rPr>
        <w:t xml:space="preserve">Objectifs secondaires : Rassurer les bailleurs sur le sérieux et la transparence, faciliter la prise de contact, et permettre de soutenir l'association par le don en ligne.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1.2. Cibles Utilisateurs</w:t>
      </w:r>
    </w:p>
    <w:p>
      <w:pPr>
        <w:pStyle w:val="ListParagraph"/>
        <w:numPr>
          <w:ilvl w:val="0"/>
          <w:numId w:val="2"/>
        </w:numPr>
        <w:spacing w:before="60" w:after="60"/>
      </w:pPr>
      <w:r>
        <w:rPr>
          <w:rFonts w:ascii="Arial" w:cs="Arial" w:eastAsia="Arial" w:hAnsi="Arial"/>
          <w:b/>
          <w:bCs/>
          <w:color w:val="333333"/>
          <w:sz w:val="22"/>
          <w:szCs w:val="22"/>
        </w:rPr>
        <w:t xml:space="preserve">Cibles principales : Collectivités locales, organismes publics, partenaires privés / mécènes.</w:t>
      </w:r>
    </w:p>
    <w:p>
      <w:pPr>
        <w:pStyle w:val="ListParagraph"/>
        <w:numPr>
          <w:ilvl w:val="0"/>
          <w:numId w:val="2"/>
        </w:numPr>
        <w:spacing w:before="60" w:after="60"/>
      </w:pPr>
      <w:r>
        <w:rPr>
          <w:rFonts w:ascii="Arial" w:cs="Arial" w:eastAsia="Arial" w:hAnsi="Arial"/>
          <w:b w:val="false"/>
          <w:bCs w:val="false"/>
          <w:color w:val="333333"/>
          <w:sz w:val="22"/>
          <w:szCs w:val="22"/>
        </w:rPr>
        <w:t xml:space="preserve">Cibles secondaires : Structures partenaires (associations, écoles), jeunes participants, bénévoles, presse.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1.3. Intervenants et Responsabilités  ⬅ [AJOUT]</w:t>
      </w:r>
    </w:p>
    <w:p>
      <w:pPr>
        <w:spacing w:before="80" w:after="80"/>
      </w:pPr>
      <w:r>
        <w:rPr>
          <w:rFonts w:ascii="Arial" w:cs="Arial" w:eastAsia="Arial" w:hAnsi="Arial"/>
          <w:b w:val="false"/>
          <w:bCs w:val="false"/>
          <w:color w:val="333333"/>
          <w:sz w:val="22"/>
          <w:szCs w:val="22"/>
        </w:rPr>
        <w:t xml:space="preserve">Le tableau ci-dessous liste les parties prenantes du projet. Il doit être complété avant la phase de kick-off.</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700"/>
      </w:tblGrid>
      <w:tr>
        <w:trPr>
          <w:tblHeader/>
        </w:trPr>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Structure / Nom</w:t>
            </w:r>
          </w:p>
        </w:tc>
        <w:tc>
          <w:tcPr>
            <w:tcW w:type="dxa" w:w="4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Responsabilité principale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Maître d'Ouvrage (MOA)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Meet My Tribe — À nommer</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Validation des contenus, recette finale, arbitrages</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Chef de projet</w:t>
            </w:r>
          </w:p>
        </w:tc>
        <w:tc>
          <w:tcPr>
            <w:tcW w:type="dxa" w:w="2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À définir</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Coordination, suivi planning, interface MOA/MOE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 Designer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Prestataire X — À sélectionner</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Maquettes Figma, charte UI/UX, prototypes</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 / Intégrateur</w:t>
            </w:r>
          </w:p>
        </w:tc>
        <w:tc>
          <w:tcPr>
            <w:tcW w:type="dxa" w:w="2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Prestataire Y — À sélectionner</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Intégration CMS, back-office, mise en ligne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Responsable contenu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Équipe interne MMT</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Rédaction, sélection médias, fourniture des assets</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1.4. Budget Prévisionnel</w:t>
      </w:r>
    </w:p>
    <w:p>
      <w:pPr>
        <w:shd w:fill="E8DFDA" w:val="clear"/>
        <w:spacing w:before="60" w:after="60"/>
        <w:ind w:left="180" w:right="180"/>
      </w:pPr>
      <w:r>
        <w:rPr>
          <w:rFonts w:ascii="Arial" w:cs="Arial" w:eastAsia="Arial" w:hAnsi="Arial"/>
          <w:i/>
          <w:iCs/>
          <w:color w:val="732F17"/>
          <w:sz w:val="20"/>
          <w:szCs w:val="20"/>
        </w:rPr>
        <w:t xml:space="preserve">⚠ À compléter impérativement avant diffusion aux prestataires. Sans enveloppe indicative, les devis seront hétérogènes et incomparables.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700"/>
      </w:tblGrid>
      <w:tr>
        <w:trPr>
          <w:tblHeader/>
        </w:trPr>
        <w:tc>
          <w:tcPr>
            <w:tcW w:type="dxa" w:w="2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Poste</w:t>
            </w:r>
          </w:p>
        </w:tc>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Fourchette indicative</w:t>
            </w:r>
          </w:p>
        </w:tc>
        <w:tc>
          <w:tcPr>
            <w:tcW w:type="dxa" w:w="4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Design UI/UX (maquettes Figma)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À compléter</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 public Desktop + Mobile. Le back-office a son propre design system sobre — prévoir un livrable Figma distinct.</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Développement front public</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À compléter</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Next.js, pages, composants, intégrations Supabase front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Développement back-office CMS custom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2–3 semaines développeur minimum</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Estimation réaliste pour un back-office propre : authentification, toutes les routes /admin/*, formulaires validés, upload, UX soignée. Plus si UX avancée (autosave, aperçu, drag &amp; drop).</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Architecture Supabase + sécurité</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À compléter</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Schémas, RLS, Server Actions, triggers, seeds SQL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Hébergement (1ère année)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À compléter</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Vercel Free/Pro. Supabase Free/Pro selon quotas.</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Nom de domaine</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À compléter</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Vérifier disponibilité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Contenus (photos stock, rédaction)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À compléter</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 sous-traité</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Formation admin + guide utilisateur</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À compléter</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Session 1h30 obligatoire + guide PDF 6–8 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Maintenance annuelle (forfait)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À compléter</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Mises à jour dépendances, correctifs, support admin</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TOTAL ENVELOPPE</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À compléter</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Note sur la charge back-office : le CMS custom est l'investissement le plus structurant de ce projet. Il représente 2 à 3 semaines de développement minimum pour un résultat propre et durable. Un back-office bâclé (suppressions directes, pas de validation, clés techniques exposées) coûte plus cher en maintenance et corrections qu'un back-office bien conçu dès le départ.</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1.5. Planning Macro — Jalons</w:t>
      </w:r>
    </w:p>
    <w:p>
      <w:pPr>
        <w:spacing w:before="80" w:after="80"/>
      </w:pPr>
      <w:r>
        <w:rPr>
          <w:rFonts w:ascii="Arial" w:cs="Arial" w:eastAsia="Arial" w:hAnsi="Arial"/>
          <w:b w:val="false"/>
          <w:bCs w:val="false"/>
          <w:color w:val="333333"/>
          <w:sz w:val="22"/>
          <w:szCs w:val="22"/>
        </w:rPr>
        <w:t xml:space="preserve">Délais à adapter selon la date de kick-off. Ce planning intègre la charge réaliste du back-office CMS custom (2–3 semaines).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27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Jalon</w:t>
            </w:r>
          </w:p>
        </w:tc>
        <w:tc>
          <w:tcPr>
            <w:tcW w:type="dxa" w:w="3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Livrable attendu</w:t>
            </w:r>
          </w:p>
        </w:tc>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2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Délai cible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J0 — Kick-off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CDC validé, brief contenu remis, accès Supabase créé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 + Chef projet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Semaine 1</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J1 — Architecture</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Schéma Supabase complet, RLS, seeds, .env.example versionné</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2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Semaine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J2 — Design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Maquettes Figma validées (Front public + Design system back-office)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 Designer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Semaine 3–5</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J3 — Back-office</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Toutes les routes /admin/* fonctionnelles : auth, formulaires validés, upload, soft delete</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2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Semaine 5–7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J4 — Front public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Site sur environnement staging, données depuis Supabase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Semaine 7–9</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J5 — Contenus + Recette</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Tous les textes et médias intégrés. Recette fonctionnelle (R01–R32).</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MOA + Développeur</w:t>
            </w:r>
          </w:p>
        </w:tc>
        <w:tc>
          <w:tcPr>
            <w:tcW w:type="dxa" w:w="2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Semaine 9–10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J6 — Formation 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 1h30 + guide PDF remis + check-list 10 opérations validée.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 + MOA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Semaine 10</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J7 — Mise en ligne</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Go Live V2</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2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Semaine 11–12</w:t>
            </w:r>
          </w:p>
        </w:tc>
      </w:tr>
    </w:tbl>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2. CHARTE GRAPHIQUE ET UI/UX DESIGN</w:t>
      </w:r>
    </w:p>
    <w:p>
      <w:pPr>
        <w:spacing w:before="80" w:after="80"/>
      </w:pPr>
      <w:r>
        <w:rPr>
          <w:rFonts w:ascii="Arial" w:cs="Arial" w:eastAsia="Arial" w:hAnsi="Arial"/>
          <w:b w:val="false"/>
          <w:bCs w:val="false"/>
          <w:color w:val="333333"/>
          <w:sz w:val="22"/>
          <w:szCs w:val="22"/>
        </w:rPr>
        <w:t xml:space="preserve">Le design doit transmettre les valeurs de l'association (Authenticité, Créativité, Transparence) avec un ton moderne, inspirant et engagé. Les éléments ci-dessous sont issus du document de charte typographique officiel fourni par l'association.</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2.1. Typographie — Échelle Complète</w:t>
      </w:r>
    </w:p>
    <w:p>
      <w:pPr>
        <w:spacing w:before="80" w:after="80"/>
      </w:pPr>
      <w:r>
        <w:rPr>
          <w:rFonts w:ascii="Arial" w:cs="Arial" w:eastAsia="Arial" w:hAnsi="Arial"/>
          <w:b w:val="false"/>
          <w:bCs w:val="false"/>
          <w:color w:val="333333"/>
          <w:sz w:val="22"/>
          <w:szCs w:val="22"/>
        </w:rPr>
        <w:t xml:space="preserve">Deux polices Google Fonts, complémentaires et gratuites. L'une pour l'impact, l'autre pour la lisibilité.</w:t>
      </w:r>
    </w:p>
    <w:p>
      <w:pPr>
        <w:spacing w:before="80" w:after="0"/>
      </w:pPr>
      <w:r>
        <w:t xml:space="preserve"/>
      </w:r>
    </w:p>
    <w:p>
      <w:pPr>
        <w:pStyle w:val="Heading3"/>
        <w:spacing w:before="240" w:after="80"/>
      </w:pPr>
      <w:r>
        <w:rPr>
          <w:rFonts w:ascii="Arial" w:cs="Arial" w:eastAsia="Arial" w:hAnsi="Arial"/>
          <w:b/>
          <w:bCs/>
          <w:color w:val="734434"/>
          <w:sz w:val="24"/>
          <w:szCs w:val="24"/>
        </w:rPr>
        <w:t xml:space="preserve">Police Primaire — Kanit (Titres, accroches, H1/H2/H3)</w:t>
      </w:r>
    </w:p>
    <w:p>
      <w:pPr>
        <w:spacing w:before="80" w:after="80"/>
      </w:pPr>
      <w:r>
        <w:rPr>
          <w:rFonts w:ascii="Arial" w:cs="Arial" w:eastAsia="Arial" w:hAnsi="Arial"/>
          <w:b w:val="false"/>
          <w:bCs w:val="false"/>
          <w:color w:val="333333"/>
          <w:sz w:val="22"/>
          <w:szCs w:val="22"/>
        </w:rPr>
        <w:t xml:space="preserve">Police géométrique, moderne, d'aspect urbain et structuré. Rôle : police d'impact — utilisée exclusivement pour les gros titres, accroches et sous-titres. Source : Google Fonts.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900"/>
        <w:gridCol w:w="2200"/>
        <w:gridCol w:w="4200"/>
      </w:tblGrid>
      <w:tr>
        <w:trPr>
          <w:tblHeader/>
        </w:trPr>
        <w:tc>
          <w:tcPr>
            <w:tcW w:type="dxa" w:w="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Niveau</w:t>
            </w:r>
          </w:p>
        </w:tc>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9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Taille</w:t>
            </w:r>
          </w:p>
        </w:tc>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Graisses disponibles</w:t>
            </w:r>
          </w:p>
        </w:tc>
        <w:tc>
          <w:tcPr>
            <w:tcW w:type="dxa" w:w="4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Grand Titre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76 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Bold / Black / Italic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Titre principal de page, accroche hero, slogan fort</w:t>
            </w:r>
          </w:p>
        </w:tc>
      </w:tr>
      <w:tr>
        <w:tc>
          <w:tcPr>
            <w:tcW w:type="dxa" w:w="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H2</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Sous-titre 1</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47 pt</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Regular / Bold / Black / Italic</w:t>
            </w:r>
          </w:p>
        </w:tc>
        <w:tc>
          <w:tcPr>
            <w:tcW w:type="dxa" w:w="4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Titres de sections majeures, blocs thématiques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Sous-titre 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29 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Regular / Bold / Black / Italic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Titres de sous-sections, titres de cards, labels forts</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Règle visuelle clé (issue de la charte) : dans les grands titres, UN mot ou groupe de mots peut être mis en couleur accent (Terre Cuite #BF754B ou Ocre #A6583C) pour créer un point focal. Exemple : "RÉVÉLER LES" en Chocolat/Brun + "TALENTS" en Terre Cuite. Cette technique est à utiliser avec parcimonie — maximum 1 accent par titre.</w:t>
      </w:r>
    </w:p>
    <w:p>
      <w:pPr>
        <w:spacing w:before="80" w:after="0"/>
      </w:pPr>
      <w:r>
        <w:t xml:space="preserve"/>
      </w:r>
    </w:p>
    <w:p>
      <w:pPr>
        <w:pStyle w:val="Heading3"/>
        <w:spacing w:before="240" w:after="80"/>
      </w:pPr>
      <w:r>
        <w:rPr>
          <w:rFonts w:ascii="Arial" w:cs="Arial" w:eastAsia="Arial" w:hAnsi="Arial"/>
          <w:b/>
          <w:bCs/>
          <w:color w:val="734434"/>
          <w:sz w:val="24"/>
          <w:szCs w:val="24"/>
        </w:rPr>
        <w:t xml:space="preserve">Police Secondaire — Noto Sans (Corps de texte, paragraphes)</w:t>
      </w:r>
    </w:p>
    <w:p>
      <w:pPr>
        <w:spacing w:before="80" w:after="80"/>
      </w:pPr>
      <w:r>
        <w:rPr>
          <w:rFonts w:ascii="Arial" w:cs="Arial" w:eastAsia="Arial" w:hAnsi="Arial"/>
          <w:b w:val="false"/>
          <w:bCs w:val="false"/>
          <w:color w:val="333333"/>
          <w:sz w:val="22"/>
          <w:szCs w:val="22"/>
        </w:rPr>
        <w:t xml:space="preserve">Développée par Google. Son nom signifie "No Tofu" — conçue pour être lisible dans toutes les langues du monde, y compris les langues africaines. Rôle : police de corps — utilisée pour tous les paragraphes, descriptions, rapports, légendes. Source : Google Fonts.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900"/>
      </w:tblGrid>
      <w:tr>
        <w:trPr>
          <w:tblHeader/>
        </w:trPr>
        <w:tc>
          <w:tcPr>
            <w:tcW w:type="dxa" w:w="2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1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Taille</w:t>
            </w:r>
          </w:p>
        </w:tc>
        <w:tc>
          <w:tcPr>
            <w:tcW w:type="dxa" w:w="1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Interligne</w:t>
            </w:r>
          </w:p>
        </w:tc>
        <w:tc>
          <w:tcPr>
            <w:tcW w:type="dxa" w:w="39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Graisses disponibles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Corps de texte standard (paragraphes)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 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38 pt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Regular, Italic, Bold, Black</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Labels, légendes, métadonnées</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14–16 pt (à définir par le designer)</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26–28 pt</w:t>
            </w:r>
          </w:p>
        </w:tc>
        <w:tc>
          <w:tcPr>
            <w:tcW w:type="dxa" w:w="3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Regular, Italic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Boutons CTA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 pt (à définir par le designer)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Bold</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Variables CSS — Implémentation Next.js / next/font</w:t>
      </w:r>
    </w:p>
    <w:p>
      <w:pPr>
        <w:spacing w:before="80" w:after="80"/>
      </w:pPr>
      <w:r>
        <w:rPr>
          <w:rFonts w:ascii="Arial" w:cs="Arial" w:eastAsia="Arial" w:hAnsi="Arial"/>
          <w:b w:val="false"/>
          <w:bCs w:val="false"/>
          <w:color w:val="333333"/>
          <w:sz w:val="22"/>
          <w:szCs w:val="22"/>
        </w:rPr>
        <w:t xml:space="preserve">Le développeur configurera les deux polices via next/font/google dans layout.tsx et les exposera comme variables CSS globales. Ces tokens sont à utiliser dans toute la codebase — jamais de taille en dur dans les composants.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Token CSS</w:t>
            </w:r>
          </w:p>
        </w:tc>
        <w:tc>
          <w:tcPr>
            <w:tcW w:type="dxa" w:w="1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Police</w:t>
            </w:r>
          </w:p>
        </w:tc>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4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Usage dans le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--font-kanit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Kanit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var(--font-kanit)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font-family des H1, H2, H3, accroches — classe utilitaire .font-kanit</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--font-noto</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Noto Sans</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var(--font-noto)</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font-family du body, paragraphes, boutons — classe utilitaire .font-noto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--text-h1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Kanit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76pt → 4.75rem</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Titre hero / Grand Titre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--text-h2</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Kanit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47pt → 2.94rem</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Titre de section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--text-h3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Kanit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29pt → 1.81rem</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Titre de sous-section / card</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--text-body</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Noto Sans</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18pt → 1.125rem</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Corps de texte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--leading-body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38pt → 2.375rem</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Interligne corps de texte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--font-weight-regular</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Texte courant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--font-weight-bold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Emphase, boutons</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--font-weight-black</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900</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Titres forts, mots en accent</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Conversion pt → rem : base 16px navigateur. Formule : pt × 1.333 / 16 = rem. Kanit : 76pt = 4.75rem | 47pt = 2.94rem | 29pt = 1.81rem. Sur mobile, le designer définira une échelle réduite (ex: H1 mobile ≈ 2.5rem) pour éviter les débordements.</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2.2. Palette Chromatique — Tokens de Couleur</w:t>
      </w:r>
    </w:p>
    <w:p>
      <w:pPr>
        <w:spacing w:before="80" w:after="80"/>
      </w:pPr>
      <w:r>
        <w:rPr>
          <w:rFonts w:ascii="Arial" w:cs="Arial" w:eastAsia="Arial" w:hAnsi="Arial"/>
          <w:b w:val="false"/>
          <w:bCs w:val="false"/>
          <w:color w:val="333333"/>
          <w:sz w:val="22"/>
          <w:szCs w:val="22"/>
        </w:rPr>
        <w:t xml:space="preserve">Palette inspirée par les liens France-Afrique, organique et terreuse. Cinq teintes du sable au brun profond + un fond crème pour les pages. Toutes les couleurs sont exposées en variables CSS.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300"/>
        <w:gridCol w:w="2700"/>
        <w:gridCol w:w="2200"/>
      </w:tblGrid>
      <w:tr>
        <w:trPr>
          <w:tblHeader/>
        </w:trPr>
        <w:tc>
          <w:tcPr>
            <w:tcW w:type="dxa" w:w="19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Token CSS</w:t>
            </w:r>
          </w:p>
        </w:tc>
        <w:tc>
          <w:tcPr>
            <w:tcW w:type="dxa" w:w="1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13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2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Usage principal</w:t>
            </w:r>
          </w:p>
        </w:tc>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Accessibilité</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--color-cream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Crème / Fond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#F5EFE6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Couleur de fond de page (background body) — visible en page 3 du document charte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Fond uniquement — jamais pour du texte</w:t>
            </w:r>
          </w:p>
        </w:tc>
      </w:tr>
      <w:tr>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--color-sand</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Sable Clair</w:t>
            </w:r>
          </w:p>
        </w:tc>
        <w:tc>
          <w:tcPr>
            <w:tcW w:type="dxa" w:w="1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#D9B6A3</w:t>
            </w:r>
          </w:p>
        </w:tc>
        <w:tc>
          <w:tcPr>
            <w:tcW w:type="dxa" w:w="2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Fonds de sections alternées, éléments doux, séparateurs visuels</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Ratio insuffisant pour texte sur blanc</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--color-terracotta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Terre Cuite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#BF754B</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Boutons secondaires, surbrillance, mots-clés accent dans les H1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OK pour grands titres (≥ 24pt) — pas pour texte courant</w:t>
            </w:r>
          </w:p>
        </w:tc>
      </w:tr>
      <w:tr>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--color-ocre</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Ocre</w:t>
            </w:r>
          </w:p>
        </w:tc>
        <w:tc>
          <w:tcPr>
            <w:tcW w:type="dxa" w:w="1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#A6583C</w:t>
            </w:r>
          </w:p>
        </w:tc>
        <w:tc>
          <w:tcPr>
            <w:tcW w:type="dxa" w:w="2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Accents, hover buttons, icônes actives, séparateurs décoratifs</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Acceptable pour grands titres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--color-chocolate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Chocolat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#734434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Titres secondaires H2/H3, texte sur fond clair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Ratio ≥ 4.5:1 sur blanc ✓</w:t>
            </w:r>
          </w:p>
        </w:tc>
      </w:tr>
      <w:tr>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--color-dark</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Brun Foncé</w:t>
            </w:r>
          </w:p>
        </w:tc>
        <w:tc>
          <w:tcPr>
            <w:tcW w:type="dxa" w:w="1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#732F17</w:t>
            </w:r>
          </w:p>
        </w:tc>
        <w:tc>
          <w:tcPr>
            <w:tcW w:type="dxa" w:w="2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Textes principaux, H1 (partie non accentuée), CTA "Faire un don", footer</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Contraste fort ✓ — Usage texte validé</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--color-white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Blanc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#FFFFFF</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Textes sur fonds sombres, arrière-plans neutres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Contraste fort sur fonds sombres ✓</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Note RGAA/WCAG : --color-cream (#F5EFE6) est le fond de page. --color-sand (#D9B6A3) ne doit JAMAIS être utilisé pour du texte courant (ratio &lt; 4.5:1 sur blanc). --color-dark (#732F17) est la couleur texte principale. --color-terracotta (#BF754B) est réservé aux accents visuels de grande taille (≥ 24pt).</w:t>
      </w:r>
    </w:p>
    <w:p>
      <w:pPr>
        <w:spacing w:before="80" w:after="0"/>
      </w:pPr>
      <w:r>
        <w:t xml:space="preserve"/>
      </w:r>
    </w:p>
    <w:p>
      <w:pPr>
        <w:pStyle w:val="Heading3"/>
        <w:spacing w:before="240" w:after="80"/>
      </w:pPr>
      <w:r>
        <w:rPr>
          <w:rFonts w:ascii="Arial" w:cs="Arial" w:eastAsia="Arial" w:hAnsi="Arial"/>
          <w:b/>
          <w:bCs/>
          <w:color w:val="734434"/>
          <w:sz w:val="24"/>
          <w:szCs w:val="24"/>
        </w:rPr>
        <w:t xml:space="preserve">Variables CSS Couleurs — globals.css</w:t>
      </w:r>
    </w:p>
    <w:p>
      <w:pPr>
        <w:spacing w:before="80" w:after="80"/>
      </w:pPr>
      <w:r>
        <w:rPr>
          <w:rFonts w:ascii="Arial" w:cs="Arial" w:eastAsia="Arial" w:hAnsi="Arial"/>
          <w:b w:val="false"/>
          <w:bCs w:val="false"/>
          <w:color w:val="333333"/>
          <w:sz w:val="22"/>
          <w:szCs w:val="22"/>
        </w:rPr>
        <w:t xml:space="preserve">Toutes les couleurs de la palette sont déclarées en CSS Custom Properties dans globals.css. Aucune couleur en dur (hex ou rgb) ne doit apparaître dans les composants React — utiliser uniquement les tokens.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800"/>
      </w:tblGrid>
      <w:tr>
        <w:trPr>
          <w:tblHeader/>
        </w:trPr>
        <w:tc>
          <w:tcPr>
            <w:tcW w:type="dxa" w:w="2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Contexte d'usage</w:t>
            </w:r>
          </w:p>
        </w:tc>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Token à utiliser</w:t>
            </w:r>
          </w:p>
        </w:tc>
        <w:tc>
          <w:tcPr>
            <w:tcW w:type="dxa" w:w="4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Exemple concret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Fond de page (body background)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--color-cream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background: var(--color-cream)</w:t>
            </w:r>
          </w:p>
        </w:tc>
      </w:tr>
      <w:tr>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Fond de section alternative (fonds doux)</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--color-sand</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background: var(--color-sand)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 principal courant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--color-dark</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 var(--color-dark)</w:t>
            </w:r>
          </w:p>
        </w:tc>
      </w:tr>
      <w:tr>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H1 — partie principale</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--color-dark ou --color-chocolate</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color: var(--color-dark)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H1 — mot accent en couleur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--color-terracotta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 var(--color-terracotta) sur le &lt;span&gt; accentué</w:t>
            </w:r>
          </w:p>
        </w:tc>
      </w:tr>
      <w:tr>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H2 / H3 titres de sections</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--color-chocolate</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color: var(--color-chocolate)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Bouton CTA principal ("Faire un don")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bg --color-dark, texte --color-white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background: var(--color-dark); color: var(--color-white)</w:t>
            </w:r>
          </w:p>
        </w:tc>
      </w:tr>
      <w:tr>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Bouton CTA secondaire</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bg --color-terracotta, texte --color-white</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background: var(--color-terracotta); color: var(--color-white)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Hover bouton secondaire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--color-ocre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background: var(--color-ocre) au survol</w:t>
            </w:r>
          </w:p>
        </w:tc>
      </w:tr>
      <w:tr>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Footer (fond sombre)</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--color-dark ou --color-chocolate</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background: var(--color-dark)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 dans le footer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--color-cream ou --color-white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 var(--color-cream)</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2.3. Composants UI Attendus  ⬅ [AJOUT]</w:t>
      </w:r>
    </w:p>
    <w:p>
      <w:pPr>
        <w:spacing w:before="80" w:after="80"/>
      </w:pPr>
      <w:r>
        <w:rPr>
          <w:rFonts w:ascii="Arial" w:cs="Arial" w:eastAsia="Arial" w:hAnsi="Arial"/>
          <w:b w:val="false"/>
          <w:bCs w:val="false"/>
          <w:color w:val="333333"/>
          <w:sz w:val="22"/>
          <w:szCs w:val="22"/>
        </w:rPr>
        <w:t xml:space="preserve">La maquette devra inclure les composants suivants, validés et documentés dans un fichier Figma partagé :</w:t>
      </w:r>
    </w:p>
    <w:p>
      <w:pPr>
        <w:pStyle w:val="ListParagraph"/>
        <w:numPr>
          <w:ilvl w:val="0"/>
          <w:numId w:val="2"/>
        </w:numPr>
        <w:spacing w:before="60" w:after="60"/>
      </w:pPr>
      <w:r>
        <w:rPr>
          <w:rFonts w:ascii="Arial" w:cs="Arial" w:eastAsia="Arial" w:hAnsi="Arial"/>
          <w:b w:val="false"/>
          <w:bCs w:val="false"/>
          <w:color w:val="333333"/>
          <w:sz w:val="22"/>
          <w:szCs w:val="22"/>
        </w:rPr>
        <w:t xml:space="preserve">Boutons : CTA Principal, CTA Secondaire, Bouton Fantôme (outline), Bouton Désactivé</w:t>
      </w:r>
    </w:p>
    <w:p>
      <w:pPr>
        <w:pStyle w:val="ListParagraph"/>
        <w:numPr>
          <w:ilvl w:val="0"/>
          <w:numId w:val="2"/>
        </w:numPr>
        <w:spacing w:before="60" w:after="60"/>
      </w:pPr>
      <w:r>
        <w:rPr>
          <w:rFonts w:ascii="Arial" w:cs="Arial" w:eastAsia="Arial" w:hAnsi="Arial"/>
          <w:b w:val="false"/>
          <w:bCs w:val="false"/>
          <w:color w:val="333333"/>
          <w:sz w:val="22"/>
          <w:szCs w:val="22"/>
        </w:rPr>
        <w:t xml:space="preserve">Formulaires : Champ texte, Menu déroulant, Case à cocher, Message de succès / erreur</w:t>
      </w:r>
    </w:p>
    <w:p>
      <w:pPr>
        <w:pStyle w:val="ListParagraph"/>
        <w:numPr>
          <w:ilvl w:val="0"/>
          <w:numId w:val="2"/>
        </w:numPr>
        <w:spacing w:before="60" w:after="60"/>
      </w:pPr>
      <w:r>
        <w:rPr>
          <w:rFonts w:ascii="Arial" w:cs="Arial" w:eastAsia="Arial" w:hAnsi="Arial"/>
          <w:b w:val="false"/>
          <w:bCs w:val="false"/>
          <w:color w:val="333333"/>
          <w:sz w:val="22"/>
          <w:szCs w:val="22"/>
        </w:rPr>
        <w:t xml:space="preserve">Cards : Card édition, Card article, Card témoignage</w:t>
      </w:r>
    </w:p>
    <w:p>
      <w:pPr>
        <w:pStyle w:val="ListParagraph"/>
        <w:numPr>
          <w:ilvl w:val="0"/>
          <w:numId w:val="2"/>
        </w:numPr>
        <w:spacing w:before="60" w:after="60"/>
      </w:pPr>
      <w:r>
        <w:rPr>
          <w:rFonts w:ascii="Arial" w:cs="Arial" w:eastAsia="Arial" w:hAnsi="Arial"/>
          <w:b w:val="false"/>
          <w:bCs w:val="false"/>
          <w:color w:val="333333"/>
          <w:sz w:val="22"/>
          <w:szCs w:val="22"/>
        </w:rPr>
        <w:t xml:space="preserve">Navigation : Menu desktop + menu hamburger mobile, Fil d'Ariane</w:t>
      </w:r>
    </w:p>
    <w:p>
      <w:pPr>
        <w:pStyle w:val="ListParagraph"/>
        <w:numPr>
          <w:ilvl w:val="0"/>
          <w:numId w:val="2"/>
        </w:numPr>
        <w:spacing w:before="60" w:after="60"/>
      </w:pPr>
      <w:r>
        <w:rPr>
          <w:rFonts w:ascii="Arial" w:cs="Arial" w:eastAsia="Arial" w:hAnsi="Arial"/>
          <w:b w:val="false"/>
          <w:bCs w:val="false"/>
          <w:color w:val="333333"/>
          <w:sz w:val="22"/>
          <w:szCs w:val="22"/>
        </w:rPr>
        <w:t xml:space="preserve">Footer : Liens, réseaux sociaux, mentions légales, logo</w:t>
      </w:r>
    </w:p>
    <w:p>
      <w:pPr>
        <w:pStyle w:val="ListParagraph"/>
        <w:numPr>
          <w:ilvl w:val="0"/>
          <w:numId w:val="2"/>
        </w:numPr>
        <w:spacing w:before="60" w:after="60"/>
      </w:pPr>
      <w:r>
        <w:rPr>
          <w:rFonts w:ascii="Arial" w:cs="Arial" w:eastAsia="Arial" w:hAnsi="Arial"/>
          <w:b w:val="false"/>
          <w:bCs w:val="false"/>
          <w:color w:val="333333"/>
          <w:sz w:val="22"/>
          <w:szCs w:val="22"/>
        </w:rPr>
        <w:t xml:space="preserve">Bandeau cookies : Conforme RGPD avec boutons Accepter / Refuser / Personnaliser</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3. ARBORESCENCE ET CONTENU (FRONT-OFFICE)</w:t>
      </w:r>
    </w:p>
    <w:p>
      <w:pPr>
        <w:spacing w:before="80" w:after="80"/>
      </w:pPr>
      <w:r>
        <w:rPr>
          <w:rFonts w:ascii="Arial" w:cs="Arial" w:eastAsia="Arial" w:hAnsi="Arial"/>
          <w:b w:val="false"/>
          <w:bCs w:val="false"/>
          <w:color w:val="333333"/>
          <w:sz w:val="22"/>
          <w:szCs w:val="22"/>
        </w:rPr>
        <w:t xml:space="preserve">Le menu principal inclura un bouton "Faire un don" (renvoyant vers HelloAsso) constamment visible, même en scroll.</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3.1. Structure des pages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800"/>
      </w:tblGrid>
      <w:tr>
        <w:trPr>
          <w:tblHeader/>
        </w:trPr>
        <w:tc>
          <w:tcPr>
            <w:tcW w:type="dxa" w:w="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Page / Section</w:t>
            </w:r>
          </w:p>
        </w:tc>
        <w:tc>
          <w:tcPr>
            <w:tcW w:type="dxa" w:w="6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 clé</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Accueil</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Hero (vidéo/slider), accroche, 2 CTA (Collectivité / Tribu Urbaine), présentation mission, programme phare + vignettes éditions, chiffres clés animés, témoignages rotatifs, blocs profils (Collectivité / Jeune / Bénévole), actualités/agenda, bloc "Dans la Galerie" (3 médias), logos partenaires, bandeau don, widget newsletter</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L'association</w:t>
            </w:r>
          </w:p>
        </w:tc>
        <w:tc>
          <w:tcPr>
            <w:tcW w:type="dxa" w:w="6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Histoire, mission, vision, mot de la fondatrice, équipe, gouvernance, partenaires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Nos projets (intro)</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de synthèse de tous les projets + grille des éditions (depuis table Supabase editions)</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3.1</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Tribu Urbaine</w:t>
            </w:r>
          </w:p>
        </w:tc>
        <w:tc>
          <w:tcPr>
            <w:tcW w:type="dxa" w:w="6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Concept, principes clés (co-construction, mixité, lien France-Afrique), déroulement en 4 temps, liste des éditions (dynamique)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Sous-page Édition (x N)</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Contexte &amp; intention, jeunes impliqués, partenaires locaux, ateliers &amp; médiums, créations produites, impact (généré depuis table editions Supabase)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Galerie</w:t>
            </w:r>
          </w:p>
        </w:tc>
        <w:tc>
          <w:tcPr>
            <w:tcW w:type="dxa" w:w="6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Grille photos + vidéos YouTube mélangées, filtres par projet/type, lightbox photos, player YouTube intégré. Bloc aperçu présent sur l'Accueil.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Rejoindre la Tribu</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Segmentation profils (Collectivité / Jeune / Bénévole) + formulaire contact unique + page don HelloAsso avec explication d'impact</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On parle de nous</w:t>
            </w:r>
          </w:p>
        </w:tc>
        <w:tc>
          <w:tcPr>
            <w:tcW w:type="dxa" w:w="6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Communiqués, dossier de presse (PDFs depuis table documents), visuels téléchargeables, revue de presse (depuis table press_items)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Boutique</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Catalogue vitrine des créations (depuis table shop_items). Bouton "Acheter" → redirection HelloAsso. Aucun e-commerce interne.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Pages transverses</w:t>
            </w:r>
          </w:p>
        </w:tc>
        <w:tc>
          <w:tcPr>
            <w:tcW w:type="dxa" w:w="6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Mentions légales, Politique de confidentialité (RGPD), Rapports &amp; finances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Espace administrateur protégé (Supabase Auth — magic link). 17 routes admin — cf. section 9. Jamais indexé par les moteurs de recherche (robots.txt : Disallow /admin/).</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3.2. Réseaux Sociaux et Open Graph  ⬅ [AJOUT]</w:t>
      </w:r>
    </w:p>
    <w:p>
      <w:pPr>
        <w:pStyle w:val="ListParagraph"/>
        <w:numPr>
          <w:ilvl w:val="0"/>
          <w:numId w:val="2"/>
        </w:numPr>
        <w:spacing w:before="60" w:after="60"/>
      </w:pPr>
      <w:r>
        <w:rPr>
          <w:rFonts w:ascii="Arial" w:cs="Arial" w:eastAsia="Arial" w:hAnsi="Arial"/>
          <w:b w:val="false"/>
          <w:bCs w:val="false"/>
          <w:color w:val="333333"/>
          <w:sz w:val="22"/>
          <w:szCs w:val="22"/>
        </w:rPr>
        <w:t xml:space="preserve">Icônes et liens vers les profils sociaux (Instagram, LinkedIn, YouTube, Facebook) dans le footer et potentiellement le header.</w:t>
      </w:r>
    </w:p>
    <w:p>
      <w:pPr>
        <w:pStyle w:val="ListParagraph"/>
        <w:numPr>
          <w:ilvl w:val="0"/>
          <w:numId w:val="2"/>
        </w:numPr>
        <w:spacing w:before="60" w:after="60"/>
      </w:pPr>
      <w:r>
        <w:rPr>
          <w:rFonts w:ascii="Arial" w:cs="Arial" w:eastAsia="Arial" w:hAnsi="Arial"/>
          <w:b w:val="false"/>
          <w:bCs w:val="false"/>
          <w:color w:val="333333"/>
          <w:sz w:val="22"/>
          <w:szCs w:val="22"/>
        </w:rPr>
        <w:t xml:space="preserve">Balises Open Graph et Twitter Cards : le développeur configure les balises OG sur toutes les pages pour que les partages sur les réseaux génèrent des aperçus visuels corrects.</w:t>
      </w:r>
    </w:p>
    <w:p>
      <w:pPr>
        <w:pStyle w:val="ListParagraph"/>
        <w:numPr>
          <w:ilvl w:val="0"/>
          <w:numId w:val="2"/>
        </w:numPr>
        <w:spacing w:before="60" w:after="60"/>
      </w:pPr>
      <w:r>
        <w:rPr>
          <w:rFonts w:ascii="Arial" w:cs="Arial" w:eastAsia="Arial" w:hAnsi="Arial"/>
          <w:b w:val="false"/>
          <w:bCs w:val="false"/>
          <w:color w:val="333333"/>
          <w:sz w:val="22"/>
          <w:szCs w:val="22"/>
        </w:rPr>
        <w:t xml:space="preserve">Feed Instagram : À confirmer si un affichage des derniers posts est souhaité sur la page d'accueil (widget Smash Balloon ou équivalent).</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3.3. Plan de Contenu et Fourniture des Médias  ⬅ [AJOUT]</w:t>
      </w:r>
    </w:p>
    <w:p>
      <w:pPr>
        <w:shd w:fill="E8DFDA" w:val="clear"/>
        <w:spacing w:before="60" w:after="60"/>
        <w:ind w:left="180" w:right="180"/>
      </w:pPr>
      <w:r>
        <w:rPr>
          <w:rFonts w:ascii="Arial" w:cs="Arial" w:eastAsia="Arial" w:hAnsi="Arial"/>
          <w:i/>
          <w:iCs/>
          <w:color w:val="732F17"/>
          <w:sz w:val="20"/>
          <w:szCs w:val="20"/>
        </w:rPr>
        <w:t xml:space="preserve">⚠ Point bloquant fréquent. La fourniture tardive des contenus est la principale cause de retard dans les projets web.</w:t>
      </w:r>
    </w:p>
    <w:p>
      <w:pPr>
        <w:spacing w:before="80" w:after="0"/>
      </w:pPr>
      <w:r>
        <w:t xml:space="preserve"/>
      </w:r>
    </w:p>
    <w:p>
      <w:pPr>
        <w:pStyle w:val="ListParagraph"/>
        <w:numPr>
          <w:ilvl w:val="0"/>
          <w:numId w:val="2"/>
        </w:numPr>
        <w:spacing w:before="60" w:after="60"/>
      </w:pPr>
      <w:r>
        <w:rPr>
          <w:rFonts w:ascii="Arial" w:cs="Arial" w:eastAsia="Arial" w:hAnsi="Arial"/>
          <w:b/>
          <w:bCs/>
          <w:color w:val="333333"/>
          <w:sz w:val="22"/>
          <w:szCs w:val="22"/>
        </w:rPr>
        <w:t xml:space="preserve">Responsabilité : L'association (MOA) est responsable de la rédaction de tous les textes et de la fourniture de tous les médias avant le démarrage de l'intégration.</w:t>
      </w:r>
    </w:p>
    <w:p>
      <w:pPr>
        <w:pStyle w:val="ListParagraph"/>
        <w:numPr>
          <w:ilvl w:val="0"/>
          <w:numId w:val="2"/>
        </w:numPr>
        <w:spacing w:before="60" w:after="60"/>
      </w:pPr>
      <w:r>
        <w:rPr>
          <w:rFonts w:ascii="Arial" w:cs="Arial" w:eastAsia="Arial" w:hAnsi="Arial"/>
          <w:b w:val="false"/>
          <w:bCs w:val="false"/>
          <w:color w:val="333333"/>
          <w:sz w:val="22"/>
          <w:szCs w:val="22"/>
        </w:rPr>
        <w:t xml:space="preserve">Un brief de contenu (liste des pages avec le contenu attendu pour chacune) sera formalisé en J0 (kick-off).</w:t>
      </w:r>
    </w:p>
    <w:p>
      <w:pPr>
        <w:pStyle w:val="ListParagraph"/>
        <w:numPr>
          <w:ilvl w:val="0"/>
          <w:numId w:val="2"/>
        </w:numPr>
        <w:spacing w:before="60" w:after="60"/>
      </w:pPr>
      <w:r>
        <w:rPr>
          <w:rFonts w:ascii="Arial" w:cs="Arial" w:eastAsia="Arial" w:hAnsi="Arial"/>
          <w:b w:val="false"/>
          <w:bCs w:val="false"/>
          <w:color w:val="333333"/>
          <w:sz w:val="22"/>
          <w:szCs w:val="22"/>
        </w:rPr>
        <w:t xml:space="preserve">Photothèque : Préciser si des photos libres de droits doivent être achetées (Unsplash, Adobe Stock) en complément des photos propriétaires de l'association.</w:t>
      </w:r>
    </w:p>
    <w:p>
      <w:pPr>
        <w:pStyle w:val="ListParagraph"/>
        <w:numPr>
          <w:ilvl w:val="0"/>
          <w:numId w:val="2"/>
        </w:numPr>
        <w:spacing w:before="60" w:after="60"/>
      </w:pPr>
      <w:r>
        <w:rPr>
          <w:rFonts w:ascii="Arial" w:cs="Arial" w:eastAsia="Arial" w:hAnsi="Arial"/>
          <w:b w:val="false"/>
          <w:bCs w:val="false"/>
          <w:color w:val="333333"/>
          <w:sz w:val="22"/>
          <w:szCs w:val="22"/>
        </w:rPr>
        <w:t xml:space="preserve">Vidéos : Les vidéos de restitution seront hébergées sur YouTube ou Vimeo (externes) et intégrées par embed. Aucune vidéo ne sera hébergée directement sur le serveur.</w:t>
      </w:r>
    </w:p>
    <w:p>
      <w:pPr>
        <w:pStyle w:val="ListParagraph"/>
        <w:numPr>
          <w:ilvl w:val="0"/>
          <w:numId w:val="2"/>
        </w:numPr>
        <w:spacing w:before="60" w:after="60"/>
      </w:pPr>
      <w:r>
        <w:rPr>
          <w:rFonts w:ascii="Arial" w:cs="Arial" w:eastAsia="Arial" w:hAnsi="Arial"/>
          <w:b w:val="false"/>
          <w:bCs w:val="false"/>
          <w:color w:val="333333"/>
          <w:sz w:val="22"/>
          <w:szCs w:val="22"/>
        </w:rPr>
        <w:t xml:space="preserve">Langue : Le site sera en français uniquement pour la V1. Une version anglaise ou arabe pourra être envisagée en V2 (dimension franco-africaine du projet).</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3.4. CONTENUS ÉDITORIAUX — SPÉCIFICATIONS PAGE PAR PAGE</w:t>
      </w:r>
    </w:p>
    <w:p>
      <w:pPr>
        <w:spacing w:before="80" w:after="80"/>
      </w:pPr>
      <w:r>
        <w:rPr>
          <w:rFonts w:ascii="Arial" w:cs="Arial" w:eastAsia="Arial" w:hAnsi="Arial"/>
          <w:b w:val="false"/>
          <w:bCs w:val="false"/>
          <w:color w:val="333333"/>
          <w:sz w:val="22"/>
          <w:szCs w:val="22"/>
        </w:rPr>
        <w:t xml:space="preserve">Cette section constitue la base éditoriale du site. Elle est destinée au Web Designer (pour la maquette Figma) et au Développeur (pour l'intégration). Les textes sont des propositions V1 validées par l'association — à affiner par le client avant intégration. Les placeholders [XX] sont à remplacer par les chiffres réels.</w:t>
      </w:r>
    </w:p>
    <w:p>
      <w:pPr>
        <w:spacing w:before="200" w:after="0"/>
      </w:pPr>
      <w:r>
        <w:t xml:space="preserve"/>
      </w:r>
    </w:p>
    <w:p>
      <w:pPr>
        <w:pageBreakBefore/>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3.4.1. Page Accueil</w:t>
      </w:r>
    </w:p>
    <w:p>
      <w:pPr>
        <w:spacing w:before="80" w:after="0"/>
      </w:pPr>
      <w:r>
        <w:t xml:space="preserve"/>
      </w:r>
    </w:p>
    <w:p>
      <w:pPr>
        <w:pStyle w:val="Heading3"/>
        <w:spacing w:before="240" w:after="80"/>
      </w:pPr>
      <w:r>
        <w:rPr>
          <w:rFonts w:ascii="Arial" w:cs="Arial" w:eastAsia="Arial" w:hAnsi="Arial"/>
          <w:b/>
          <w:bCs/>
          <w:color w:val="734434"/>
          <w:sz w:val="24"/>
          <w:szCs w:val="24"/>
        </w:rPr>
        <w:t xml:space="preserve">Navbar (header sticky)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7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 / Comportement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Logo</w:t>
            </w:r>
          </w:p>
        </w:tc>
        <w:tc>
          <w:tcPr>
            <w:tcW w:type="dxa" w:w="7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"Meet My Tribe" — cliquable → Accueil</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Menu</w:t>
            </w:r>
          </w:p>
        </w:tc>
        <w:tc>
          <w:tcPr>
            <w:tcW w:type="dxa" w:w="7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Accueil | L'association | Nos projets | Galerie | Rejoindre la Tribu | On parle de nous | Boutique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Bouton CTA header</w:t>
            </w:r>
          </w:p>
        </w:tc>
        <w:tc>
          <w:tcPr>
            <w:tcW w:type="dxa" w:w="7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"Faire un don" — couleur --color-dark, toujours visible en sticky, même en scroll</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Mobile</w:t>
            </w:r>
          </w:p>
        </w:tc>
        <w:tc>
          <w:tcPr>
            <w:tcW w:type="dxa" w:w="7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Menu hamburger → panneau latéral avec mêmes entrées + bouton "Faire un don" visible en haut du panneau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Comportement scroll</w:t>
            </w:r>
          </w:p>
        </w:tc>
        <w:tc>
          <w:tcPr>
            <w:tcW w:type="dxa" w:w="7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Navbar fixe en haut (position: sticky, top: 0) — légère ombre au scroll pour indiquer le sticky</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Bloc Hero — Plein écran</w:t>
      </w:r>
    </w:p>
    <w:p>
      <w:pPr>
        <w:spacing w:before="80" w:after="80"/>
      </w:pPr>
      <w:r>
        <w:rPr>
          <w:rFonts w:ascii="Arial" w:cs="Arial" w:eastAsia="Arial" w:hAnsi="Arial"/>
          <w:b w:val="false"/>
          <w:bCs w:val="false"/>
          <w:color w:val="333333"/>
          <w:sz w:val="22"/>
          <w:szCs w:val="22"/>
        </w:rPr>
        <w:t xml:space="preserve">Option 1 (recommandée) : Vidéo courte 10–20 secondes en boucle, sans son, légèrement assombrie (overlay --color-dark à 40% d'opacité) montrant ateliers, rires, créations, restitutions en France et en Afrique.</w:t>
      </w:r>
    </w:p>
    <w:p>
      <w:pPr>
        <w:spacing w:before="80" w:after="80"/>
      </w:pPr>
      <w:r>
        <w:rPr>
          <w:rFonts w:ascii="Arial" w:cs="Arial" w:eastAsia="Arial" w:hAnsi="Arial"/>
          <w:b w:val="false"/>
          <w:bCs w:val="false"/>
          <w:color w:val="333333"/>
          <w:sz w:val="22"/>
          <w:szCs w:val="22"/>
        </w:rPr>
        <w:t xml:space="preserve">Option 2 : Slider de 2–3 photos fortes France / Afrique. Photos recadrées intelligemment sur mobile pour focaliser sur les visages.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H1 (Kanit Black 76pt — mot accent en --color-terracotta)</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"RÉVÉLER LES TALENTS" ("TALENTS" en --color-terracotta) — ou variante : "Meet My Tribe — Des espaces de création collective pour les jeunes entre la France et l'Afrique."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Sous-titre (Noto Sans 18pt)</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"Nous imaginons des projets où les jeunes partent de leurs réalités, de leurs récits et de leurs envies pour créer ensemble, avec des médiums variés (image, son, récit, vidéo, création culinaire…)."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CTA 1 (bouton principal --color-dark)</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"Vous êtes une collectivité ?" → ancre vers section Rejoindre / profil Collectivités</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CTA 2 (bouton secondaire --color-terracotta)</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"Découvrir le programme Tribu Urbaine" → page Nos projets / Tribu Urbaine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Animation texte</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Apparition en fondu doux (fade-in) des textes au chargement — durée 0.6s, pas d'effet lourd</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Bloc 1 — Meet My Tribe, c'est quoi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Mise en page</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Disposition côte à côte : texte à gauche / mosaïque 3–4 photos à droite (ateliers, restitution, France &amp; Afrique)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H2 (Kanit Bold 47pt)</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"Une association entre la France et l'Afrique"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 (Noto Sans 18pt)</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"Meet My Tribe est une association qui crée des espaces d'expression et de création collective avec des jeunes en France et en Afrique. Nous travaillons avec des collectivités, des structures locales et des partenaires pour imaginer des projets où les jeunes peuvent prendre la parole, se raconter, se rencontrer et construire des récits communs. Nos projets s'ancrent dans les réalités des territoires et s'appuient sur des médiums accessibles : photo, vidéo, son, écriture, cuisine, performance…"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Lien texte</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"En savoir plus sur l'association" → page L'association</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Bloc 2 — Programme phare Tribu Urbaine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Mise en page</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H2 + paragraphe à gauche / 3 cards d'éditions à droite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H2 (Kanit Bold 47pt)</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"Un programme, plusieurs tribus"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Accroche (Noto Sans 18pt bold)</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"Tribu Urbaine est un programme qui rassemble les jeunes autour d'un projet commun, sur un quartier, une ville ou entre deux territoires, en France et en Afrique."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Paragraphe corps</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"Chaque édition de Tribu Urbaine est co-construite avec des partenaires locaux (centres sociaux, MJC, associations, lieux culturels…) et adaptée au contexte du territoire. Les jeunes explorent leurs identités, leurs histoires et leurs liens aux villes où ils vivent, en France comme en Afrique, à travers des ateliers d'expression et de création. À la fin du projet, une restitution (exposition, projection, performance, installation) permet de partager les créations avec le public."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Cards éditions (x3–4)</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Chaque card : photo du projet + titre "Tribu Urbaine – [Ville(s)]" + phrase : "Des jeunes de [ville(s)] ont travaillé ensemble autour de [thème] pour raconter leurs villes et leurs vécus à travers [médiums]." + bouton "Découvrir cette Tribu" → page édition</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Bloc 3 — Chiffres clés (StatCounter animé)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H2</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 que vivent les jeunes"</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Chiffre 1</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"[XX] jeunes accompagné·es depuis [XXXX]" — sous-titre : "des espaces pour prendre la parole, créer, expérimenter"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Chiffre 2</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"[XX] ateliers menés en France et en Afrique" — sous-titre : "des temps réguliers pour construire ensemble"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Chiffre 3</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"[XX] partenaires impliqués" — sous-titre : "collectivités, structures de proximité, lieux culturels"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Animation</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Compteur numérique 0 → valeur cible en 1 seconde, déclenché par Intersection Observer quand le bloc entre dans le viewport</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Témoignage 1</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"Je me suis sentie légitime pour raconter mon histoire et celle de mon quartier." — Jeune participante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Témoignage 2</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 projet a créé un espace où les jeunes ont pu se rencontrer autrement, loin des clichés." — Partenaire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Rendu</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TestimonialSlider : rotation automatique toutes les 7 secondes, indicateurs de pagination (points)</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Bloc 4 — Pour qui ? (3 tuiles de profils)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200"/>
        <w:gridCol w:w="2800"/>
      </w:tblGrid>
      <w:tr>
        <w:trPr>
          <w:tblHeader/>
        </w:trPr>
        <w:tc>
          <w:tcPr>
            <w:tcW w:type="dxa" w:w="1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Tuile</w:t>
            </w:r>
          </w:p>
        </w:tc>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Titre</w:t>
            </w:r>
          </w:p>
        </w:tc>
        <w:tc>
          <w:tcPr>
            <w:tcW w:type="dxa" w:w="3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Texte</w:t>
            </w:r>
          </w:p>
        </w:tc>
        <w:tc>
          <w:tcPr>
            <w:tcW w:type="dxa" w:w="2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Bouton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Collectivités / Structures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"Vous êtes une collectivité ou une structure partenaire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"Co-construisons un projet Tribu Urbaine ou un programme sur mesure pour votre territoire, en lien avec vos enjeux (jeunesse, culture, lien social, coopération internationale…)."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"Proposer un projet" → page Rejoindre la Tribu (ancre Collectivités)</w:t>
            </w:r>
          </w:p>
        </w:tc>
      </w:tr>
      <w:tr>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Jeunes</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"Vous êtes un·e jeune ?"</w:t>
            </w:r>
          </w:p>
        </w:tc>
        <w:tc>
          <w:tcPr>
            <w:tcW w:type="dxa" w:w="3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"Participez à un projet où vous pouvez vous exprimer, créer, rencontrer d'autres jeunes et montrer votre travail lors d'une restitution publique."</w:t>
            </w:r>
          </w:p>
        </w:tc>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"Rejoindre un projet" → page Rejoindre la Tribu (ancre Jeunes)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Bénévoles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"Vous voulez vous engager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"Accompagnez les projets en apportant votre temps, vos compétences ou votre regard, ponctuellement ou sur la durée."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"Devenir bénévole" → page Rejoindre la Tribu (ancre Bénévoles)</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Bloc 5 — Actualités &amp; Agenda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H2</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"Actualités &amp; Agenda"</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Format</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3 cards maximum. Chaque card : titre de l'événement/projet, date/lieu, 3–4 lignes de description, lien "En savoir plus" → page projet ou article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Données</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Alimenté depuis le fichier news.json (données statiques) ou Supabase si module actualités prévu en V2</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Exemple card</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"Lancement de Tribu Urbaine – Paris–Alger" | Avril 2025, Paris &amp; Alger | "Des jeunes de Paris et d'Alger se retrouvent pour un programme d'ateliers croisés autour de leurs villes…"</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Bloc 6 — Dans la Galerie (aperçu)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H2</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"Dans la galerie"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Format</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3 vignettes : 2 photos + 1 vidéo YouTube (marquées is_featured=true dans Supabase gallery_items)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Lien</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"Voir toutes les photos &amp; vidéos" → page Galerie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Comportement</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Clic sur photo → Lightbox. Clic sur vidéo → Lightbox player YouTube intégré. Jamais de redirection vers YouTube.</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Bloc 7 — Logos Partenaires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H2</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"Ils nous font confiance"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Format</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Bandeau de logos en niveaux de gris (hover → couleur), défilement horizontal si nombreux logos, lazy 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Données</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Alimenté depuis partners.json</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Bloc 8 — Bandeau Don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Fond</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Bandeau pleine largeur fond --color-dark</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H2 (blanc)</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"Soutenir Meet My Tribe"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 (blanc, Noto Sans 18pt)</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"Vos dons permettent de financer les ateliers, les temps de création, les restitutions et les déplacements entre la France et l'Afrique. Chaque contribution, ponctuelle ou régulière, nous aide à ouvrir de nouveaux espaces d'expression pour les jeunes."</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Bouton CTA</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"Faire un don" (fond --color-terracotta, texte blanc) → HelloAsso (dons ponctuels / réguliers, montant libre)</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Bloc 9 — Widget Newsletter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Titre</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"Recevoir les nouvelles de la Tribu"</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Champ</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Email + case à cocher consentement RGPD obligatoire + bouton "S'inscrire"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Confirmation</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 de succès inline : "Merci ! Consultez votre boîte mail pour confirmer votre inscription."</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Double opt-in via Supabase + Brevo — cf. section 4.9.3</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Footer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7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 1 — Logo + phrase</w:t>
            </w:r>
          </w:p>
        </w:tc>
        <w:tc>
          <w:tcPr>
            <w:tcW w:type="dxa" w:w="7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Logo monochrome + "Meet My Tribe crée des espaces de création collective pour les jeunes en France et en Afrique."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 2 — Navigation rapide</w:t>
            </w:r>
          </w:p>
        </w:tc>
        <w:tc>
          <w:tcPr>
            <w:tcW w:type="dxa" w:w="7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Accueil | L'association | Nos projets | Galerie | Rejoindre la Tribu | On parle de nous | Boutique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 3 — Contact</w:t>
            </w:r>
          </w:p>
        </w:tc>
        <w:tc>
          <w:tcPr>
            <w:tcW w:type="dxa" w:w="7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"Contact" + email contact@meetmytribe.fr + "Basée en France, en lien avec des partenaires en Afrique." + lien "Formulaire de contact"</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 4 — Réseaux sociaux</w:t>
            </w:r>
          </w:p>
        </w:tc>
        <w:tc>
          <w:tcPr>
            <w:tcW w:type="dxa" w:w="7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"Nous suivre" + icônes Instagram, Facebook, LinkedIn, YouTube/Vimeo (si vidéos publiées)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Barre inférieure</w:t>
            </w:r>
          </w:p>
        </w:tc>
        <w:tc>
          <w:tcPr>
            <w:tcW w:type="dxa" w:w="7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Meet My Tribe – [année] | Mentions légales | Politique de confidentialité / RGPD</w:t>
            </w:r>
          </w:p>
        </w:tc>
      </w:tr>
    </w:tbl>
    <w:p>
      <w:pPr>
        <w:spacing w:before="200" w:after="0"/>
      </w:pPr>
      <w:r>
        <w:t xml:space="preserve"/>
      </w:r>
    </w:p>
    <w:p>
      <w:pPr>
        <w:pageBreakBefore/>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3.4.2. Page L'Association</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200"/>
      </w:tblGrid>
      <w:tr>
        <w:trPr>
          <w:tblHeader/>
        </w:trPr>
        <w:tc>
          <w:tcPr>
            <w:tcW w:type="dxa" w:w="1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Titre</w:t>
            </w:r>
          </w:p>
        </w:tc>
        <w:tc>
          <w:tcPr>
            <w:tcW w:type="dxa" w:w="6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 V1 (à valider par l'association)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Notre histoire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"Notre histoire"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"Meet My Tribe est née du constat que de nombreux jeunes, en France et en Afrique, ont peu d'espaces sécurisés pour raconter leurs réalités, partager leurs expériences et créer ensemble. À partir de cette intuition, la fondatrice a commencé à imaginer des projets où la parole, l'écoute et la création se croisent, en lien avec des structures de proximité et des partenaires culturels. Au fil des rencontres et des territoires, Meet My Tribe s'est structurée en association, avec un ancrage en France et des collaborations durables avec des partenaires en Afrique."</w:t>
            </w:r>
          </w:p>
        </w:tc>
      </w:tr>
      <w:tr>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Notre mission</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"Notre mission"</w:t>
            </w:r>
          </w:p>
        </w:tc>
        <w:tc>
          <w:tcPr>
            <w:tcW w:type="dxa" w:w="6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"Notre mission est de créer des espaces d'expression et de création collective pour les jeunes, en particulier celles et ceux qui sont le moins entendus, afin qu'ils puissent renforcer leur confiance, leur pouvoir d'agir et leur ouverture interculturelle."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Notre vision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"Notre vision"</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"Nous croyons que les récits portés par les jeunes sont essentiels pour faire évoluer les regards sur les quartiers, les villes et les liens entre la France et l'Afrique. En accompagnant ces récits, nous souhaitons contribuer à des territoires plus justes, plus solidaires et plus ouverts."</w:t>
            </w:r>
          </w:p>
        </w:tc>
      </w:tr>
      <w:tr>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Notre équipe</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"Notre équipe"</w:t>
            </w:r>
          </w:p>
        </w:tc>
        <w:tc>
          <w:tcPr>
            <w:tcW w:type="dxa" w:w="6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Placeholder : "Une équipe pluridisciplinaire (coordination, médiation, création, etc.) qui conçoit et accompagne les projets sur le terrain." — À compléter avec noms, photos et rôles réels.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Notre gouvernance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"Notre gouvernance"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Placeholder : "L'association est portée par un bureau et un conseil d'administration composés de profils complémentaires (culture, éducation, coopération internationale, etc.)."</w:t>
            </w:r>
          </w:p>
        </w:tc>
      </w:tr>
      <w:tr>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Nos partenaires</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"Nos partenaires"</w:t>
            </w:r>
          </w:p>
        </w:tc>
        <w:tc>
          <w:tcPr>
            <w:tcW w:type="dxa" w:w="6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Logos + "Nous travaillons avec des collectivités, des structures de jeunesse, des associations et des lieux culturels en France et en Afrique." — alimenté depuis partners.json</w:t>
            </w:r>
          </w:p>
        </w:tc>
      </w:tr>
    </w:tbl>
    <w:p>
      <w:pPr>
        <w:spacing w:before="200" w:after="0"/>
      </w:pPr>
      <w:r>
        <w:t xml:space="preserve"/>
      </w:r>
    </w:p>
    <w:p>
      <w:pPr>
        <w:pageBreakBefore/>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3.4.3. Page Nos Projets — Introduction</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Intro</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"Meet My Tribe développe des projets d'expression et de création collective, avec un programme principal : Tribu Urbaine, décliné en plusieurs éditions dans différents territoires."</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Bloc Tribu Urbaine</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Résumé du programme + bouton "Découvrir le programme Tribu Urbaine" → page programme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Grille des éditions</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Tuiles dynamiques générées depuis editions.json. Chaque tuile : photo + titre "Tribu Urbaine – [Ville(s)]" + phrase type + bouton "Découvrir"</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Phrases tuiles (modèle)</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"À [ville(s)], des jeunes ont travaillé autour de [thématique : quartier, mémoire, frontières, cuisine, etc.] pour créer [photo, film, podcast, exposition,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Éditions V1 (à adapter)</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Tribu Urbaine – Paris (édition pilote) | Tribu Urbaine – Paris–Alger | Tribu Urbaine – Paris–Dakar | Tribu Urbaine – Rennes–Bamako</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3.4.4. Page Programme Tribu Urbaine</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300"/>
      </w:tblGrid>
      <w:tr>
        <w:trPr>
          <w:tblHeader/>
        </w:trPr>
        <w:tc>
          <w:tcPr>
            <w:tcW w:type="dxa" w:w="1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Titre</w:t>
            </w:r>
          </w:p>
        </w:tc>
        <w:tc>
          <w:tcPr>
            <w:tcW w:type="dxa" w:w="63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Pourquoi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"Pourquoi Tribu Urbaine ?"</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"Dans de nombreux territoires, les jeunes ont peu d'espaces où leur parole est centrale et où leurs expériences sont prises au sérieux. Tribu Urbaine propose de créer ces espaces, en partant des réalités locales et des envies des jeunes."</w:t>
            </w:r>
          </w:p>
        </w:tc>
      </w:tr>
      <w:tr>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Comment ?</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"Comment ça se passe ?"</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4 temps affichés en frise ou étapes numérotées : (1) Rencontres, repérage, définition avec les partenaires. (2) Ateliers réguliers (expression, écriture, image, son, vidéo, cuisine…). (3) Construction d'une restitution (exposition, projection, performance, publication…). (4) Temps de partage avec les familles, le quartier, les partenaires.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Principes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"Nos principes"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principes : Co-construction avec les partenaires locaux. | Attention particulière aux jeunes filles (espace sécurisé, formats mixtes). | Lien France–Afrique (jumelages, correspondances, échanges de productions).</w:t>
            </w:r>
          </w:p>
        </w:tc>
      </w:tr>
      <w:tr>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Où / avec qui ?</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"Où et avec qui ?"</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"Tribu Urbaine peut se déployer dans des quartiers, des villes, des établissements scolaires, des lieux culturels, en France et en Afrique, en partenariat avec des structures de proximité."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Liste éditions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"Nos éditions"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Grille de toutes les EditionCards (générée depuis editions.json)</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3.4.5. Gabarit Page Édition (sous-page — x N éditions)</w:t>
      </w:r>
    </w:p>
    <w:p>
      <w:pPr>
        <w:spacing w:before="80" w:after="80"/>
      </w:pPr>
      <w:r>
        <w:rPr>
          <w:rFonts w:ascii="Arial" w:cs="Arial" w:eastAsia="Arial" w:hAnsi="Arial"/>
          <w:b w:val="false"/>
          <w:bCs w:val="false"/>
          <w:color w:val="333333"/>
          <w:sz w:val="22"/>
          <w:szCs w:val="22"/>
        </w:rPr>
        <w:t xml:space="preserve">Chaque page d'édition est générée depuis une entrée du fichier editions.json. Le gabarit ci-dessous est identique pour toutes les éditions. Le designer crée un seul template, le développeur le remplit dynamiquement.</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7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Section de la page</w:t>
            </w:r>
          </w:p>
        </w:tc>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Champ JSON source</w:t>
            </w:r>
          </w:p>
        </w:tc>
        <w:tc>
          <w:tcPr>
            <w:tcW w:type="dxa" w:w="5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 attendu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Titre H1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title + year</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"Tribu Urbaine – [Ville(s)] [Année]"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Sous-titre</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subtitle</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Phrase simple sur le territoire (ex : "Un projet à Paris et Alger autour des mémoires de quartier.")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Contexte &amp; intention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context</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 paragraphes : pourquoi ce territoire, quelle intention, quel ancrage partenarial</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2. Les jeunes impliqués</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youth_profile + youth_count</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Profil des participants (âge, quartier, situation), nombre, comment ils ont été mobilisés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Les partenaires locaux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local_partners[ ]</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Liste avec logos et noms des structures partenaires de cette édition</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4. Ce qu'on a fait</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workshops[ ] + mediums[ ]</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Description des ateliers, types de médiums utilisés (photo, vidéo, son, écriture, cuisine, performance…)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Ce qui a été créé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creations[ ]</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Description et photos/vidéos des créations produites (exposition, film, podcast, livre de recettes…)</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6. Ce que ça a changé</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impact_text + impact_stats{ }</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Qualitatif (témoignages) + quelques chiffres clés (nombre de jeunes, ateliers, spectateurs de la restitution…)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Galerie liée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project_slug (lien vers gallery_items)</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Mini-galerie des photos et vidéos de cette édition (filtrée depuis la Galerie globale par project_slug)</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CTA bas de page</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Bouton "Vous souhaitez monter une édition dans votre territoire ?" → page Rejoindre la Tribu</w:t>
            </w:r>
          </w:p>
        </w:tc>
      </w:tr>
    </w:tbl>
    <w:p>
      <w:pPr>
        <w:spacing w:before="200" w:after="0"/>
      </w:pPr>
      <w:r>
        <w:t xml:space="preserve"/>
      </w:r>
    </w:p>
    <w:p>
      <w:pPr>
        <w:pageBreakBefore/>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3.4.6. Page Rejoindre la Tribu</w:t>
      </w:r>
    </w:p>
    <w:p>
      <w:pPr>
        <w:spacing w:before="80" w:after="80"/>
      </w:pPr>
      <w:r>
        <w:rPr>
          <w:rFonts w:ascii="Arial" w:cs="Arial" w:eastAsia="Arial" w:hAnsi="Arial"/>
          <w:b w:val="false"/>
          <w:bCs w:val="false"/>
          <w:color w:val="333333"/>
          <w:sz w:val="22"/>
          <w:szCs w:val="22"/>
        </w:rPr>
        <w:t xml:space="preserve">Page segmentée en 4 blocs : 3 profils + 1 bloc don. Un seul formulaire de contact commun en bas, avec le champ "Vous êtes..." qui pré-remplit le profil.</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600"/>
        <w:gridCol w:w="2400"/>
      </w:tblGrid>
      <w:tr>
        <w:trPr>
          <w:tblHeader/>
        </w:trPr>
        <w:tc>
          <w:tcPr>
            <w:tcW w:type="dxa" w:w="1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Profil</w:t>
            </w:r>
          </w:p>
        </w:tc>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H2</w:t>
            </w:r>
          </w:p>
        </w:tc>
        <w:tc>
          <w:tcPr>
            <w:tcW w:type="dxa" w:w="3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Texte V1</w:t>
            </w:r>
          </w:p>
        </w:tc>
        <w:tc>
          <w:tcPr>
            <w:tcW w:type="dxa" w:w="2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Bouton CTA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Collectivités / Structures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"Vous êtes une collectivité ou une structure partenaire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"Vous êtes une collectivité, une structure de jeunesse, un lieu culturel, une association ou une structure implantée dans un quartier populaire en France ou en Afrique ? Nous co-construisons avec vous des projets d'expression et de création collective adaptés à votre territoire, à vos publics et à vos enjeux (jeunesse, culture, lien social, coopération internationale, égalité femmes–hommes…). Contactez-nous pour imaginer ensemble une édition de Tribu Urbaine ou un autre format de projet."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"Nous contacter" → ancre vers formulaire (profil pré-sélectionné : Collectivité)</w:t>
            </w:r>
          </w:p>
        </w:tc>
      </w:tr>
      <w:tr>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Jeunes</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"Vous êtes un·e jeune ?"</w:t>
            </w:r>
          </w:p>
        </w:tc>
        <w:tc>
          <w:tcPr>
            <w:tcW w:type="dxa" w:w="3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"Vous avez envie de vous exprimer, de créer avec d'autres jeunes, de raconter votre quartier, votre ville, votre histoire ? Rejoindre un projet Meet My Tribe, c'est participer à des ateliers, tester des médiums différents, rencontrer d'autres personnes et présenter vos créations lors d'un temps de restitution."</w:t>
            </w:r>
          </w:p>
        </w:tc>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"Rejoindre un projet" → ancre vers formulaire (profil pré-sélectionné : Jeune)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Bénévoles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"Vous voulez vous engager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"Vous souhaitez mettre du temps, une compétence ou un regard au service de projets avec des jeunes ? En fonction de vos disponibilités, vous pouvez contribuer à la logistique des ateliers, à la médiation avec les publics, à la documentation des projets ou à l'organisation des restitutions."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"Devenir bénévole" → ancre vers formulaire (profil pré-sélectionné : Bénévole)</w:t>
            </w:r>
          </w:p>
        </w:tc>
      </w:tr>
      <w:tr>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Soutenir (don)</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"Soutenir Meet My Tribe"</w:t>
            </w:r>
          </w:p>
        </w:tc>
        <w:tc>
          <w:tcPr>
            <w:tcW w:type="dxa" w:w="3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"Vos dons permettent de financer les ateliers, les temps de création, les restitutions et les déplacements entre la France et l'Afrique. Chaque contribution, ponctuelle ou régulière, nous aide à ouvrir de nouveaux espaces d'expression pour les jeunes."</w:t>
            </w:r>
          </w:p>
        </w:tc>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"Faire un don" → HelloAsso</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Formulaire de Contact (champs)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47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3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Obligatoire ?</w:t>
            </w:r>
          </w:p>
        </w:tc>
        <w:tc>
          <w:tcPr>
            <w:tcW w:type="dxa" w:w="4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Prénom</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Texte</w:t>
            </w:r>
          </w:p>
        </w:tc>
        <w:tc>
          <w:tcPr>
            <w:tcW w:type="dxa" w:w="1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Adresse email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Validation format email</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Vous êtes...</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Liste déroulante</w:t>
            </w:r>
          </w:p>
        </w:tc>
        <w:tc>
          <w:tcPr>
            <w:tcW w:type="dxa" w:w="1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Collectivité / Organisme public | Partenaire privé / Mécène | Bénévole | Presse / Média | Jeune | Autre — détermine le routage email (section 4.9.2)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Objet de la demande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 court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Message</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Textarea</w:t>
            </w:r>
          </w:p>
        </w:tc>
        <w:tc>
          <w:tcPr>
            <w:tcW w:type="dxa" w:w="1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Min 20 caractères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Nom de la structure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Affiché si profil Collectivité ou Partenaire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Ville / Pays</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Texte</w:t>
            </w:r>
          </w:p>
        </w:tc>
        <w:tc>
          <w:tcPr>
            <w:tcW w:type="dxa" w:w="1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Non</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Téléphone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Téléphone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Consentement RGPD</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Checkbox</w:t>
            </w:r>
          </w:p>
        </w:tc>
        <w:tc>
          <w:tcPr>
            <w:tcW w:type="dxa" w:w="1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"J'accepte la politique de confidentialité" — lien vers la page Politique de confidentialité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reCAPTCHA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Invisible (v3)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Score vérifié côté serveur — cf. section 4.9.2</w:t>
            </w:r>
          </w:p>
        </w:tc>
      </w:tr>
    </w:tbl>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État du formulaire</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Message affiché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Succès</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"Merci, votre message a bien été envoyé. Nous reviendrons vers vous dès que possible." (inline, fond vert doux)</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Erreur champs manquants</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Messages d'erreur inline sous chaque champ manquant (rouge, icône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Erreur serveur</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"Une erreur s'est produite lors de l'envoi. Veuillez réessayer ou nous contacter directement à contact@meetmytribe.fr"</w:t>
            </w:r>
          </w:p>
        </w:tc>
      </w:tr>
    </w:tbl>
    <w:p>
      <w:pPr>
        <w:spacing w:before="200" w:after="0"/>
      </w:pPr>
      <w:r>
        <w:t xml:space="preserve"/>
      </w:r>
    </w:p>
    <w:p>
      <w:pPr>
        <w:pageBreakBefore/>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3.4.7. Page On parle de nous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73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Communiqués de presse</w:t>
            </w:r>
          </w:p>
        </w:tc>
        <w:tc>
          <w:tcPr>
            <w:tcW w:type="dxa" w:w="7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Liste de communiqués avec titre, date, résumé et bouton "Télécharger le PDF" → fichier PDF dans Supabase Storage</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Dossier de presse</w:t>
            </w:r>
          </w:p>
        </w:tc>
        <w:tc>
          <w:tcPr>
            <w:tcW w:type="dxa" w:w="7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Bloc dédié : titre + description + bouton "Télécharger le dossier de presse" → PDF Supabase Storage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Visuels téléchargeables</w:t>
            </w:r>
          </w:p>
        </w:tc>
        <w:tc>
          <w:tcPr>
            <w:tcW w:type="dxa" w:w="7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Grille de visuels (logos, photos HD) avec bouton "Télécharger" par fichier — destiné aux journalistes et partenaires</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Ils parlent de nous</w:t>
            </w:r>
          </w:p>
        </w:tc>
        <w:tc>
          <w:tcPr>
            <w:tcW w:type="dxa" w:w="7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Liste de cartes avec : nom du média, date, titre de l'article, extrait (2–3 lignes) et lien "Lire l'article" → URL externe. Alimenté depuis press.json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CTA bas de page</w:t>
            </w:r>
          </w:p>
        </w:tc>
        <w:tc>
          <w:tcPr>
            <w:tcW w:type="dxa" w:w="7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"Vous êtes journaliste ou vous souhaitez couvrir nos projets ?" → formulaire de contact (profil Presse pré-sélectionné)</w:t>
            </w:r>
          </w:p>
        </w:tc>
      </w:tr>
    </w:tbl>
    <w:p>
      <w:pPr>
        <w:spacing w:before="200" w:after="0"/>
      </w:pPr>
      <w:r>
        <w:t xml:space="preserve"/>
      </w:r>
    </w:p>
    <w:p>
      <w:pPr>
        <w:pageBreakBefore/>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3.4.8. Spécifications UX — Animations et Micro-interactions</w:t>
      </w:r>
    </w:p>
    <w:p>
      <w:pPr>
        <w:spacing w:before="80" w:after="80"/>
      </w:pPr>
      <w:r>
        <w:rPr>
          <w:rFonts w:ascii="Arial" w:cs="Arial" w:eastAsia="Arial" w:hAnsi="Arial"/>
          <w:b w:val="false"/>
          <w:bCs w:val="false"/>
          <w:color w:val="333333"/>
          <w:sz w:val="22"/>
          <w:szCs w:val="22"/>
        </w:rPr>
        <w:t xml:space="preserve">Ces animations enrichissent l'expérience sans nuire aux performances. Toutes doivent respecter la préférence système prefers-reduced-motion (désactivées si l'utilisateur a activé "Réduire les animations" dans son OS).</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800"/>
        <w:gridCol w:w="16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Animation</w:t>
            </w:r>
          </w:p>
        </w:tc>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Déclencheur</w:t>
            </w:r>
          </w:p>
        </w:tc>
        <w:tc>
          <w:tcPr>
            <w:tcW w:type="dxa" w:w="3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Comportement attendu</w:t>
            </w:r>
          </w:p>
        </w:tc>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Textes hero (fade-in)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Chargement de la page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Apparition en fondu doux — opacity 0 → 1 en 0.6s, légère translation Y (-20px → 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Obligatoire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Blocs au scroll (fade-in)</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Intersection Observer</w:t>
            </w:r>
          </w:p>
        </w:tc>
        <w:tc>
          <w:tcPr>
            <w:tcW w:type="dxa" w:w="3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Chaque bloc (Nos projets, Pour qui, Impact…) apparaît avec effet fade-in + slide léger quand il entre dans le viewport. Délai croissant si cards côte à côte (stagger 0.1s).</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Obligatoire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StatCounter (chiffres)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Intersection Observer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Les chiffres clés comptent de 0 → valeur cible en 1 seconde au premier passage dans le viewport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Obligatoire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TestimonialSlider</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Automatique toutes les 7s</w:t>
            </w:r>
          </w:p>
        </w:tc>
        <w:tc>
          <w:tcPr>
            <w:tcW w:type="dxa" w:w="3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Transition douce entre les témoignages (crossfade ou slide). Indicateurs de pagination (points cliquables). Pause au survol.</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Obligatoire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Hover cards projets / éditions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Survol souris (desktop uniquement)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Zoom très léger de l'image (scale 1.03), soulignement du titre, icône flèche qui apparaît — transition 0.2s ease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Important</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Hover boutons CTA</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Survol souris</w:t>
            </w:r>
          </w:p>
        </w:tc>
        <w:tc>
          <w:tcPr>
            <w:tcW w:type="dxa" w:w="3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Changement de couleur de fond vers --color-ocre (bouton secondaire) ou légèrement plus sombre (bouton principal) — transition 0.15s</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Important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Menu mobile hamburger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Clic sur hamburger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Panneau latéral ou plein écran s'ouvre en slide depuis la droite — animation 0.3s. Bouton × pour fermer. Fond page légèrement assombri (overlay).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Obligatoire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Lightbox galerie</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Clic sur vignette</w:t>
            </w:r>
          </w:p>
        </w:tc>
        <w:tc>
          <w:tcPr>
            <w:tcW w:type="dxa" w:w="3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Ouverture en fondu (fade) avec overlay sombre — 0.2s. Navigation précédent/suivant avec slide.</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Obligatoire</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Règle globale : Aucun parallax lourd, aucune animation sur fond d'écran. Les animations doivent rester légères (CSS transitions/keyframes) pour ne pas impacter le LCP/INP. Privilegier CSS sur JavaScript pour les transitions simples.</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4. SPÉCIFICATIONS TECHNIQUES ET BACK-OFFICE (MOE)</w:t>
      </w:r>
    </w:p>
    <w:p>
      <w:pPr>
        <w:spacing w:before="8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4.1. Socle Technique Retenu — HTML / CSS / React</w:t>
      </w:r>
    </w:p>
    <w:p>
      <w:pPr>
        <w:spacing w:before="80" w:after="80"/>
      </w:pPr>
      <w:r>
        <w:rPr>
          <w:rFonts w:ascii="Arial" w:cs="Arial" w:eastAsia="Arial" w:hAnsi="Arial"/>
          <w:b w:val="false"/>
          <w:bCs w:val="false"/>
          <w:color w:val="333333"/>
          <w:sz w:val="22"/>
          <w:szCs w:val="22"/>
        </w:rPr>
        <w:t xml:space="preserve">Le site est développé en code sur-mesure, sans CMS tiers. Cette approche garantit des performances maximales, une maîtrise totale du rendu et l'absence de dépendance à des plugins ou licences externes.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5100"/>
      </w:tblGrid>
      <w:tr>
        <w:trPr>
          <w:tblHeader/>
        </w:trPr>
        <w:tc>
          <w:tcPr>
            <w:tcW w:type="dxa" w:w="19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51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HTML5 sémantique</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Balisage de toutes les pages (header, main, footer, nav, article, section…)</w:t>
            </w:r>
          </w:p>
        </w:tc>
      </w:tr>
      <w:tr>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Style</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CSS3 + CSS Custom Properties</w:t>
            </w:r>
          </w:p>
        </w:tc>
        <w:tc>
          <w:tcPr>
            <w:tcW w:type="dxa" w:w="5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Mise en page, charte graphique, animations, responsive design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Méthodologie CSS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BEM (Block Element Modifier)</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Nomenclature de classes standardisée, facile à maintenir</w:t>
            </w:r>
          </w:p>
        </w:tc>
      </w:tr>
      <w:tr>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Composants interactifs</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React 18</w:t>
            </w:r>
          </w:p>
        </w:tc>
        <w:tc>
          <w:tcPr>
            <w:tcW w:type="dxa" w:w="5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Formulaire de contact, galerie éditions, filtres, composants réutilisables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Framework React (recommandé)</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14 (App Router)</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SSG/SSR, SEO natif, optimisation images/polices, routage fichier</w:t>
            </w:r>
          </w:p>
        </w:tc>
      </w:tr>
      <w:tr>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Build / Bundler</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Vite (si React seul) ou Next.js build</w:t>
            </w:r>
          </w:p>
        </w:tc>
        <w:tc>
          <w:tcPr>
            <w:tcW w:type="dxa" w:w="5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Compilation rapide, Hot Module Replacement en développement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Gestion du contenu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Fichiers JSON statiques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Alimentation des données (éditions, partenaires, chiffres clés)</w:t>
            </w:r>
          </w:p>
        </w:tc>
      </w:tr>
      <w:tr>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Versioning</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Git + GitHub / GitLab</w:t>
            </w:r>
          </w:p>
        </w:tc>
        <w:tc>
          <w:tcPr>
            <w:tcW w:type="dxa" w:w="5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Branches feature, gestion des versions, déploiement CI/CD</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Pourquoi Next.js est recommandé</w:t>
      </w:r>
    </w:p>
    <w:p>
      <w:pPr>
        <w:pStyle w:val="ListParagraph"/>
        <w:numPr>
          <w:ilvl w:val="0"/>
          <w:numId w:val="2"/>
        </w:numPr>
        <w:spacing w:before="60" w:after="60"/>
      </w:pPr>
      <w:r>
        <w:rPr>
          <w:rFonts w:ascii="Arial" w:cs="Arial" w:eastAsia="Arial" w:hAnsi="Arial"/>
          <w:b/>
          <w:bCs/>
          <w:color w:val="333333"/>
          <w:sz w:val="22"/>
          <w:szCs w:val="22"/>
        </w:rPr>
        <w:t xml:space="preserve">SSG (Static Site Generation) : toutes les pages générées en HTML pur au build → temps de chargement minimal, SEO optimal.</w:t>
      </w:r>
    </w:p>
    <w:p>
      <w:pPr>
        <w:pStyle w:val="ListParagraph"/>
        <w:numPr>
          <w:ilvl w:val="0"/>
          <w:numId w:val="2"/>
        </w:numPr>
        <w:spacing w:before="60" w:after="60"/>
      </w:pPr>
      <w:r>
        <w:rPr>
          <w:rFonts w:ascii="Arial" w:cs="Arial" w:eastAsia="Arial" w:hAnsi="Arial"/>
          <w:b w:val="false"/>
          <w:bCs w:val="false"/>
          <w:color w:val="333333"/>
          <w:sz w:val="22"/>
          <w:szCs w:val="22"/>
        </w:rPr>
        <w:t xml:space="preserve">Optimisation automatique des images (next/image avec WebP + lazy loading), des polices (next/font), et du code splitting.</w:t>
      </w:r>
    </w:p>
    <w:p>
      <w:pPr>
        <w:pStyle w:val="ListParagraph"/>
        <w:numPr>
          <w:ilvl w:val="0"/>
          <w:numId w:val="2"/>
        </w:numPr>
        <w:spacing w:before="60" w:after="60"/>
      </w:pPr>
      <w:r>
        <w:rPr>
          <w:rFonts w:ascii="Arial" w:cs="Arial" w:eastAsia="Arial" w:hAnsi="Arial"/>
          <w:b w:val="false"/>
          <w:bCs w:val="false"/>
          <w:color w:val="333333"/>
          <w:sz w:val="22"/>
          <w:szCs w:val="22"/>
        </w:rPr>
        <w:t xml:space="preserve">Routage basé sur le système de fichiers — pas de configuration manuelle du router.</w:t>
      </w:r>
    </w:p>
    <w:p>
      <w:pPr>
        <w:pStyle w:val="ListParagraph"/>
        <w:numPr>
          <w:ilvl w:val="0"/>
          <w:numId w:val="2"/>
        </w:numPr>
        <w:spacing w:before="60" w:after="60"/>
      </w:pPr>
      <w:r>
        <w:rPr>
          <w:rFonts w:ascii="Arial" w:cs="Arial" w:eastAsia="Arial" w:hAnsi="Arial"/>
          <w:b w:val="false"/>
          <w:bCs w:val="false"/>
          <w:color w:val="333333"/>
          <w:sz w:val="22"/>
          <w:szCs w:val="22"/>
        </w:rPr>
        <w:t xml:space="preserve">Déploiement simple et gratuit via Vercel (hébergeur natif Next.js), Netlify ou tout hébergeur statique.</w:t>
      </w:r>
    </w:p>
    <w:p>
      <w:pPr>
        <w:spacing w:before="80" w:after="0"/>
      </w:pPr>
      <w:r>
        <w:t xml:space="preserve"/>
      </w:r>
    </w:p>
    <w:p>
      <w:pPr>
        <w:pStyle w:val="ListParagraph"/>
        <w:numPr>
          <w:ilvl w:val="0"/>
          <w:numId w:val="2"/>
        </w:numPr>
        <w:spacing w:before="60" w:after="60"/>
      </w:pPr>
      <w:r>
        <w:rPr>
          <w:rFonts w:ascii="Arial" w:cs="Arial" w:eastAsia="Arial" w:hAnsi="Arial"/>
          <w:b/>
          <w:bCs/>
          <w:color w:val="333333"/>
          <w:sz w:val="22"/>
          <w:szCs w:val="22"/>
        </w:rPr>
        <w:t xml:space="preserve">Responsive Design : Mobile First. Parfaitement fonctionnel et esthétique sur Mobile, Tablette et Desktop.</w:t>
      </w:r>
    </w:p>
    <w:p>
      <w:pPr>
        <w:pStyle w:val="ListParagraph"/>
        <w:numPr>
          <w:ilvl w:val="0"/>
          <w:numId w:val="2"/>
        </w:numPr>
        <w:spacing w:before="60" w:after="60"/>
      </w:pPr>
      <w:r>
        <w:rPr>
          <w:rFonts w:ascii="Arial" w:cs="Arial" w:eastAsia="Arial" w:hAnsi="Arial"/>
          <w:b w:val="false"/>
          <w:bCs w:val="false"/>
          <w:color w:val="333333"/>
          <w:sz w:val="22"/>
          <w:szCs w:val="22"/>
        </w:rPr>
        <w:t xml:space="preserve">Navigateurs supportés : Chrome, Firefox, Safari, Edge — versions N et N-1.</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4.2. Architecture des Composants React</w:t>
      </w:r>
    </w:p>
    <w:p>
      <w:pPr>
        <w:spacing w:before="80" w:after="80"/>
      </w:pPr>
      <w:r>
        <w:rPr>
          <w:rFonts w:ascii="Arial" w:cs="Arial" w:eastAsia="Arial" w:hAnsi="Arial"/>
          <w:b w:val="false"/>
          <w:bCs w:val="false"/>
          <w:color w:val="333333"/>
          <w:sz w:val="22"/>
          <w:szCs w:val="22"/>
        </w:rPr>
        <w:t xml:space="preserve">Le développeur organisera le code selon une architecture modulaire. Voici la décomposition des composants attendus :</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700"/>
      </w:tblGrid>
      <w:tr>
        <w:trPr>
          <w:tblHeader/>
        </w:trPr>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&lt;Navbar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Global</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Menu de navigation avec bouton "Faire un don" sticky, menu hamburger mobile</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&lt;Footer /&gt;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Global</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Liens, réseaux sociaux, mentions légales, logo, widget newsletter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&lt;HeroSection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Accueil</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Vidéo en boucle (sans son) ou slider 2-3 photos, overlay texte, 2 CTA</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&lt;EditionCard /&gt;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Réutilisable</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Vignette d'une édition Tribu Urbaine (titre, année, ville, image, médiums)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&lt;EditionList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Projets</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Grille de EditionCard générée depuis editions.json</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&lt;EditionDetail /&gt;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Page Édition</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Détail d'une édition (contexte, galerie liée, impact, vidéos embed)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&lt;ContactForm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Contact</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Formulaire React avec validation, reCAPTCHA, gestion d'état et envoi API Supabase</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&lt;CookieBanner /&gt;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Global</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Bandeau RGPD avec gestion du consentement (localStorage)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&lt;GalleryGrid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Galerie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Grille masonry responsive de médias (photos + vidéos YouTube mélangées), filtres par projet et type</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&lt;GalleryCard /&gt;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Réutilisable</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Vignette d'un média : photo (avec icône loupe) ou vidéo YouTube (avec icône play + miniature auto)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&lt;Lightbox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Galerie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Fenêtre plein écran pour photos (navigation précédent/suivant, fermeture clavier ESC) et player YouTube intégré (iframe) pour vidéos — aucune redirection vers YouTube</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&lt;GalleryFilterBar /&gt;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Page Galerie</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Barre de filtres (Tous / Photos / Vidéos + filtre par projet/ville) — état géré en React sans rechargement de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&lt;GalleryPreview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Accueil</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Bloc aperçu "Dans la Galerie" : 2 photos + 1 vidéo + lien vers la Galerie complète</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&lt;StatCounter /&gt;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Accueil</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Chiffres clés animés au scroll (Intersection Observer — compteur 0 → valeur cible)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&lt;TestimonialSlider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Accueil</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Carrousel de 2-3 témoignages (jeunes, partenaires) rotation automatique toutes les 7 secondes</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&lt;NewsletterWidget /&gt;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Accueil + Footer</w:t>
            </w:r>
          </w:p>
        </w:tc>
        <w:tc>
          <w:tcPr>
            <w:tcW w:type="dxa" w:w="5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Champ email + case consentement + bouton S'inscrire — déclenche le flux double opt-in Supabase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&lt;PartnerLogos /&gt;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Réutilisable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Bandeau logos partenaires avec lazy load</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4.3. Gestion du Contenu (Données Statiques)</w:t>
      </w:r>
    </w:p>
    <w:p>
      <w:pPr>
        <w:spacing w:before="80" w:after="80"/>
      </w:pPr>
      <w:r>
        <w:rPr>
          <w:rFonts w:ascii="Arial" w:cs="Arial" w:eastAsia="Arial" w:hAnsi="Arial"/>
          <w:b w:val="false"/>
          <w:bCs w:val="false"/>
          <w:color w:val="333333"/>
          <w:sz w:val="22"/>
          <w:szCs w:val="22"/>
        </w:rPr>
        <w:t xml:space="preserve">En l'absence de CMS, les contenus dynamiques (éditions, partenaires, témoignages, chiffres clés) seront gérés via des fichiers JSON versionnés dans le dépôt Git. L'administratrice pourra les modifier directement ou via un mini-back-office léger.</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rPr>
          <w:tblHeader/>
        </w:trPr>
        <w:tc>
          <w:tcPr>
            <w:tcW w:type="dxa" w:w="2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Source de données</w:t>
            </w:r>
          </w:p>
        </w:tc>
        <w:tc>
          <w:tcPr>
            <w:tcW w:type="dxa" w:w="3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 géré</w:t>
            </w:r>
          </w:p>
        </w:tc>
        <w:tc>
          <w:tcPr>
            <w:tcW w:type="dxa" w:w="3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Modifiable par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Table Supabase — editions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Éditions Tribu Urbaine (titre, ville, textes, médiums, impact, partenaires locaux, images)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Administratrice via /admin/editions</w:t>
            </w:r>
          </w:p>
        </w:tc>
      </w:tr>
      <w:tr>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Table Supabase — news</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Actualités &amp; Agenda (titre, date, lieu, résumé, image)</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Administratrice via /admin/news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Table Supabase — gallery_items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Galerie photos + vidéos YouTube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Administratrice via /admin/gallery</w:t>
            </w:r>
          </w:p>
        </w:tc>
      </w:tr>
      <w:tr>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Table Supabase — shop_items</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Articles boutique (titre, prix, description, image, URL HelloAsso)</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Administratrice via /admin/shop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Table Supabase — partners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Logos et noms des partenaires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Administratrice via /admin/partners</w:t>
            </w:r>
          </w:p>
        </w:tc>
      </w:tr>
      <w:tr>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Table Supabase — testimonials</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Témoignages des participants et partenaires</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Administratrice via /admin/testimonials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Table Supabase — press_items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Revue de presse (médias, articles, liens)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Administratrice via /admin/press</w:t>
            </w:r>
          </w:p>
        </w:tc>
      </w:tr>
      <w:tr>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Table Supabase — documents</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PDFs téléchargeables (dossiers de presse, rapports)</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Administratrice via /admin/documents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Table Supabase — page_contents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Champs textuels ciblés (titres, accroches, chiffres clés)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Administratrice via /admin/page-contents</w:t>
            </w:r>
          </w:p>
        </w:tc>
      </w:tr>
      <w:tr>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Table Supabase — contact_submissions</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Soumissions formulaire de contact</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Public en écriture, admin en lecture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Table Supabase — newsletter_subscribers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Abonnés newsletter (double opt-in)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 en écriture, admin en lecture/gestion</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Tous les fichiers JSON statiques (editions.json, partners.json, testimonials.json, stats.json, press.json) sont remplacés par des tables Supabase gérées depuis l'espace admin. Les données sont récupérées via le SDK Supabase au build (Next.js getStaticProps / generateStaticParams) ou en ISR (revalidation toutes les 60 secondes). Aucun fichier JSON de contenu ne subsiste dans le dépôt Git.</w:t>
      </w:r>
    </w:p>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Option back-office léger : Si l'autonomie de l'administratrice est prioritaire, envisager l'intégration d'un headless CMS léger (Contentful Free, Sanity.io Free, ou Decap CMS open-source) branché sur les mêmes fichiers JSON via API. Cela évite la gestion de fichiers JSON en direct, sans complexifier le front.</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4.4. Intégrations Tierces</w:t>
      </w:r>
    </w:p>
    <w:p>
      <w:pPr>
        <w:pStyle w:val="ListParagraph"/>
        <w:numPr>
          <w:ilvl w:val="0"/>
          <w:numId w:val="2"/>
        </w:numPr>
        <w:spacing w:before="60" w:after="60"/>
      </w:pPr>
      <w:r>
        <w:rPr>
          <w:rFonts w:ascii="Arial" w:cs="Arial" w:eastAsia="Arial" w:hAnsi="Arial"/>
          <w:b/>
          <w:bCs/>
          <w:color w:val="333333"/>
          <w:sz w:val="22"/>
          <w:szCs w:val="22"/>
        </w:rPr>
        <w:t xml:space="preserve">Dons en ligne : Intégration de HelloAsso via lien direct (bouton de redirection). Pas d'iframe — cf. section 6 pour le choix retenu et sa justification.</w:t>
      </w:r>
    </w:p>
    <w:p>
      <w:pPr>
        <w:pStyle w:val="ListParagraph"/>
        <w:numPr>
          <w:ilvl w:val="0"/>
          <w:numId w:val="2"/>
        </w:numPr>
        <w:spacing w:before="60" w:after="60"/>
      </w:pPr>
      <w:r>
        <w:rPr>
          <w:rFonts w:ascii="Arial" w:cs="Arial" w:eastAsia="Arial" w:hAnsi="Arial"/>
          <w:b/>
          <w:bCs/>
          <w:color w:val="333333"/>
          <w:sz w:val="22"/>
          <w:szCs w:val="22"/>
        </w:rPr>
        <w:t xml:space="preserve">Formulaire de contact : Composant React avec validation front-end (React Hook Form), protection anti-spam reCAPTCHA v3 ou Honeypot. Les données sont stockées dans Supabase et déclenchent une notification email automatique — cf. section 4.9 pour l'architecture backend complète.</w:t>
      </w:r>
    </w:p>
    <w:p>
      <w:pPr>
        <w:pStyle w:val="ListParagraph"/>
        <w:numPr>
          <w:ilvl w:val="0"/>
          <w:numId w:val="2"/>
        </w:numPr>
        <w:spacing w:before="60" w:after="60"/>
      </w:pPr>
      <w:r>
        <w:rPr>
          <w:rFonts w:ascii="Arial" w:cs="Arial" w:eastAsia="Arial" w:hAnsi="Arial"/>
          <w:b/>
          <w:bCs/>
          <w:color w:val="333333"/>
          <w:sz w:val="22"/>
          <w:szCs w:val="22"/>
        </w:rPr>
        <w:t xml:space="preserve">Galerie — Vidéos YouTube : intégration via iframe embed (player YouTube intégré dans une Lightbox React). L'utilisateur ne quitte jamais le site. La miniature YouTube est récupérée automatiquement via l'URL de l'image miniature YouTube (img.youtube.com/vi/[ID]/hqdefault.jpg) — aucune appel à l'API YouTube requis pour l'affichage des vignettes.</w:t>
      </w:r>
    </w:p>
    <w:p>
      <w:pPr>
        <w:pStyle w:val="ListParagraph"/>
        <w:numPr>
          <w:ilvl w:val="0"/>
          <w:numId w:val="2"/>
        </w:numPr>
        <w:spacing w:before="60" w:after="60"/>
      </w:pPr>
      <w:r>
        <w:rPr>
          <w:rFonts w:ascii="Arial" w:cs="Arial" w:eastAsia="Arial" w:hAnsi="Arial"/>
          <w:b/>
          <w:bCs/>
          <w:color w:val="333333"/>
          <w:sz w:val="22"/>
          <w:szCs w:val="22"/>
        </w:rPr>
        <w:t xml:space="preserve">Galerie — Photos : stockage dans Supabase Storage (bucket gallery), upload possible depuis ordinateur ou mobile via l'interface Supabase ou un mini-admin — cf. section 4.9.7.</w:t>
      </w:r>
    </w:p>
    <w:p>
      <w:pPr>
        <w:pStyle w:val="ListParagraph"/>
        <w:numPr>
          <w:ilvl w:val="0"/>
          <w:numId w:val="2"/>
        </w:numPr>
        <w:spacing w:before="60" w:after="60"/>
      </w:pPr>
      <w:r>
        <w:rPr>
          <w:rFonts w:ascii="Arial" w:cs="Arial" w:eastAsia="Arial" w:hAnsi="Arial"/>
          <w:b/>
          <w:bCs/>
          <w:color w:val="333333"/>
          <w:sz w:val="22"/>
          <w:szCs w:val="22"/>
        </w:rPr>
        <w:t xml:space="preserve">Newsletter et campagnes email : gestion des abonnés et envoi de campagnes via Brevo (ex-Sendinblue) connecté à Supabase — cf. section 4.9.</w:t>
      </w:r>
    </w:p>
    <w:p>
      <w:pPr>
        <w:pStyle w:val="ListParagraph"/>
        <w:numPr>
          <w:ilvl w:val="0"/>
          <w:numId w:val="2"/>
        </w:numPr>
        <w:spacing w:before="60" w:after="60"/>
      </w:pPr>
      <w:r>
        <w:rPr>
          <w:rFonts w:ascii="Arial" w:cs="Arial" w:eastAsia="Arial" w:hAnsi="Arial"/>
          <w:b w:val="false"/>
          <w:bCs w:val="false"/>
          <w:color w:val="333333"/>
          <w:sz w:val="22"/>
          <w:szCs w:val="22"/>
        </w:rPr>
        <w:t xml:space="preserve">Réseaux sociaux : Liens vers les profils + balises Open Graph (voir section 3.2).</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4.9. ARCHITECTURE BACKEND — SUPABASE</w:t>
      </w:r>
    </w:p>
    <w:p>
      <w:pPr>
        <w:spacing w:before="80" w:after="0"/>
      </w:pPr>
      <w:r>
        <w:t xml:space="preserve"/>
      </w:r>
    </w:p>
    <w:p>
      <w:pPr>
        <w:spacing w:before="80" w:after="80"/>
      </w:pPr>
      <w:r>
        <w:rPr>
          <w:rFonts w:ascii="Arial" w:cs="Arial" w:eastAsia="Arial" w:hAnsi="Arial"/>
          <w:b w:val="false"/>
          <w:bCs w:val="false"/>
          <w:color w:val="333333"/>
          <w:sz w:val="22"/>
          <w:szCs w:val="22"/>
        </w:rPr>
        <w:t xml:space="preserve">Le site intègre un backend léger basé sur Supabase pour gérer trois flux de données distincts : les soumissions du formulaire de contact, les notifications email à l'administratrice, et la base d'abonnés newsletter avec envoi de campagnes groupées.</w:t>
      </w:r>
    </w:p>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Supabase est une plateforme open-source basée sur PostgreSQL, hébergeable en SaaS ou en self-hosted. Plan Free suffisant pour une V1 associative (500 Mo DB, 2 Go stockage, 50 000 requêtes/mois). Aucune carte bancaire requise au démarrage.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4.9.1. Vue d'ensemble de l'architecture</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0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5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 de données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(PostgreSQL)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Stockage des soumissions formulaire + base abonnés newsletter</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API Backend</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Supabase Auto-API (REST + Realtime)</w:t>
            </w:r>
          </w:p>
        </w:tc>
        <w:tc>
          <w:tcPr>
            <w:tcW w:type="dxa" w:w="5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Exposition des endpoints — aucun serveur custom à maintenir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Authentification admin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Auth</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Accès sécurisé au tableau de bord Supabase pour l'administratrice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Fonctions serverless</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Supabase Edge Functions (Deno)</w:t>
            </w:r>
          </w:p>
        </w:tc>
        <w:tc>
          <w:tcPr>
            <w:tcW w:type="dxa" w:w="5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Logique métier : déclenchement notifications, validation, routage emails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Envoi email transactionnel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Resend ou Brevo (SMTP)</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Notifications formulaire à l'administratrice + confirmation à l'expéditeur</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Envoi campagnes newsletter</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Brevo (ex-Sendinblue)</w:t>
            </w:r>
          </w:p>
        </w:tc>
        <w:tc>
          <w:tcPr>
            <w:tcW w:type="dxa" w:w="5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Création, envoi et suivi des campagnes email aux abonnés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Synchronisation abonnés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 Brevo via API / Webhook</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Tout nouvel abonné inscrit en DB est automatiquement synchronisé dans Brevo</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4.9.2. Module Formulaire de Contact</w:t>
      </w:r>
    </w:p>
    <w:p>
      <w:pPr>
        <w:spacing w:before="80" w:after="0"/>
      </w:pPr>
      <w:r>
        <w:t xml:space="preserve"/>
      </w:r>
    </w:p>
    <w:p>
      <w:pPr>
        <w:pStyle w:val="Heading3"/>
        <w:spacing w:before="240" w:after="80"/>
      </w:pPr>
      <w:r>
        <w:rPr>
          <w:rFonts w:ascii="Arial" w:cs="Arial" w:eastAsia="Arial" w:hAnsi="Arial"/>
          <w:b/>
          <w:bCs/>
          <w:color w:val="734434"/>
          <w:sz w:val="24"/>
          <w:szCs w:val="24"/>
        </w:rPr>
        <w:t xml:space="preserve">Schéma de la table Supabase — contact_submissions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1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1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Identifiant unique auto-généré</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Date et heure de soumission (auto)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Valeur du champ "Vous êtes..." (collectivité, bénévole, partenaire, presse, autre)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nom</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Nom complet du contact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Adresse email du contact</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organisation</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Structure / organisation (optionnel)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Corps du message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rgpd_accepted</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Consentement politique de confidentialité (obligatoire = true)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Statut de traitement : 'new' / 'read' / 'replied'</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ip_hash</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Hash de l'IP pour détection de spam (jamais stockée en clair — RGPD)</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Flux de traitement d'une soumission</w:t>
      </w:r>
    </w:p>
    <w:p>
      <w:pPr>
        <w:pStyle w:val="ListParagraph"/>
        <w:numPr>
          <w:ilvl w:val="0"/>
          <w:numId w:val="2"/>
        </w:numPr>
        <w:spacing w:before="60" w:after="60"/>
      </w:pPr>
      <w:r>
        <w:rPr>
          <w:rFonts w:ascii="Arial" w:cs="Arial" w:eastAsia="Arial" w:hAnsi="Arial"/>
          <w:b/>
          <w:bCs/>
          <w:color w:val="333333"/>
          <w:sz w:val="22"/>
          <w:szCs w:val="22"/>
        </w:rPr>
        <w:t xml:space="preserve">1. L'utilisateur soumet le formulaire React → validation front-end (React Hook Form) + reCAPTCHA v3.</w:t>
      </w:r>
    </w:p>
    <w:p>
      <w:pPr>
        <w:pStyle w:val="ListParagraph"/>
        <w:numPr>
          <w:ilvl w:val="0"/>
          <w:numId w:val="2"/>
        </w:numPr>
        <w:spacing w:before="60" w:after="60"/>
      </w:pPr>
      <w:r>
        <w:rPr>
          <w:rFonts w:ascii="Arial" w:cs="Arial" w:eastAsia="Arial" w:hAnsi="Arial"/>
          <w:b w:val="false"/>
          <w:bCs w:val="false"/>
          <w:color w:val="333333"/>
          <w:sz w:val="22"/>
          <w:szCs w:val="22"/>
        </w:rPr>
        <w:t xml:space="preserve">2. Next.js API Route reçoit la requête, vérifie le score reCAPTCHA côté serveur, assainit les inputs.</w:t>
      </w:r>
    </w:p>
    <w:p>
      <w:pPr>
        <w:pStyle w:val="ListParagraph"/>
        <w:numPr>
          <w:ilvl w:val="0"/>
          <w:numId w:val="2"/>
        </w:numPr>
        <w:spacing w:before="60" w:after="60"/>
      </w:pPr>
      <w:r>
        <w:rPr>
          <w:rFonts w:ascii="Arial" w:cs="Arial" w:eastAsia="Arial" w:hAnsi="Arial"/>
          <w:b w:val="false"/>
          <w:bCs w:val="false"/>
          <w:color w:val="333333"/>
          <w:sz w:val="22"/>
          <w:szCs w:val="22"/>
        </w:rPr>
        <w:t xml:space="preserve">3. La soumission valide est insérée dans la table contact_submissions via le SDK Supabase.</w:t>
      </w:r>
    </w:p>
    <w:p>
      <w:pPr>
        <w:pStyle w:val="ListParagraph"/>
        <w:numPr>
          <w:ilvl w:val="0"/>
          <w:numId w:val="2"/>
        </w:numPr>
        <w:spacing w:before="60" w:after="60"/>
      </w:pPr>
      <w:r>
        <w:rPr>
          <w:rFonts w:ascii="Arial" w:cs="Arial" w:eastAsia="Arial" w:hAnsi="Arial"/>
          <w:b w:val="false"/>
          <w:bCs w:val="false"/>
          <w:color w:val="333333"/>
          <w:sz w:val="22"/>
          <w:szCs w:val="22"/>
        </w:rPr>
        <w:t xml:space="preserve">4. Un Supabase Database Webhook (ou Edge Function) se déclenche à chaque INSERT.</w:t>
      </w:r>
    </w:p>
    <w:p>
      <w:pPr>
        <w:pStyle w:val="ListParagraph"/>
        <w:numPr>
          <w:ilvl w:val="0"/>
          <w:numId w:val="2"/>
        </w:numPr>
        <w:spacing w:before="60" w:after="60"/>
      </w:pPr>
      <w:r>
        <w:rPr>
          <w:rFonts w:ascii="Arial" w:cs="Arial" w:eastAsia="Arial" w:hAnsi="Arial"/>
          <w:b w:val="false"/>
          <w:bCs w:val="false"/>
          <w:color w:val="333333"/>
          <w:sz w:val="22"/>
          <w:szCs w:val="22"/>
        </w:rPr>
        <w:t xml:space="preserve">5. L'Edge Function envoie deux emails via Resend ou Brevo SMTP :</w:t>
      </w:r>
    </w:p>
    <w:p>
      <w:pPr>
        <w:pStyle w:val="ListParagraph"/>
        <w:numPr>
          <w:ilvl w:val="1"/>
          <w:numId w:val="3"/>
        </w:numPr>
        <w:spacing w:before="40" w:after="40"/>
      </w:pPr>
      <w:r>
        <w:rPr>
          <w:rFonts w:ascii="Arial" w:cs="Arial" w:eastAsia="Arial" w:hAnsi="Arial"/>
          <w:color w:val="555555"/>
          <w:sz w:val="20"/>
          <w:szCs w:val="20"/>
        </w:rPr>
        <w:t xml:space="preserve">Email de notification à l'administratrice : résumé complet de la soumission (profil, nom, email, message, date).</w:t>
      </w:r>
    </w:p>
    <w:p>
      <w:pPr>
        <w:pStyle w:val="ListParagraph"/>
        <w:numPr>
          <w:ilvl w:val="1"/>
          <w:numId w:val="3"/>
        </w:numPr>
        <w:spacing w:before="40" w:after="40"/>
      </w:pPr>
      <w:r>
        <w:rPr>
          <w:rFonts w:ascii="Arial" w:cs="Arial" w:eastAsia="Arial" w:hAnsi="Arial"/>
          <w:color w:val="555555"/>
          <w:sz w:val="20"/>
          <w:szCs w:val="20"/>
        </w:rPr>
        <w:t xml:space="preserve">Email de confirmation à l'expéditeur : accusé de réception personnalisé selon le profil sélectionné.</w:t>
      </w:r>
    </w:p>
    <w:p>
      <w:pPr>
        <w:pStyle w:val="ListParagraph"/>
        <w:numPr>
          <w:ilvl w:val="0"/>
          <w:numId w:val="2"/>
        </w:numPr>
        <w:spacing w:before="60" w:after="60"/>
      </w:pPr>
      <w:r>
        <w:rPr>
          <w:rFonts w:ascii="Arial" w:cs="Arial" w:eastAsia="Arial" w:hAnsi="Arial"/>
          <w:b w:val="false"/>
          <w:bCs w:val="false"/>
          <w:color w:val="333333"/>
          <w:sz w:val="22"/>
          <w:szCs w:val="22"/>
        </w:rPr>
        <w:t xml:space="preserve">6. Le statut de la soumission est mis à jour ('new'). L'administratrice peut le passer à 'read' ou 'replied' depuis le tableau de bord Supabase.</w:t>
      </w:r>
    </w:p>
    <w:p>
      <w:pPr>
        <w:spacing w:before="80" w:after="0"/>
      </w:pPr>
      <w:r>
        <w:t xml:space="preserve"/>
      </w:r>
    </w:p>
    <w:p>
      <w:pPr>
        <w:pStyle w:val="Heading3"/>
        <w:spacing w:before="240" w:after="80"/>
      </w:pPr>
      <w:r>
        <w:rPr>
          <w:rFonts w:ascii="Arial" w:cs="Arial" w:eastAsia="Arial" w:hAnsi="Arial"/>
          <w:b/>
          <w:bCs/>
          <w:color w:val="734434"/>
          <w:sz w:val="24"/>
          <w:szCs w:val="24"/>
        </w:rPr>
        <w:t xml:space="preserve">Routage des notifications par profil</w:t>
      </w:r>
    </w:p>
    <w:p>
      <w:pPr>
        <w:spacing w:before="80" w:after="80"/>
      </w:pPr>
      <w:r>
        <w:rPr>
          <w:rFonts w:ascii="Arial" w:cs="Arial" w:eastAsia="Arial" w:hAnsi="Arial"/>
          <w:b w:val="false"/>
          <w:bCs w:val="false"/>
          <w:color w:val="333333"/>
          <w:sz w:val="22"/>
          <w:szCs w:val="22"/>
        </w:rPr>
        <w:t xml:space="preserve">Selon la valeur du champ "Vous êtes...", la notification est routée vers la boîte email appropriée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rPr>
          <w:tblHeader/>
        </w:trPr>
        <w:tc>
          <w:tcPr>
            <w:tcW w:type="dxa" w:w="2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Profil sélectionné</w:t>
            </w:r>
          </w:p>
        </w:tc>
        <w:tc>
          <w:tcPr>
            <w:tcW w:type="dxa" w:w="3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Destinataire de la notification</w:t>
            </w:r>
          </w:p>
        </w:tc>
        <w:tc>
          <w:tcPr>
            <w:tcW w:type="dxa" w:w="4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Objet email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Collectivité / Organisme public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contact@meetmytribe.fr (ou alias dédié)</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[MMT] Nouvelle demande — Collectivité</w:t>
            </w:r>
          </w:p>
        </w:tc>
      </w:tr>
      <w:tr>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Partenaire privé / Mécène</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contact@meetmytribe.fr (ou alias dédié)</w:t>
            </w:r>
          </w:p>
        </w:tc>
        <w:tc>
          <w:tcPr>
            <w:tcW w:type="dxa" w:w="4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[MMT] Nouvelle demande — Partenaire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Bénévole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contact@meetmytribe.fr (ou alias dédié)</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[MMT] Candidature bénévole</w:t>
            </w:r>
          </w:p>
        </w:tc>
      </w:tr>
      <w:tr>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Presse / Média</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presse@meetmytribe.fr (ou alias dédié)</w:t>
            </w:r>
          </w:p>
        </w:tc>
        <w:tc>
          <w:tcPr>
            <w:tcW w:type="dxa" w:w="4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[MMT] Demande presse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contact@meetmytribe.fr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[MMT] Nouveau message</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Les adresses email de routage sont stockées dans les variables d'environnement Next.js (.env.local) — aucune adresse email en dur dans le code. Modifier un destinataire ne nécessite pas de toucher au code source.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4.9.3. Module Newsletter — Gestion des Abonnés</w:t>
      </w:r>
    </w:p>
    <w:p>
      <w:pPr>
        <w:spacing w:before="80" w:after="0"/>
      </w:pPr>
      <w:r>
        <w:t xml:space="preserve"/>
      </w:r>
    </w:p>
    <w:p>
      <w:pPr>
        <w:pStyle w:val="Heading3"/>
        <w:spacing w:before="240" w:after="80"/>
      </w:pPr>
      <w:r>
        <w:rPr>
          <w:rFonts w:ascii="Arial" w:cs="Arial" w:eastAsia="Arial" w:hAnsi="Arial"/>
          <w:b/>
          <w:bCs/>
          <w:color w:val="734434"/>
          <w:sz w:val="24"/>
          <w:szCs w:val="24"/>
        </w:rPr>
        <w:t xml:space="preserve">Schéma de la table Supabase — newsletter_subscribers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1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1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Identifiant unique auto-généré</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Date d'inscription (auto)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 UNIQUE</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Adresse email de l'abonné (unique)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prenom</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Prénom (optionnel — pour personnalisation)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d'origine de l'inscription (accueil, rejoindre, footer…)</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Statut : 'active' / 'unsubscribed' / 'bounced'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confirmed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Double opt-in confirmé (obligatoire RGPD = true)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confirmed_at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Date de confirmation du double opt-in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unsubscribed_at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de désinscription (NULL si actif)</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brevo_contact_id</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ID du contact dans Brevo (pour synchronisation)</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Flux d'inscription newsletter (Double Opt-in — RGPD obligatoire)</w:t>
      </w:r>
    </w:p>
    <w:p>
      <w:pPr>
        <w:pStyle w:val="ListParagraph"/>
        <w:numPr>
          <w:ilvl w:val="0"/>
          <w:numId w:val="2"/>
        </w:numPr>
        <w:spacing w:before="60" w:after="60"/>
      </w:pPr>
      <w:r>
        <w:rPr>
          <w:rFonts w:ascii="Arial" w:cs="Arial" w:eastAsia="Arial" w:hAnsi="Arial"/>
          <w:b/>
          <w:bCs/>
          <w:color w:val="333333"/>
          <w:sz w:val="22"/>
          <w:szCs w:val="22"/>
        </w:rPr>
        <w:t xml:space="preserve">1. L'utilisateur saisit son email dans le widget newsletter (footer ou page dédiée) et coche la case de consentement.</w:t>
      </w:r>
    </w:p>
    <w:p>
      <w:pPr>
        <w:pStyle w:val="ListParagraph"/>
        <w:numPr>
          <w:ilvl w:val="0"/>
          <w:numId w:val="2"/>
        </w:numPr>
        <w:spacing w:before="60" w:after="60"/>
      </w:pPr>
      <w:r>
        <w:rPr>
          <w:rFonts w:ascii="Arial" w:cs="Arial" w:eastAsia="Arial" w:hAnsi="Arial"/>
          <w:b w:val="false"/>
          <w:bCs w:val="false"/>
          <w:color w:val="333333"/>
          <w:sz w:val="22"/>
          <w:szCs w:val="22"/>
        </w:rPr>
        <w:t xml:space="preserve">2. Next.js API Route insère le contact en DB avec confirmed = false et status = 'pending'.</w:t>
      </w:r>
    </w:p>
    <w:p>
      <w:pPr>
        <w:pStyle w:val="ListParagraph"/>
        <w:numPr>
          <w:ilvl w:val="0"/>
          <w:numId w:val="2"/>
        </w:numPr>
        <w:spacing w:before="60" w:after="60"/>
      </w:pPr>
      <w:r>
        <w:rPr>
          <w:rFonts w:ascii="Arial" w:cs="Arial" w:eastAsia="Arial" w:hAnsi="Arial"/>
          <w:b w:val="false"/>
          <w:bCs w:val="false"/>
          <w:color w:val="333333"/>
          <w:sz w:val="22"/>
          <w:szCs w:val="22"/>
        </w:rPr>
        <w:t xml:space="preserve">3. Une Edge Function envoie un email de confirmation avec un lien unique tokenisé (token JWT signé, valide 48h).</w:t>
      </w:r>
    </w:p>
    <w:p>
      <w:pPr>
        <w:pStyle w:val="ListParagraph"/>
        <w:numPr>
          <w:ilvl w:val="0"/>
          <w:numId w:val="2"/>
        </w:numPr>
        <w:spacing w:before="60" w:after="60"/>
      </w:pPr>
      <w:r>
        <w:rPr>
          <w:rFonts w:ascii="Arial" w:cs="Arial" w:eastAsia="Arial" w:hAnsi="Arial"/>
          <w:b w:val="false"/>
          <w:bCs w:val="false"/>
          <w:color w:val="333333"/>
          <w:sz w:val="22"/>
          <w:szCs w:val="22"/>
        </w:rPr>
        <w:t xml:space="preserve">4. L'utilisateur clique le lien → API Route valide le token → confirmed = true, confirmed_at = now(), status = 'active'.</w:t>
      </w:r>
    </w:p>
    <w:p>
      <w:pPr>
        <w:pStyle w:val="ListParagraph"/>
        <w:numPr>
          <w:ilvl w:val="0"/>
          <w:numId w:val="2"/>
        </w:numPr>
        <w:spacing w:before="60" w:after="60"/>
      </w:pPr>
      <w:r>
        <w:rPr>
          <w:rFonts w:ascii="Arial" w:cs="Arial" w:eastAsia="Arial" w:hAnsi="Arial"/>
          <w:b w:val="false"/>
          <w:bCs w:val="false"/>
          <w:color w:val="333333"/>
          <w:sz w:val="22"/>
          <w:szCs w:val="22"/>
        </w:rPr>
        <w:t xml:space="preserve">5. Le contact confirmé est automatiquement synchronisé dans la liste Brevo via l'API Brevo (webhook Supabase ou appel direct).</w:t>
      </w:r>
    </w:p>
    <w:p>
      <w:pPr>
        <w:pStyle w:val="ListParagraph"/>
        <w:numPr>
          <w:ilvl w:val="0"/>
          <w:numId w:val="2"/>
        </w:numPr>
        <w:spacing w:before="60" w:after="60"/>
      </w:pPr>
      <w:r>
        <w:rPr>
          <w:rFonts w:ascii="Arial" w:cs="Arial" w:eastAsia="Arial" w:hAnsi="Arial"/>
          <w:b w:val="false"/>
          <w:bCs w:val="false"/>
          <w:color w:val="333333"/>
          <w:sz w:val="22"/>
          <w:szCs w:val="22"/>
        </w:rPr>
        <w:t xml:space="preserve">6. Un email de bienvenue est envoyé via Brevo au nouvel abonné confirmé.</w:t>
      </w:r>
    </w:p>
    <w:p>
      <w:pPr>
        <w:spacing w:before="80" w:after="0"/>
      </w:pPr>
      <w:r>
        <w:t xml:space="preserve"/>
      </w:r>
    </w:p>
    <w:p>
      <w:pPr>
        <w:pStyle w:val="Heading3"/>
        <w:spacing w:before="240" w:after="80"/>
      </w:pPr>
      <w:r>
        <w:rPr>
          <w:rFonts w:ascii="Arial" w:cs="Arial" w:eastAsia="Arial" w:hAnsi="Arial"/>
          <w:b/>
          <w:bCs/>
          <w:color w:val="734434"/>
          <w:sz w:val="24"/>
          <w:szCs w:val="24"/>
        </w:rPr>
        <w:t xml:space="preserve">Flux de désinscription</w:t>
      </w:r>
    </w:p>
    <w:p>
      <w:pPr>
        <w:pStyle w:val="ListParagraph"/>
        <w:numPr>
          <w:ilvl w:val="0"/>
          <w:numId w:val="2"/>
        </w:numPr>
        <w:spacing w:before="60" w:after="60"/>
      </w:pPr>
      <w:r>
        <w:rPr>
          <w:rFonts w:ascii="Arial" w:cs="Arial" w:eastAsia="Arial" w:hAnsi="Arial"/>
          <w:b w:val="false"/>
          <w:bCs w:val="false"/>
          <w:color w:val="333333"/>
          <w:sz w:val="22"/>
          <w:szCs w:val="22"/>
        </w:rPr>
        <w:t xml:space="preserve">Chaque email envoyé via Brevo contient un lien de désabonnement obligatoire (géré nativement par Brevo).</w:t>
      </w:r>
    </w:p>
    <w:p>
      <w:pPr>
        <w:pStyle w:val="ListParagraph"/>
        <w:numPr>
          <w:ilvl w:val="0"/>
          <w:numId w:val="2"/>
        </w:numPr>
        <w:spacing w:before="60" w:after="60"/>
      </w:pPr>
      <w:r>
        <w:rPr>
          <w:rFonts w:ascii="Arial" w:cs="Arial" w:eastAsia="Arial" w:hAnsi="Arial"/>
          <w:b w:val="false"/>
          <w:bCs w:val="false"/>
          <w:color w:val="333333"/>
          <w:sz w:val="22"/>
          <w:szCs w:val="22"/>
        </w:rPr>
        <w:t xml:space="preserve">Au clic sur "Se désabonner" : Brevo met à jour son statut + un webhook Brevo notifie l'API Route Next.js → status = 'unsubscribed', unsubscribed_at = now() dans Supabase.</w:t>
      </w:r>
    </w:p>
    <w:p>
      <w:pPr>
        <w:pStyle w:val="ListParagraph"/>
        <w:numPr>
          <w:ilvl w:val="0"/>
          <w:numId w:val="2"/>
        </w:numPr>
        <w:spacing w:before="60" w:after="60"/>
      </w:pPr>
      <w:r>
        <w:rPr>
          <w:rFonts w:ascii="Arial" w:cs="Arial" w:eastAsia="Arial" w:hAnsi="Arial"/>
          <w:b w:val="false"/>
          <w:bCs w:val="false"/>
          <w:color w:val="333333"/>
          <w:sz w:val="22"/>
          <w:szCs w:val="22"/>
        </w:rPr>
        <w:t xml:space="preserve">Les données de l'abonné sont conservées en DB (pour audit RGPD) mais plus aucun email ne lui est envoyé.</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4.9.4. Module Campagnes Email — Brevo</w:t>
      </w:r>
    </w:p>
    <w:p>
      <w:pPr>
        <w:spacing w:before="80" w:after="0"/>
      </w:pPr>
      <w:r>
        <w:t xml:space="preserve"/>
      </w:r>
    </w:p>
    <w:p>
      <w:pPr>
        <w:spacing w:before="80" w:after="80"/>
      </w:pPr>
      <w:r>
        <w:rPr>
          <w:rFonts w:ascii="Arial" w:cs="Arial" w:eastAsia="Arial" w:hAnsi="Arial"/>
          <w:b w:val="false"/>
          <w:bCs w:val="false"/>
          <w:color w:val="333333"/>
          <w:sz w:val="22"/>
          <w:szCs w:val="22"/>
        </w:rPr>
        <w:t xml:space="preserve">L'envoi de campagnes groupées (newsletters, annonces d'événements, actualités) est géré intégralement depuis l'interface Brevo. Aucun développement spécifique n'est requis côté site pour cette fonctionnalité.</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800"/>
      </w:tblGrid>
      <w:tr>
        <w:trPr>
          <w:tblHeader/>
        </w:trPr>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2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4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Création de la campagne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Interface Brevo (drag &amp; drop)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Éditeur visuel d'emails — aucune compétence technique requise</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Liste des destinataires</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Liste Brevo synchronisée depuis Supabase</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Seuls les abonnés confirmed = true et status = 'active' reçoivent les campagnes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Personnalisation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Variables Brevo ({{prenom}}, etc.)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Personnalisation par prénom si renseigné lors de l'inscription</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Programmation</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Interface Brevo</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Envoi immédiat ou planifié à une date/heure précise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Statistiques de campagne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Brevo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Taux d'ouverture, taux de clic, désabonnements, bounces</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Segmentation</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Listes / attributs Brevo</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Possibilité de segmenter par source d'inscription ou profil (V2)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Conformité CAN-SPAM / RGPD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Brevo natif</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Lien de désabonnement obligatoire inclus automatiquement dans chaque envoi</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Plan Brevo recommandé : Plan Free (300 emails/jour, contacts illimités) suffisant pour une V1. Plan Starter à partir de 19€/mois si volume d'envoi supérieur. L'administratrice crée et envoie les campagnes en autonomie complète depuis brevo.com — aucune intervention développeur requise.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4.9.5. Sécurité et RGPD du Backend</w:t>
      </w:r>
    </w:p>
    <w:p>
      <w:pPr>
        <w:pStyle w:val="ListParagraph"/>
        <w:numPr>
          <w:ilvl w:val="0"/>
          <w:numId w:val="2"/>
        </w:numPr>
        <w:spacing w:before="60" w:after="60"/>
      </w:pPr>
      <w:r>
        <w:rPr>
          <w:rFonts w:ascii="Arial" w:cs="Arial" w:eastAsia="Arial" w:hAnsi="Arial"/>
          <w:b/>
          <w:bCs/>
          <w:color w:val="333333"/>
          <w:sz w:val="22"/>
          <w:szCs w:val="22"/>
        </w:rPr>
        <w:t xml:space="preserve">Row Level Security (RLS) Supabase : les tables contact_submissions et newsletter_subscribers sont protégées par des politiques RLS — seules les Edge Functions et les requêtes authentifiées peuvent lire/écrire les données.</w:t>
      </w:r>
    </w:p>
    <w:p>
      <w:pPr>
        <w:pStyle w:val="ListParagraph"/>
        <w:numPr>
          <w:ilvl w:val="0"/>
          <w:numId w:val="2"/>
        </w:numPr>
        <w:spacing w:before="60" w:after="60"/>
      </w:pPr>
      <w:r>
        <w:rPr>
          <w:rFonts w:ascii="Arial" w:cs="Arial" w:eastAsia="Arial" w:hAnsi="Arial"/>
          <w:b/>
          <w:bCs/>
          <w:color w:val="333333"/>
          <w:sz w:val="22"/>
          <w:szCs w:val="22"/>
        </w:rPr>
        <w:t xml:space="preserve">Variables d'environnement : les clés API Supabase, Resend/Brevo et le secret reCAPTCHA sont stockées en variables d'environnement (jamais dans le code source, jamais dans Git).</w:t>
      </w:r>
    </w:p>
    <w:p>
      <w:pPr>
        <w:pStyle w:val="ListParagraph"/>
        <w:numPr>
          <w:ilvl w:val="0"/>
          <w:numId w:val="2"/>
        </w:numPr>
        <w:spacing w:before="60" w:after="60"/>
      </w:pPr>
      <w:r>
        <w:rPr>
          <w:rFonts w:ascii="Arial" w:cs="Arial" w:eastAsia="Arial" w:hAnsi="Arial"/>
          <w:b/>
          <w:bCs/>
          <w:color w:val="333333"/>
          <w:sz w:val="22"/>
          <w:szCs w:val="22"/>
        </w:rPr>
        <w:t xml:space="preserve">Clés API Supabase : utiliser la clé anon (publique) côté client React uniquement pour les actions non sensibles. Les actions critiques (lecture des soumissions, mise à jour de statut) passent par les Edge Functions avec la clé service_role (privée, serveur uniquement).</w:t>
      </w:r>
    </w:p>
    <w:p>
      <w:pPr>
        <w:pStyle w:val="ListParagraph"/>
        <w:numPr>
          <w:ilvl w:val="0"/>
          <w:numId w:val="2"/>
        </w:numPr>
        <w:spacing w:before="60" w:after="60"/>
      </w:pPr>
      <w:r>
        <w:rPr>
          <w:rFonts w:ascii="Arial" w:cs="Arial" w:eastAsia="Arial" w:hAnsi="Arial"/>
          <w:b/>
          <w:bCs/>
          <w:color w:val="333333"/>
          <w:sz w:val="22"/>
          <w:szCs w:val="22"/>
        </w:rPr>
        <w:t xml:space="preserve">Droit à l'effacement (RGPD Art. 17) : un endpoint d'API permettant la suppression d'un abonné de la DB sur demande doit être prévu.</w:t>
      </w:r>
    </w:p>
    <w:p>
      <w:pPr>
        <w:pStyle w:val="ListParagraph"/>
        <w:numPr>
          <w:ilvl w:val="0"/>
          <w:numId w:val="2"/>
        </w:numPr>
        <w:spacing w:before="60" w:after="60"/>
      </w:pPr>
      <w:r>
        <w:rPr>
          <w:rFonts w:ascii="Arial" w:cs="Arial" w:eastAsia="Arial" w:hAnsi="Arial"/>
          <w:b w:val="false"/>
          <w:bCs w:val="false"/>
          <w:color w:val="333333"/>
          <w:sz w:val="22"/>
          <w:szCs w:val="22"/>
        </w:rPr>
        <w:t xml:space="preserve">Durée de conservation : les soumissions de formulaire sont conservées 3 ans (données de prospection). Les données abonnés sont conservées tant que le statut est actif + 3 ans après désinscription. Ces durées doivent être mentionnées dans la Politique de Confidentialité du site.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4.9.6. Variables d'environnement requises</w:t>
      </w:r>
    </w:p>
    <w:p>
      <w:pPr>
        <w:spacing w:before="80" w:after="80"/>
      </w:pPr>
      <w:r>
        <w:rPr>
          <w:rFonts w:ascii="Arial" w:cs="Arial" w:eastAsia="Arial" w:hAnsi="Arial"/>
          <w:b w:val="false"/>
          <w:bCs w:val="false"/>
          <w:color w:val="333333"/>
          <w:sz w:val="22"/>
          <w:szCs w:val="22"/>
        </w:rPr>
        <w:t xml:space="preserve">Le fichier .env.local (non versionné dans Git) doit contenir les clés suivantes. Le développeur documentera ce fichier dans un .env.example versionné (sans les valeurs).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900"/>
      </w:tblGrid>
      <w:tr>
        <w:trPr>
          <w:tblHeader/>
        </w:trPr>
        <w:tc>
          <w:tcPr>
            <w:tcW w:type="dxa" w:w="2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9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NEXT_PUBLIC_SUPABASE_URL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URL du projet Supabase (publique)</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NEXT_PUBLIC_SUPABASE_ANON_KEY</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Supabase</w:t>
            </w:r>
          </w:p>
        </w:tc>
        <w:tc>
          <w:tcPr>
            <w:tcW w:type="dxa" w:w="4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Clé publique Supabase (lecture client autorisée)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SUPABASE_SERVICE_ROLE_KEY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Clé privée (serveur uniquement — Edge Functions)</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RECAPTCHA_SECRET_KEY</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Google reCAPTCHA v3</w:t>
            </w:r>
          </w:p>
        </w:tc>
        <w:tc>
          <w:tcPr>
            <w:tcW w:type="dxa" w:w="4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Vérification côté serveur du score reCAPTCHA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NEXT_PUBLIC_RECAPTCHA_SITE_KEY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reCAPTCHA v3</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Clé publique pour le widget front-end</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RESEND_API_KEY (ou BREVO_SMTP_KEY)</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Resend / Brevo</w:t>
            </w:r>
          </w:p>
        </w:tc>
        <w:tc>
          <w:tcPr>
            <w:tcW w:type="dxa" w:w="4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Envoi des emails transactionnels (notifications, confirmations)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BREVO_API_KEY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Brevo</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Synchronisation contacts + déclenchement campagnes via API</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NOTIFY_EMAIL_DEFAULT</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Configuration</w:t>
            </w:r>
          </w:p>
        </w:tc>
        <w:tc>
          <w:tcPr>
            <w:tcW w:type="dxa" w:w="4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Email destinataire par défaut (notifications formulaire)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NOTIFY_EMAIL_PRESSE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Configuration</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 destinataire pour les demandes presse</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JWT_SECRET_NEWSLETTER</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Application</w:t>
            </w:r>
          </w:p>
        </w:tc>
        <w:tc>
          <w:tcPr>
            <w:tcW w:type="dxa" w:w="4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Secret pour la signature des tokens de confirmation double opt-in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NEXT_PUBLIC_SUPABASE_STORAGE_BUCKET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Storage</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Nom du bucket public pour les photos de la Galerie (ex : 'gallery')</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4.9.7. Module Galerie — Supabase Storage et table gallery_items</w:t>
      </w:r>
    </w:p>
    <w:p>
      <w:pPr>
        <w:spacing w:before="80" w:after="80"/>
      </w:pPr>
      <w:r>
        <w:rPr>
          <w:rFonts w:ascii="Arial" w:cs="Arial" w:eastAsia="Arial" w:hAnsi="Arial"/>
          <w:b w:val="false"/>
          <w:bCs w:val="false"/>
          <w:color w:val="333333"/>
          <w:sz w:val="22"/>
          <w:szCs w:val="22"/>
        </w:rPr>
        <w:t xml:space="preserve">La Galerie est le seul module dont les médias sont gérés dynamiquement par l'administratrice en totale autonomie, sans intervention du développeur. Elle s'appuie sur Supabase Storage pour les photos et sur des URLs YouTube pour les vidéos.</w:t>
      </w:r>
    </w:p>
    <w:p>
      <w:pPr>
        <w:spacing w:before="80" w:after="0"/>
      </w:pPr>
      <w:r>
        <w:t xml:space="preserve"/>
      </w:r>
    </w:p>
    <w:p>
      <w:pPr>
        <w:pStyle w:val="Heading3"/>
        <w:spacing w:before="240" w:after="80"/>
      </w:pPr>
      <w:r>
        <w:rPr>
          <w:rFonts w:ascii="Arial" w:cs="Arial" w:eastAsia="Arial" w:hAnsi="Arial"/>
          <w:b/>
          <w:bCs/>
          <w:color w:val="734434"/>
          <w:sz w:val="24"/>
          <w:szCs w:val="24"/>
        </w:rPr>
        <w:t xml:space="preserve">Bucket Supabase Storage — gallery</w:t>
      </w:r>
    </w:p>
    <w:p>
      <w:pPr>
        <w:pStyle w:val="ListParagraph"/>
        <w:numPr>
          <w:ilvl w:val="0"/>
          <w:numId w:val="2"/>
        </w:numPr>
        <w:spacing w:before="60" w:after="60"/>
      </w:pPr>
      <w:r>
        <w:rPr>
          <w:rFonts w:ascii="Arial" w:cs="Arial" w:eastAsia="Arial" w:hAnsi="Arial"/>
          <w:b/>
          <w:bCs/>
          <w:color w:val="333333"/>
          <w:sz w:val="22"/>
          <w:szCs w:val="22"/>
        </w:rPr>
        <w:t xml:space="preserve">Bucket nommé gallery, configuré en accès public (les URLs d'images sont directement utilisables dans le &lt;img&gt; React sans authentification).</w:t>
      </w:r>
    </w:p>
    <w:p>
      <w:pPr>
        <w:pStyle w:val="ListParagraph"/>
        <w:numPr>
          <w:ilvl w:val="0"/>
          <w:numId w:val="2"/>
        </w:numPr>
        <w:spacing w:before="60" w:after="60"/>
      </w:pPr>
      <w:r>
        <w:rPr>
          <w:rFonts w:ascii="Arial" w:cs="Arial" w:eastAsia="Arial" w:hAnsi="Arial"/>
          <w:b w:val="false"/>
          <w:bCs w:val="false"/>
          <w:color w:val="333333"/>
          <w:sz w:val="22"/>
          <w:szCs w:val="22"/>
        </w:rPr>
        <w:t xml:space="preserve">Formats acceptés en upload : .jpg, .jpeg, .png, .webp. Taille maximale par fichier : 10 Mo (configurable dans les règles Supabase Storage).</w:t>
      </w:r>
    </w:p>
    <w:p>
      <w:pPr>
        <w:pStyle w:val="ListParagraph"/>
        <w:numPr>
          <w:ilvl w:val="0"/>
          <w:numId w:val="2"/>
        </w:numPr>
        <w:spacing w:before="60" w:after="60"/>
      </w:pPr>
      <w:r>
        <w:rPr>
          <w:rFonts w:ascii="Arial" w:cs="Arial" w:eastAsia="Arial" w:hAnsi="Arial"/>
          <w:b w:val="false"/>
          <w:bCs w:val="false"/>
          <w:color w:val="333333"/>
          <w:sz w:val="22"/>
          <w:szCs w:val="22"/>
        </w:rPr>
        <w:t xml:space="preserve">Organisation des fichiers : un sous-dossier par édition/projet (ex : gallery/paris-alger-2023/) pour faciliter la gestion.</w:t>
      </w:r>
    </w:p>
    <w:p>
      <w:pPr>
        <w:pStyle w:val="ListParagraph"/>
        <w:numPr>
          <w:ilvl w:val="0"/>
          <w:numId w:val="2"/>
        </w:numPr>
        <w:spacing w:before="60" w:after="60"/>
      </w:pPr>
      <w:r>
        <w:rPr>
          <w:rFonts w:ascii="Arial" w:cs="Arial" w:eastAsia="Arial" w:hAnsi="Arial"/>
          <w:b w:val="false"/>
          <w:bCs w:val="false"/>
          <w:color w:val="333333"/>
          <w:sz w:val="22"/>
          <w:szCs w:val="22"/>
        </w:rPr>
        <w:t xml:space="preserve">Les images sont servies via le CDN Supabase (supabase.co/storage/v1/object/public/…) — pas de bande passante consommée sur Vercel.</w:t>
      </w:r>
    </w:p>
    <w:p>
      <w:pPr>
        <w:spacing w:before="80" w:after="0"/>
      </w:pPr>
      <w:r>
        <w:t xml:space="preserve"/>
      </w:r>
    </w:p>
    <w:p>
      <w:pPr>
        <w:pStyle w:val="Heading3"/>
        <w:spacing w:before="240" w:after="80"/>
      </w:pPr>
      <w:r>
        <w:rPr>
          <w:rFonts w:ascii="Arial" w:cs="Arial" w:eastAsia="Arial" w:hAnsi="Arial"/>
          <w:b/>
          <w:bCs/>
          <w:color w:val="734434"/>
          <w:sz w:val="24"/>
          <w:szCs w:val="24"/>
        </w:rPr>
        <w:t xml:space="preserve">Schéma de la table Supabase — gallery_items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300"/>
      </w:tblGrid>
      <w:tr>
        <w:trPr>
          <w:tblHeader/>
        </w:trPr>
        <w:tc>
          <w:tcPr>
            <w:tcW w:type="dxa" w:w="1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Identifiant unique auto-généré</w:t>
            </w:r>
          </w:p>
        </w:tc>
      </w:tr>
      <w:tr>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Date d'ajout (auto)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'photo' ou 'video'</w:t>
            </w:r>
          </w:p>
        </w:tc>
      </w:tr>
      <w:tr>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title</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Titre court du média (affiché en légende)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Description longue (optionnelle — affichée dans la lightbox)</w:t>
            </w:r>
          </w:p>
        </w:tc>
      </w:tr>
      <w:tr>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project_slug</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Slug du projet lié (ex : 'paris-alger', 'rennes-bamako') — pour le filtre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Ville(s) de l'édition (optionnel — affichage)</w:t>
            </w:r>
          </w:p>
        </w:tc>
      </w:tr>
      <w:tr>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year</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Année de l'édition (optionnel)</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photo_path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Chemin dans le bucket Supabase Storage (type='photo' uniquement)</w:t>
            </w:r>
          </w:p>
        </w:tc>
      </w:tr>
      <w:tr>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photo_url</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URL publique complète de la photo (calculée depuis photo_path)</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youtube_url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URL complète de la vidéo YouTube (type='video' uniquement)</w:t>
            </w:r>
          </w:p>
        </w:tc>
      </w:tr>
      <w:tr>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youtube_id</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ID extrait de l'URL YouTube — utilisé pour construire l'iframe embed et la miniature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thumbnail_url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URL de la miniature : auto-construite pour YouTube, URL Supabase pour photos</w:t>
            </w:r>
          </w:p>
        </w:tc>
      </w:tr>
      <w:tr>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display_order</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Ordre d'affichage dans la grille (0 = premier)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is_featured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true = apparaît dans le bloc aperçu de la page Accueil (max 3 médias featured)</w:t>
            </w:r>
          </w:p>
        </w:tc>
      </w:tr>
      <w:tr>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is_published</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false = brouillon invisible sur le site. true = visible.</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Extraction automatique de l'ID YouTube</w:t>
      </w:r>
    </w:p>
    <w:p>
      <w:pPr>
        <w:spacing w:before="80" w:after="80"/>
      </w:pPr>
      <w:r>
        <w:rPr>
          <w:rFonts w:ascii="Arial" w:cs="Arial" w:eastAsia="Arial" w:hAnsi="Arial"/>
          <w:b w:val="false"/>
          <w:bCs w:val="false"/>
          <w:color w:val="333333"/>
          <w:sz w:val="22"/>
          <w:szCs w:val="22"/>
        </w:rPr>
        <w:t xml:space="preserve">Le développeur implémentera une fonction utilitaire extractYoutubeId(url) côté client qui parse les formats d'URL YouTube courants :</w:t>
      </w:r>
    </w:p>
    <w:p>
      <w:pPr>
        <w:pStyle w:val="ListParagraph"/>
        <w:numPr>
          <w:ilvl w:val="0"/>
          <w:numId w:val="2"/>
        </w:numPr>
        <w:spacing w:before="60" w:after="60"/>
      </w:pPr>
      <w:r>
        <w:rPr>
          <w:rFonts w:ascii="Arial" w:cs="Arial" w:eastAsia="Arial" w:hAnsi="Arial"/>
          <w:b w:val="false"/>
          <w:bCs w:val="false"/>
          <w:color w:val="333333"/>
          <w:sz w:val="22"/>
          <w:szCs w:val="22"/>
        </w:rPr>
        <w:t xml:space="preserve">https://www.youtube.com/watch?v=XXXX</w:t>
      </w:r>
    </w:p>
    <w:p>
      <w:pPr>
        <w:pStyle w:val="ListParagraph"/>
        <w:numPr>
          <w:ilvl w:val="0"/>
          <w:numId w:val="2"/>
        </w:numPr>
        <w:spacing w:before="60" w:after="60"/>
      </w:pPr>
      <w:r>
        <w:rPr>
          <w:rFonts w:ascii="Arial" w:cs="Arial" w:eastAsia="Arial" w:hAnsi="Arial"/>
          <w:b w:val="false"/>
          <w:bCs w:val="false"/>
          <w:color w:val="333333"/>
          <w:sz w:val="22"/>
          <w:szCs w:val="22"/>
        </w:rPr>
        <w:t xml:space="preserve">https://youtu.be/XXXX</w:t>
      </w:r>
    </w:p>
    <w:p>
      <w:pPr>
        <w:pStyle w:val="ListParagraph"/>
        <w:numPr>
          <w:ilvl w:val="0"/>
          <w:numId w:val="2"/>
        </w:numPr>
        <w:spacing w:before="60" w:after="60"/>
      </w:pPr>
      <w:r>
        <w:rPr>
          <w:rFonts w:ascii="Arial" w:cs="Arial" w:eastAsia="Arial" w:hAnsi="Arial"/>
          <w:b w:val="false"/>
          <w:bCs w:val="false"/>
          <w:color w:val="333333"/>
          <w:sz w:val="22"/>
          <w:szCs w:val="22"/>
        </w:rPr>
        <w:t xml:space="preserve">https://www.youtube.com/embed/XXXX</w:t>
      </w:r>
    </w:p>
    <w:p>
      <w:pPr>
        <w:spacing w:before="80" w:after="80"/>
      </w:pPr>
      <w:r>
        <w:rPr>
          <w:rFonts w:ascii="Arial" w:cs="Arial" w:eastAsia="Arial" w:hAnsi="Arial"/>
          <w:b w:val="false"/>
          <w:bCs w:val="false"/>
          <w:color w:val="333333"/>
          <w:sz w:val="22"/>
          <w:szCs w:val="22"/>
        </w:rPr>
        <w:t xml:space="preserve">L'ID extrait est stocké dans le champ youtube_id et utilisé pour : (1) construire l'URL iframe https://www.youtube.com/embed/[ID] dans la Lightbox, (2) construire l'URL miniature https://img.youtube.com/vi/[ID]/hqdefault.jpg — sans aucun appel à l'API YouTube.</w:t>
      </w:r>
    </w:p>
    <w:p>
      <w:pPr>
        <w:spacing w:before="80" w:after="0"/>
      </w:pPr>
      <w:r>
        <w:t xml:space="preserve"/>
      </w:r>
    </w:p>
    <w:p>
      <w:pPr>
        <w:pStyle w:val="Heading3"/>
        <w:spacing w:before="240" w:after="80"/>
      </w:pPr>
      <w:r>
        <w:rPr>
          <w:rFonts w:ascii="Arial" w:cs="Arial" w:eastAsia="Arial" w:hAnsi="Arial"/>
          <w:b/>
          <w:bCs/>
          <w:color w:val="734434"/>
          <w:sz w:val="24"/>
          <w:szCs w:val="24"/>
        </w:rPr>
        <w:t xml:space="preserve">Politique RLS Supabase — gallery_items</w:t>
      </w:r>
    </w:p>
    <w:p>
      <w:pPr>
        <w:pStyle w:val="ListParagraph"/>
        <w:numPr>
          <w:ilvl w:val="0"/>
          <w:numId w:val="2"/>
        </w:numPr>
        <w:spacing w:before="60" w:after="60"/>
      </w:pPr>
      <w:r>
        <w:rPr>
          <w:rFonts w:ascii="Arial" w:cs="Arial" w:eastAsia="Arial" w:hAnsi="Arial"/>
          <w:b/>
          <w:bCs/>
          <w:color w:val="333333"/>
          <w:sz w:val="22"/>
          <w:szCs w:val="22"/>
        </w:rPr>
        <w:t xml:space="preserve">Lecture (SELECT) : autorisée pour tous (anon) — les médias sont publics.</w:t>
      </w:r>
    </w:p>
    <w:p>
      <w:pPr>
        <w:pStyle w:val="ListParagraph"/>
        <w:numPr>
          <w:ilvl w:val="0"/>
          <w:numId w:val="2"/>
        </w:numPr>
        <w:spacing w:before="60" w:after="60"/>
      </w:pPr>
      <w:r>
        <w:rPr>
          <w:rFonts w:ascii="Arial" w:cs="Arial" w:eastAsia="Arial" w:hAnsi="Arial"/>
          <w:b w:val="false"/>
          <w:bCs w:val="false"/>
          <w:color w:val="333333"/>
          <w:sz w:val="22"/>
          <w:szCs w:val="22"/>
        </w:rPr>
        <w:t xml:space="preserve">Écriture (INSERT / UPDATE / DELETE) : autorisée uniquement pour les utilisateurs authentifiés avec le rôle 'admin' (Supabase Auth).</w:t>
      </w:r>
    </w:p>
    <w:p>
      <w:pPr>
        <w:spacing w:before="200" w:after="0"/>
      </w:pPr>
      <w:r>
        <w:t xml:space="preserve"/>
      </w:r>
    </w:p>
    <w:p>
      <w:pPr>
        <w:pageBreakBefore/>
      </w:pPr>
      <w:r>
        <w:t xml:space="preserve"/>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4.5. Conformité et Performances</w:t>
      </w:r>
    </w:p>
    <w:p>
      <w:pPr>
        <w:pStyle w:val="Heading3"/>
        <w:spacing w:before="240" w:after="80"/>
      </w:pPr>
      <w:r>
        <w:rPr>
          <w:rFonts w:ascii="Arial" w:cs="Arial" w:eastAsia="Arial" w:hAnsi="Arial"/>
          <w:b/>
          <w:bCs/>
          <w:color w:val="734434"/>
          <w:sz w:val="24"/>
          <w:szCs w:val="24"/>
        </w:rPr>
        <w:t xml:space="preserve">Sécurité</w:t>
      </w:r>
    </w:p>
    <w:p>
      <w:pPr>
        <w:pStyle w:val="ListParagraph"/>
        <w:numPr>
          <w:ilvl w:val="0"/>
          <w:numId w:val="2"/>
        </w:numPr>
        <w:spacing w:before="60" w:after="60"/>
      </w:pPr>
      <w:r>
        <w:rPr>
          <w:rFonts w:ascii="Arial" w:cs="Arial" w:eastAsia="Arial" w:hAnsi="Arial"/>
          <w:b/>
          <w:bCs/>
          <w:color w:val="333333"/>
          <w:sz w:val="22"/>
          <w:szCs w:val="22"/>
        </w:rPr>
        <w:t xml:space="preserve">Certificat SSL (HTTPS) obligatoire — inclus nativement sur Vercel, Netlify et la plupart des hébergeurs modernes.</w:t>
      </w:r>
    </w:p>
    <w:p>
      <w:pPr>
        <w:pStyle w:val="ListParagraph"/>
        <w:numPr>
          <w:ilvl w:val="0"/>
          <w:numId w:val="2"/>
        </w:numPr>
        <w:spacing w:before="60" w:after="60"/>
      </w:pPr>
      <w:r>
        <w:rPr>
          <w:rFonts w:ascii="Arial" w:cs="Arial" w:eastAsia="Arial" w:hAnsi="Arial"/>
          <w:b/>
          <w:bCs/>
          <w:color w:val="333333"/>
          <w:sz w:val="22"/>
          <w:szCs w:val="22"/>
        </w:rPr>
        <w:t xml:space="preserve">Protection XSS : assainissement des inputs côté client (React échappe nativement le JSX) et côté serveur (API Routes).</w:t>
      </w:r>
    </w:p>
    <w:p>
      <w:pPr>
        <w:pStyle w:val="ListParagraph"/>
        <w:numPr>
          <w:ilvl w:val="0"/>
          <w:numId w:val="2"/>
        </w:numPr>
        <w:spacing w:before="60" w:after="60"/>
      </w:pPr>
      <w:r>
        <w:rPr>
          <w:rFonts w:ascii="Arial" w:cs="Arial" w:eastAsia="Arial" w:hAnsi="Arial"/>
          <w:b w:val="false"/>
          <w:bCs w:val="false"/>
          <w:color w:val="333333"/>
          <w:sz w:val="22"/>
          <w:szCs w:val="22"/>
        </w:rPr>
        <w:t xml:space="preserve">Aucune dépendance à des plugins tiers inconnus — maîtrise totale de la chaîne de dépendances (package.json audité régulièrement via npm audit).</w:t>
      </w:r>
    </w:p>
    <w:p>
      <w:pPr>
        <w:spacing w:before="80" w:after="0"/>
      </w:pPr>
      <w:r>
        <w:t xml:space="preserve"/>
      </w:r>
    </w:p>
    <w:p>
      <w:pPr>
        <w:pStyle w:val="Heading3"/>
        <w:spacing w:before="240" w:after="80"/>
      </w:pPr>
      <w:r>
        <w:rPr>
          <w:rFonts w:ascii="Arial" w:cs="Arial" w:eastAsia="Arial" w:hAnsi="Arial"/>
          <w:b/>
          <w:bCs/>
          <w:color w:val="734434"/>
          <w:sz w:val="24"/>
          <w:szCs w:val="24"/>
        </w:rPr>
        <w:t xml:space="preserve">RGPD</w:t>
      </w:r>
    </w:p>
    <w:p>
      <w:pPr>
        <w:pStyle w:val="ListParagraph"/>
        <w:numPr>
          <w:ilvl w:val="0"/>
          <w:numId w:val="2"/>
        </w:numPr>
        <w:spacing w:before="60" w:after="60"/>
      </w:pPr>
      <w:r>
        <w:rPr>
          <w:rFonts w:ascii="Arial" w:cs="Arial" w:eastAsia="Arial" w:hAnsi="Arial"/>
          <w:b/>
          <w:bCs/>
          <w:color w:val="333333"/>
          <w:sz w:val="22"/>
          <w:szCs w:val="22"/>
        </w:rPr>
        <w:t xml:space="preserve">Bandeau de consentement pour les cookies conforme au RGPD (Accept / Refuser / Personnaliser).</w:t>
      </w:r>
    </w:p>
    <w:p>
      <w:pPr>
        <w:pStyle w:val="ListParagraph"/>
        <w:numPr>
          <w:ilvl w:val="0"/>
          <w:numId w:val="2"/>
        </w:numPr>
        <w:spacing w:before="60" w:after="60"/>
      </w:pPr>
      <w:r>
        <w:rPr>
          <w:rFonts w:ascii="Arial" w:cs="Arial" w:eastAsia="Arial" w:hAnsi="Arial"/>
          <w:b w:val="false"/>
          <w:bCs w:val="false"/>
          <w:color w:val="333333"/>
          <w:sz w:val="22"/>
          <w:szCs w:val="22"/>
        </w:rPr>
        <w:t xml:space="preserve">Case à cocher obligatoire pour l'acceptation de la politique de confidentialité sur le formulaire de contact.</w:t>
      </w:r>
    </w:p>
    <w:p>
      <w:pPr>
        <w:pStyle w:val="ListParagraph"/>
        <w:numPr>
          <w:ilvl w:val="0"/>
          <w:numId w:val="2"/>
        </w:numPr>
        <w:spacing w:before="60" w:after="60"/>
      </w:pPr>
      <w:r>
        <w:rPr>
          <w:rFonts w:ascii="Arial" w:cs="Arial" w:eastAsia="Arial" w:hAnsi="Arial"/>
          <w:b w:val="false"/>
          <w:bCs w:val="false"/>
          <w:color w:val="333333"/>
          <w:sz w:val="22"/>
          <w:szCs w:val="22"/>
        </w:rPr>
        <w:t xml:space="preserve">Aucune donnée personnelle collectée sans consentement explicite.</w:t>
      </w:r>
    </w:p>
    <w:p>
      <w:pPr>
        <w:spacing w:before="80" w:after="0"/>
      </w:pPr>
      <w:r>
        <w:t xml:space="preserve"/>
      </w:r>
    </w:p>
    <w:p>
      <w:pPr>
        <w:pStyle w:val="Heading3"/>
        <w:spacing w:before="240" w:after="80"/>
      </w:pPr>
      <w:r>
        <w:rPr>
          <w:rFonts w:ascii="Arial" w:cs="Arial" w:eastAsia="Arial" w:hAnsi="Arial"/>
          <w:b/>
          <w:bCs/>
          <w:color w:val="734434"/>
          <w:sz w:val="24"/>
          <w:szCs w:val="24"/>
        </w:rPr>
        <w:t xml:space="preserve">SEO de base</w:t>
      </w:r>
    </w:p>
    <w:p>
      <w:pPr>
        <w:pStyle w:val="ListParagraph"/>
        <w:numPr>
          <w:ilvl w:val="0"/>
          <w:numId w:val="2"/>
        </w:numPr>
        <w:spacing w:before="60" w:after="60"/>
      </w:pPr>
      <w:r>
        <w:rPr>
          <w:rFonts w:ascii="Arial" w:cs="Arial" w:eastAsia="Arial" w:hAnsi="Arial"/>
          <w:b w:val="false"/>
          <w:bCs w:val="false"/>
          <w:color w:val="333333"/>
          <w:sz w:val="22"/>
          <w:szCs w:val="22"/>
        </w:rPr>
        <w:t xml:space="preserve">Balisage sémantique HTML5 correct (H1 unique par page, H2, H3) respectant la hiérarchie typographique.</w:t>
      </w:r>
    </w:p>
    <w:p>
      <w:pPr>
        <w:pStyle w:val="ListParagraph"/>
        <w:numPr>
          <w:ilvl w:val="0"/>
          <w:numId w:val="2"/>
        </w:numPr>
        <w:spacing w:before="60" w:after="60"/>
      </w:pPr>
      <w:r>
        <w:rPr>
          <w:rFonts w:ascii="Arial" w:cs="Arial" w:eastAsia="Arial" w:hAnsi="Arial"/>
          <w:b w:val="false"/>
          <w:bCs w:val="false"/>
          <w:color w:val="333333"/>
          <w:sz w:val="22"/>
          <w:szCs w:val="22"/>
        </w:rPr>
        <w:t xml:space="preserve">Balises Title et Meta Description définies dans chaque page via next/head (Next.js) ou les meta exports de l'App Router.</w:t>
      </w:r>
    </w:p>
    <w:p>
      <w:pPr>
        <w:pStyle w:val="ListParagraph"/>
        <w:numPr>
          <w:ilvl w:val="0"/>
          <w:numId w:val="2"/>
        </w:numPr>
        <w:spacing w:before="60" w:after="60"/>
      </w:pPr>
      <w:r>
        <w:rPr>
          <w:rFonts w:ascii="Arial" w:cs="Arial" w:eastAsia="Arial" w:hAnsi="Arial"/>
          <w:b w:val="false"/>
          <w:bCs w:val="false"/>
          <w:color w:val="333333"/>
          <w:sz w:val="22"/>
          <w:szCs w:val="22"/>
        </w:rPr>
        <w:t xml:space="preserve">Sitemap XML généré automatiquement (next-sitemap ou génération statique dans Next.js).</w:t>
      </w:r>
    </w:p>
    <w:p>
      <w:pPr>
        <w:pStyle w:val="ListParagraph"/>
        <w:numPr>
          <w:ilvl w:val="0"/>
          <w:numId w:val="2"/>
        </w:numPr>
        <w:spacing w:before="60" w:after="60"/>
      </w:pPr>
      <w:r>
        <w:rPr>
          <w:rFonts w:ascii="Arial" w:cs="Arial" w:eastAsia="Arial" w:hAnsi="Arial"/>
          <w:b w:val="false"/>
          <w:bCs w:val="false"/>
          <w:color w:val="333333"/>
          <w:sz w:val="22"/>
          <w:szCs w:val="22"/>
        </w:rPr>
        <w:t xml:space="preserve">Fichier robots.txt configuré et servi depuis /public.</w:t>
      </w:r>
    </w:p>
    <w:p>
      <w:pPr>
        <w:pStyle w:val="ListParagraph"/>
        <w:numPr>
          <w:ilvl w:val="0"/>
          <w:numId w:val="2"/>
        </w:numPr>
        <w:spacing w:before="60" w:after="60"/>
      </w:pPr>
      <w:r>
        <w:rPr>
          <w:rFonts w:ascii="Arial" w:cs="Arial" w:eastAsia="Arial" w:hAnsi="Arial"/>
          <w:b w:val="false"/>
          <w:bCs w:val="false"/>
          <w:color w:val="333333"/>
          <w:sz w:val="22"/>
          <w:szCs w:val="22"/>
        </w:rPr>
        <w:t xml:space="preserve">Balises Open Graph et Twitter Cards sur toutes les pages pour les partages réseaux sociaux.</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4.6. Performances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500"/>
      </w:tblGrid>
      <w:tr>
        <w:trPr>
          <w:tblHeader/>
        </w:trPr>
        <w:tc>
          <w:tcPr>
            <w:tcW w:type="dxa" w:w="2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Cible minimale</w:t>
            </w:r>
          </w:p>
        </w:tc>
        <w:tc>
          <w:tcPr>
            <w:tcW w:type="dxa" w:w="4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Outil de mesure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PageSpeed Score (Mobile)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80 / 100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PageSpeed Insights</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LCP (Largest Contentful Paint)</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 2,5 s</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Core Web Vitals (Search Console)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CLS (Cumulative Layout Shift)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Web Vitals</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FID / INP (Interaction)</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&lt; 200 ms</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Core Web Vitals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Poids moyen d'une 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2 Mo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GTmetrix</w:t>
            </w:r>
          </w:p>
        </w:tc>
      </w:tr>
    </w:tbl>
    <w:p>
      <w:pPr>
        <w:spacing w:before="80" w:after="0"/>
      </w:pPr>
      <w:r>
        <w:t xml:space="preserve"/>
      </w:r>
    </w:p>
    <w:p>
      <w:pPr>
        <w:pStyle w:val="ListParagraph"/>
        <w:numPr>
          <w:ilvl w:val="0"/>
          <w:numId w:val="2"/>
        </w:numPr>
        <w:spacing w:before="60" w:after="60"/>
      </w:pPr>
      <w:r>
        <w:rPr>
          <w:rFonts w:ascii="Arial" w:cs="Arial" w:eastAsia="Arial" w:hAnsi="Arial"/>
          <w:b/>
          <w:bCs/>
          <w:color w:val="333333"/>
          <w:sz w:val="22"/>
          <w:szCs w:val="22"/>
        </w:rPr>
        <w:t xml:space="preserve">Optimisation des images : format WebP obligatoire, lazy loading activé — géré nativement par next/image (Next.js) ou manuellement via attributs loading='lazy' et srcset.</w:t>
      </w:r>
    </w:p>
    <w:p>
      <w:pPr>
        <w:pStyle w:val="ListParagraph"/>
        <w:numPr>
          <w:ilvl w:val="0"/>
          <w:numId w:val="2"/>
        </w:numPr>
        <w:spacing w:before="60" w:after="60"/>
      </w:pPr>
      <w:r>
        <w:rPr>
          <w:rFonts w:ascii="Arial" w:cs="Arial" w:eastAsia="Arial" w:hAnsi="Arial"/>
          <w:b w:val="false"/>
          <w:bCs w:val="false"/>
          <w:color w:val="333333"/>
          <w:sz w:val="22"/>
          <w:szCs w:val="22"/>
        </w:rPr>
        <w:t xml:space="preserve">CDN : Vercel Edge Network (inclus si hébergement Vercel) ou Cloudflare en version gratuite pour les autres hébergeurs.</w:t>
      </w:r>
    </w:p>
    <w:p>
      <w:pPr>
        <w:pStyle w:val="ListParagraph"/>
        <w:numPr>
          <w:ilvl w:val="0"/>
          <w:numId w:val="2"/>
        </w:numPr>
        <w:spacing w:before="60" w:after="60"/>
      </w:pPr>
      <w:r>
        <w:rPr>
          <w:rFonts w:ascii="Arial" w:cs="Arial" w:eastAsia="Arial" w:hAnsi="Arial"/>
          <w:b w:val="false"/>
          <w:bCs w:val="false"/>
          <w:color w:val="333333"/>
          <w:sz w:val="22"/>
          <w:szCs w:val="22"/>
        </w:rPr>
        <w:t xml:space="preserve">Code splitting automatique par Next.js — seul le JS nécessaire à chaque page est chargé.</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4.7. Hébergement et Déploiement</w:t>
      </w:r>
    </w:p>
    <w:p>
      <w:pPr>
        <w:pStyle w:val="ListParagraph"/>
        <w:numPr>
          <w:ilvl w:val="0"/>
          <w:numId w:val="2"/>
        </w:numPr>
        <w:spacing w:before="60" w:after="60"/>
      </w:pPr>
      <w:r>
        <w:rPr>
          <w:rFonts w:ascii="Arial" w:cs="Arial" w:eastAsia="Arial" w:hAnsi="Arial"/>
          <w:b/>
          <w:bCs/>
          <w:color w:val="333333"/>
          <w:sz w:val="22"/>
          <w:szCs w:val="22"/>
        </w:rPr>
        <w:t xml:space="preserve">Nom de domaine : Préciser si le domaine est déjà enregistré (OVH, Gandi, Namecheap) ou s'il est à acheter.</w:t>
      </w:r>
    </w:p>
    <w:p>
      <w:pPr>
        <w:pStyle w:val="ListParagraph"/>
        <w:numPr>
          <w:ilvl w:val="0"/>
          <w:numId w:val="2"/>
        </w:numPr>
        <w:spacing w:before="60" w:after="60"/>
      </w:pPr>
      <w:r>
        <w:rPr>
          <w:rFonts w:ascii="Arial" w:cs="Arial" w:eastAsia="Arial" w:hAnsi="Arial"/>
          <w:b/>
          <w:bCs/>
          <w:color w:val="333333"/>
          <w:sz w:val="22"/>
          <w:szCs w:val="22"/>
        </w:rPr>
        <w:t xml:space="preserve">Hébergement recommandé pour Next.js / React : Vercel (hébergeur natif Next.js, déploiement automatique depuis Git, SSL inclus, CDN mondial, plan Hobby gratuit suffisant pour un site associatif) ou Netlify.</w:t>
      </w:r>
    </w:p>
    <w:p>
      <w:pPr>
        <w:pStyle w:val="ListParagraph"/>
        <w:numPr>
          <w:ilvl w:val="0"/>
          <w:numId w:val="2"/>
        </w:numPr>
        <w:spacing w:before="60" w:after="60"/>
      </w:pPr>
      <w:r>
        <w:rPr>
          <w:rFonts w:ascii="Arial" w:cs="Arial" w:eastAsia="Arial" w:hAnsi="Arial"/>
          <w:b w:val="false"/>
          <w:bCs w:val="false"/>
          <w:color w:val="333333"/>
          <w:sz w:val="22"/>
          <w:szCs w:val="22"/>
        </w:rPr>
        <w:t xml:space="preserve">Alternative souveraine francophone : o2switch ou Infomaniak avec export statique Next.js (next export) — adapté si l'aspect RGPD/souveraineté est prioritaire.</w:t>
      </w:r>
    </w:p>
    <w:p>
      <w:pPr>
        <w:pStyle w:val="ListParagraph"/>
        <w:numPr>
          <w:ilvl w:val="0"/>
          <w:numId w:val="2"/>
        </w:numPr>
        <w:spacing w:before="60" w:after="60"/>
      </w:pPr>
      <w:r>
        <w:rPr>
          <w:rFonts w:ascii="Arial" w:cs="Arial" w:eastAsia="Arial" w:hAnsi="Arial"/>
          <w:b w:val="false"/>
          <w:bCs w:val="false"/>
          <w:color w:val="333333"/>
          <w:sz w:val="22"/>
          <w:szCs w:val="22"/>
        </w:rPr>
        <w:t xml:space="preserve">CI/CD : Chaque push sur la branche main déclenche automatiquement un build et un déploiement sur Vercel/Netlify — zéro intervention manuelle.</w:t>
      </w:r>
    </w:p>
    <w:p>
      <w:pPr>
        <w:pStyle w:val="ListParagraph"/>
        <w:numPr>
          <w:ilvl w:val="0"/>
          <w:numId w:val="2"/>
        </w:numPr>
        <w:spacing w:before="60" w:after="60"/>
      </w:pPr>
      <w:r>
        <w:rPr>
          <w:rFonts w:ascii="Arial" w:cs="Arial" w:eastAsia="Arial" w:hAnsi="Arial"/>
          <w:b w:val="false"/>
          <w:bCs w:val="false"/>
          <w:color w:val="333333"/>
          <w:sz w:val="22"/>
          <w:szCs w:val="22"/>
        </w:rPr>
        <w:t xml:space="preserve">Environnements : Vercel et Netlify créent automatiquement un environnement de preview par Pull Request — idéal pour la recette.</w:t>
      </w:r>
    </w:p>
    <w:p>
      <w:pPr>
        <w:pStyle w:val="ListParagraph"/>
        <w:numPr>
          <w:ilvl w:val="0"/>
          <w:numId w:val="2"/>
        </w:numPr>
        <w:spacing w:before="60" w:after="60"/>
      </w:pPr>
      <w:r>
        <w:rPr>
          <w:rFonts w:ascii="Arial" w:cs="Arial" w:eastAsia="Arial" w:hAnsi="Arial"/>
          <w:b w:val="false"/>
          <w:bCs w:val="false"/>
          <w:color w:val="333333"/>
          <w:sz w:val="22"/>
          <w:szCs w:val="22"/>
        </w:rPr>
        <w:t xml:space="preserve">Sauvegardes : Le code source est versionné sur Git (GitHub/GitLab) — constitue la sauvegarde principale. Les assets médias (images, PDF) doivent également être versionnés ou hébergés sur un stockage externe (Cloudinary, S3, ou /public dans le dépôt si volume raisonnable &lt; 100 Mo).</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4.8. Accessibilité (RGAA / WCAG 2.1)</w:t>
      </w:r>
    </w:p>
    <w:p>
      <w:pPr>
        <w:spacing w:before="80" w:after="80"/>
      </w:pPr>
      <w:r>
        <w:rPr>
          <w:rFonts w:ascii="Arial" w:cs="Arial" w:eastAsia="Arial" w:hAnsi="Arial"/>
          <w:b w:val="false"/>
          <w:bCs w:val="false"/>
          <w:color w:val="333333"/>
          <w:sz w:val="22"/>
          <w:szCs w:val="22"/>
        </w:rPr>
        <w:t xml:space="preserve">En tant qu'association financée par des fonds publics, une conformité partielle au RGAA est fortement recommandée. Elle peut être une exigence explicite de certains bailleurs.</w:t>
      </w:r>
    </w:p>
    <w:p>
      <w:pPr>
        <w:pStyle w:val="ListParagraph"/>
        <w:numPr>
          <w:ilvl w:val="0"/>
          <w:numId w:val="2"/>
        </w:numPr>
        <w:spacing w:before="60" w:after="60"/>
      </w:pPr>
      <w:r>
        <w:rPr>
          <w:rFonts w:ascii="Arial" w:cs="Arial" w:eastAsia="Arial" w:hAnsi="Arial"/>
          <w:b/>
          <w:bCs/>
          <w:color w:val="333333"/>
          <w:sz w:val="22"/>
          <w:szCs w:val="22"/>
        </w:rPr>
        <w:t xml:space="preserve">Contrastes : Ratio de contraste ≥ 4.5:1 pour tout texte courant (voir remarques palette section 2.2).</w:t>
      </w:r>
    </w:p>
    <w:p>
      <w:pPr>
        <w:pStyle w:val="ListParagraph"/>
        <w:numPr>
          <w:ilvl w:val="0"/>
          <w:numId w:val="2"/>
        </w:numPr>
        <w:spacing w:before="60" w:after="60"/>
      </w:pPr>
      <w:r>
        <w:rPr>
          <w:rFonts w:ascii="Arial" w:cs="Arial" w:eastAsia="Arial" w:hAnsi="Arial"/>
          <w:b w:val="false"/>
          <w:bCs w:val="false"/>
          <w:color w:val="333333"/>
          <w:sz w:val="22"/>
          <w:szCs w:val="22"/>
        </w:rPr>
        <w:t xml:space="preserve">Images : Attribut alt renseigné sur toutes les images (descriptif pour les images porteuses de sens, vide pour les décoratifs).</w:t>
      </w:r>
    </w:p>
    <w:p>
      <w:pPr>
        <w:pStyle w:val="ListParagraph"/>
        <w:numPr>
          <w:ilvl w:val="0"/>
          <w:numId w:val="2"/>
        </w:numPr>
        <w:spacing w:before="60" w:after="60"/>
      </w:pPr>
      <w:r>
        <w:rPr>
          <w:rFonts w:ascii="Arial" w:cs="Arial" w:eastAsia="Arial" w:hAnsi="Arial"/>
          <w:b w:val="false"/>
          <w:bCs w:val="false"/>
          <w:color w:val="333333"/>
          <w:sz w:val="22"/>
          <w:szCs w:val="22"/>
        </w:rPr>
        <w:t xml:space="preserve">Navigation clavier : Le site doit être navigable entièrement au clavier (focus visible sur tous les éléments interactifs).</w:t>
      </w:r>
    </w:p>
    <w:p>
      <w:pPr>
        <w:pStyle w:val="ListParagraph"/>
        <w:numPr>
          <w:ilvl w:val="0"/>
          <w:numId w:val="2"/>
        </w:numPr>
        <w:spacing w:before="60" w:after="60"/>
      </w:pPr>
      <w:r>
        <w:rPr>
          <w:rFonts w:ascii="Arial" w:cs="Arial" w:eastAsia="Arial" w:hAnsi="Arial"/>
          <w:b w:val="false"/>
          <w:bCs w:val="false"/>
          <w:color w:val="333333"/>
          <w:sz w:val="22"/>
          <w:szCs w:val="22"/>
        </w:rPr>
        <w:t xml:space="preserve">Formulaires : Chaque champ doit avoir un label associé. Les messages d'erreur doivent être explicites.</w:t>
      </w:r>
    </w:p>
    <w:p>
      <w:pPr>
        <w:pStyle w:val="ListParagraph"/>
        <w:numPr>
          <w:ilvl w:val="0"/>
          <w:numId w:val="2"/>
        </w:numPr>
        <w:spacing w:before="60" w:after="60"/>
      </w:pPr>
      <w:r>
        <w:rPr>
          <w:rFonts w:ascii="Arial" w:cs="Arial" w:eastAsia="Arial" w:hAnsi="Arial"/>
          <w:b w:val="false"/>
          <w:bCs w:val="false"/>
          <w:color w:val="333333"/>
          <w:sz w:val="22"/>
          <w:szCs w:val="22"/>
        </w:rPr>
        <w:t xml:space="preserve">Vidéos : Sous-titres recommandés sur les vidéos de restitution (si hébergées en propre).</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5. SUIVI ET ANALYTICS  ⬅ [AJOUT]</w:t>
      </w:r>
    </w:p>
    <w:p>
      <w:pPr>
        <w:spacing w:before="8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5.1. Outil de Mesure d'Audience</w:t>
      </w:r>
    </w:p>
    <w:p>
      <w:pPr>
        <w:pStyle w:val="ListParagraph"/>
        <w:numPr>
          <w:ilvl w:val="0"/>
          <w:numId w:val="2"/>
        </w:numPr>
        <w:spacing w:before="60" w:after="60"/>
      </w:pPr>
      <w:r>
        <w:rPr>
          <w:rFonts w:ascii="Arial" w:cs="Arial" w:eastAsia="Arial" w:hAnsi="Arial"/>
          <w:b/>
          <w:bCs/>
          <w:color w:val="333333"/>
          <w:sz w:val="22"/>
          <w:szCs w:val="22"/>
        </w:rPr>
        <w:t xml:space="preserve">Solution recommandée : Matomo (auto-hébergé). Respectueux du RGPD, ne nécessite généralement pas de bandeau de consentement dans sa configuration par défaut en France.</w:t>
      </w:r>
    </w:p>
    <w:p>
      <w:pPr>
        <w:pStyle w:val="ListParagraph"/>
        <w:numPr>
          <w:ilvl w:val="0"/>
          <w:numId w:val="2"/>
        </w:numPr>
        <w:spacing w:before="60" w:after="60"/>
      </w:pPr>
      <w:r>
        <w:rPr>
          <w:rFonts w:ascii="Arial" w:cs="Arial" w:eastAsia="Arial" w:hAnsi="Arial"/>
          <w:b w:val="false"/>
          <w:bCs w:val="false"/>
          <w:color w:val="333333"/>
          <w:sz w:val="22"/>
          <w:szCs w:val="22"/>
        </w:rPr>
        <w:t xml:space="preserve">Alternative : Google Analytics 4 (GA4) — plus puissant mais nécessite consentement explicite et transfert de données hors UE à encadrer.</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5.2. Événements à Tracker en Priorité</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1700"/>
        <w:gridCol w:w="1600"/>
      </w:tblGrid>
      <w:tr>
        <w:trPr>
          <w:tblHeader/>
        </w:trPr>
        <w:tc>
          <w:tcPr>
            <w:tcW w:type="dxa" w:w="2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Événement</w:t>
            </w:r>
          </w:p>
        </w:tc>
        <w:tc>
          <w:tcPr>
            <w:tcW w:type="dxa" w:w="23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Objectif métier</w:t>
            </w:r>
          </w:p>
        </w:tc>
        <w:tc>
          <w:tcPr>
            <w:tcW w:type="dxa" w:w="1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Clic "Faire un don" (sortant HelloAsso)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Intentions de don — KPI s'arrête au clic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Matomo / GA4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Clic "Acheter" boutique (sortant HelloAsso)</w:t>
            </w:r>
          </w:p>
        </w:tc>
        <w:tc>
          <w:tcPr>
            <w:tcW w:type="dxa" w:w="2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Intérêt produits — KPI s'arrête au clic</w:t>
            </w:r>
          </w:p>
        </w:tc>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Matomo / GA4</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Soumission formulaire contact (succès)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Leads entrants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Matomo / GA4 + Supabase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Inscription newsletter (formulaire soumis)</w:t>
            </w:r>
          </w:p>
        </w:tc>
        <w:tc>
          <w:tcPr>
            <w:tcW w:type="dxa" w:w="2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Croissance liste abonnés</w:t>
            </w:r>
          </w:p>
        </w:tc>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Matomo / GA4 + Supabase</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Confirmation double opt-in newsletter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Taux de confirmation réel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(confirmed=true)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Téléchargement dossier de presse / rapport</w:t>
            </w:r>
          </w:p>
        </w:tc>
        <w:tc>
          <w:tcPr>
            <w:tcW w:type="dxa" w:w="2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Intérêt partenaires / presse</w:t>
            </w:r>
          </w:p>
        </w:tc>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Matomo / GA4</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Important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Taux d'ouverture campagnes email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Engagement newsletter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Brevo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Important</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Taux de clic campagnes email</w:t>
            </w:r>
          </w:p>
        </w:tc>
        <w:tc>
          <w:tcPr>
            <w:tcW w:type="dxa" w:w="2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Pertinence des contenus envoyés</w:t>
            </w:r>
          </w:p>
        </w:tc>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Dashboard Brevo</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Important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Taux de désabonnement newsletter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Satisfaction abonnés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Brevo + Supabase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Important</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Temps passé sur pages Éditions</w:t>
            </w:r>
          </w:p>
        </w:tc>
        <w:tc>
          <w:tcPr>
            <w:tcW w:type="dxa" w:w="2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Engagement contenu</w:t>
            </w:r>
          </w:p>
        </w:tc>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Matomo / GA4</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Utile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Clics réseaux sociaux</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Audience cross-canal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Matomo / GA4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Utile</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 Limite du modèle HelloAsso externalisé : le tracking s'arrête au clic sortant. Le taux de conversion réel (clics → dons finalisés, clics → achats finalisés) n'est pas mesurable depuis le site sauf si HelloAsso fournit des statistiques exploitables via son tableau de bord. À vérifier directement sur votre compte HelloAsso.</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6. MODÈLE TRANSACTIONNEL — DÉCISION ACTÉE</w:t>
      </w:r>
    </w:p>
    <w:p>
      <w:pPr>
        <w:spacing w:before="80" w:after="0"/>
      </w:pPr>
      <w:r>
        <w:t xml:space="preserve"/>
      </w:r>
    </w:p>
    <w:p>
      <w:pPr>
        <w:spacing w:before="80" w:after="80"/>
      </w:pPr>
      <w:r>
        <w:rPr>
          <w:rFonts w:ascii="Arial" w:cs="Arial" w:eastAsia="Arial" w:hAnsi="Arial"/>
          <w:b w:val="false"/>
          <w:bCs w:val="false"/>
          <w:color w:val="333333"/>
          <w:sz w:val="22"/>
          <w:szCs w:val="22"/>
        </w:rPr>
        <w:t xml:space="preserve">Le modèle transactionnel du site Meet My Tribe V1 est arrêté comme suit :</w:t>
      </w:r>
    </w:p>
    <w:p>
      <w:pPr>
        <w:spacing w:before="80" w:after="0"/>
      </w:pPr>
      <w:r>
        <w:t xml:space="preserve"/>
      </w:r>
    </w:p>
    <w:p>
      <w:pPr>
        <w:shd w:fill="EDE0D9" w:val="clear"/>
        <w:spacing w:before="120" w:after="120"/>
        <w:ind w:left="240" w:right="240"/>
      </w:pPr>
      <w:r>
        <w:rPr>
          <w:rFonts w:ascii="Arial" w:cs="Arial" w:eastAsia="Arial" w:hAnsi="Arial"/>
          <w:b/>
          <w:bCs/>
          <w:color w:val="732F17"/>
          <w:sz w:val="24"/>
          <w:szCs w:val="24"/>
        </w:rPr>
        <w:t xml:space="preserve">Le site est un site vitrine institutionnel. Toute transaction (don ou achat) est externalisée et gérée intégralement par HelloAsso. Il n'y a aucun e-commerce interne.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6.1. Pourquoi HelloAsso — Justification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Ce qu'HelloAsso prend en charge</w:t>
            </w:r>
          </w:p>
        </w:tc>
        <w:tc>
          <w:tcPr>
            <w:tcW w:type="dxa" w:w="4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Ce que ça évite au projet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Paiement sécurisé par carte bancaire (PCI DSS)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Intégration Stripe / configuration marchand</w:t>
            </w:r>
          </w:p>
        </w:tc>
      </w:tr>
      <w:tr>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Conformité fiscale française (reçus fiscaux dons)</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Développement back-office comptable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Gestion RGPD des données paiement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Risques RGPD supplémentaires côté site</w:t>
            </w:r>
          </w:p>
        </w:tc>
      </w:tr>
      <w:tr>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Dons, billetterie, ventes simples, adhésions</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WooCommerce ou équivalent à maintenir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Tableau de bord statistiques HelloAsso</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Développement de reporting interne</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6.2. Mode d'Intégration Retenu — Lien Direct (Option A)</w:t>
      </w:r>
    </w:p>
    <w:p>
      <w:pPr>
        <w:spacing w:before="80" w:after="80"/>
      </w:pPr>
      <w:r>
        <w:rPr>
          <w:rFonts w:ascii="Arial" w:cs="Arial" w:eastAsia="Arial" w:hAnsi="Arial"/>
          <w:b w:val="false"/>
          <w:bCs w:val="false"/>
          <w:color w:val="333333"/>
          <w:sz w:val="22"/>
          <w:szCs w:val="22"/>
        </w:rPr>
        <w:t xml:space="preserve">Tous les boutons transactionnels du site ("Faire un don", "Acheter") sont des liens externes redirigeant vers la page HelloAsso correspondante. Aucune iframe n'est utilisée.</w:t>
      </w:r>
    </w:p>
    <w:p>
      <w:pPr>
        <w:spacing w:before="80" w:after="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100"/>
      </w:tblGrid>
      <w:tr>
        <w:trPr>
          <w:tblHeader/>
        </w:trPr>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3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Lien direct ✅ RETENU</w:t>
            </w:r>
          </w:p>
        </w:tc>
        <w:tc>
          <w:tcPr>
            <w:tcW w:type="dxa" w:w="31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Iframe ❌ Écarté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 PageSpeed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Aucun impact — lien simple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Chargement scripts tiers → impact LCP/INP</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Stabilité technique</w:t>
            </w:r>
          </w:p>
        </w:tc>
        <w:tc>
          <w:tcPr>
            <w:tcW w:type="dxa" w:w="3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Zéro dépendance externe dans le DOM</w:t>
            </w:r>
          </w:p>
        </w:tc>
        <w:tc>
          <w:tcPr>
            <w:tcW w:type="dxa" w:w="3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Dépendant des mises à jour HelloAsso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Redirection native propre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Parfois mal rendu sur petits écrans</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Maintenance</w:t>
            </w:r>
          </w:p>
        </w:tc>
        <w:tc>
          <w:tcPr>
            <w:tcW w:type="dxa" w:w="3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Aucune — lien à mettre à jour si URL change</w:t>
            </w:r>
          </w:p>
        </w:tc>
        <w:tc>
          <w:tcPr>
            <w:tcW w:type="dxa" w:w="3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À surveiller en cas d'évolution HelloAsso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Expérience utilisateur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Changement d'environnement visible mais accepté</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Sensation de continuité (avantage marginal)</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Note UX : Le changement d'environnement visuel vers HelloAsso est acceptable pour une association V1. Il peut même renforcer la confiance (plateforme reconnue). L'ouverture dans un nouvel onglet (target="_blank") est recommandée pour que l'utilisateur ne quitte pas le site.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6.3. Boutique — Page Catalogue Vitrine</w:t>
      </w:r>
    </w:p>
    <w:p>
      <w:pPr>
        <w:spacing w:before="80" w:after="80"/>
      </w:pPr>
      <w:r>
        <w:rPr>
          <w:rFonts w:ascii="Arial" w:cs="Arial" w:eastAsia="Arial" w:hAnsi="Arial"/>
          <w:b w:val="false"/>
          <w:bCs w:val="false"/>
          <w:color w:val="333333"/>
          <w:sz w:val="22"/>
          <w:szCs w:val="22"/>
        </w:rPr>
        <w:t xml:space="preserve">La page Boutique présente les créations issues des projets (photos, descriptions, prix indicatifs). Il n'y a aucun panier ni paiement intégré.</w:t>
      </w:r>
    </w:p>
    <w:p>
      <w:pPr>
        <w:pStyle w:val="ListParagraph"/>
        <w:numPr>
          <w:ilvl w:val="0"/>
          <w:numId w:val="2"/>
        </w:numPr>
        <w:spacing w:before="60" w:after="60"/>
      </w:pPr>
      <w:r>
        <w:rPr>
          <w:rFonts w:ascii="Arial" w:cs="Arial" w:eastAsia="Arial" w:hAnsi="Arial"/>
          <w:b/>
          <w:bCs/>
          <w:color w:val="333333"/>
          <w:sz w:val="22"/>
          <w:szCs w:val="22"/>
        </w:rPr>
        <w:t xml:space="preserve">Chaque création dispose d'un bouton "Commander" ou "Acheter" → redirection vers la fiche HelloAsso correspondante.</w:t>
      </w:r>
    </w:p>
    <w:p>
      <w:pPr>
        <w:pStyle w:val="ListParagraph"/>
        <w:numPr>
          <w:ilvl w:val="0"/>
          <w:numId w:val="2"/>
        </w:numPr>
        <w:spacing w:before="60" w:after="60"/>
      </w:pPr>
      <w:r>
        <w:rPr>
          <w:rFonts w:ascii="Arial" w:cs="Arial" w:eastAsia="Arial" w:hAnsi="Arial"/>
          <w:b w:val="false"/>
          <w:bCs w:val="false"/>
          <w:color w:val="333333"/>
          <w:sz w:val="22"/>
          <w:szCs w:val="22"/>
        </w:rPr>
        <w:t xml:space="preserve">Les créations sont listées depuis un fichier shop.json (titre, description, prix, image, lien HelloAsso).</w:t>
      </w:r>
    </w:p>
    <w:p>
      <w:pPr>
        <w:pStyle w:val="ListParagraph"/>
        <w:numPr>
          <w:ilvl w:val="0"/>
          <w:numId w:val="2"/>
        </w:numPr>
        <w:spacing w:before="60" w:after="60"/>
      </w:pPr>
      <w:r>
        <w:rPr>
          <w:rFonts w:ascii="Arial" w:cs="Arial" w:eastAsia="Arial" w:hAnsi="Arial"/>
          <w:b w:val="false"/>
          <w:bCs w:val="false"/>
          <w:color w:val="333333"/>
          <w:sz w:val="22"/>
          <w:szCs w:val="22"/>
        </w:rPr>
        <w:t xml:space="preserve">La V2 pourra intégrer un vrai e-commerce si le volume de ventes le justifie.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6.4. Points d'Attention</w:t>
      </w:r>
    </w:p>
    <w:p>
      <w:pPr>
        <w:pStyle w:val="ListParagraph"/>
        <w:numPr>
          <w:ilvl w:val="0"/>
          <w:numId w:val="2"/>
        </w:numPr>
        <w:spacing w:before="60" w:after="60"/>
      </w:pPr>
      <w:r>
        <w:rPr>
          <w:rFonts w:ascii="Arial" w:cs="Arial" w:eastAsia="Arial" w:hAnsi="Arial"/>
          <w:b/>
          <w:bCs/>
          <w:color w:val="333333"/>
          <w:sz w:val="22"/>
          <w:szCs w:val="22"/>
        </w:rPr>
        <w:t xml:space="preserve">Tracking limité : le KPI s'arrête au clic sortant. La conversion réelle (don finalisé, achat finalisé) est mesurable uniquement depuis le tableau de bord HelloAsso. À vérifier et à croiser avec les stats Matomo/GA4.</w:t>
      </w:r>
    </w:p>
    <w:p>
      <w:pPr>
        <w:pStyle w:val="ListParagraph"/>
        <w:numPr>
          <w:ilvl w:val="0"/>
          <w:numId w:val="2"/>
        </w:numPr>
        <w:spacing w:before="60" w:after="60"/>
      </w:pPr>
      <w:r>
        <w:rPr>
          <w:rFonts w:ascii="Arial" w:cs="Arial" w:eastAsia="Arial" w:hAnsi="Arial"/>
          <w:b w:val="false"/>
          <w:bCs w:val="false"/>
          <w:color w:val="333333"/>
          <w:sz w:val="22"/>
          <w:szCs w:val="22"/>
        </w:rPr>
        <w:t xml:space="preserve">Cohérence visuelle : le branding HelloAsso est différent du site. C'est une micro-friction connue et acceptée. Soigner la page de transition (titre de la page HelloAsso, logo association visible).</w:t>
      </w:r>
    </w:p>
    <w:p>
      <w:pPr>
        <w:pStyle w:val="ListParagraph"/>
        <w:numPr>
          <w:ilvl w:val="0"/>
          <w:numId w:val="2"/>
        </w:numPr>
        <w:spacing w:before="60" w:after="60"/>
      </w:pPr>
      <w:r>
        <w:rPr>
          <w:rFonts w:ascii="Arial" w:cs="Arial" w:eastAsia="Arial" w:hAnsi="Arial"/>
          <w:b w:val="false"/>
          <w:bCs w:val="false"/>
          <w:color w:val="333333"/>
          <w:sz w:val="22"/>
          <w:szCs w:val="22"/>
        </w:rPr>
        <w:t xml:space="preserve">URL HelloAsso : Centraliser tous les liens HelloAsso dans un fichier de configuration (config/helloasso.js) pour faciliter leur mise à jour sans toucher aux composants React.</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6.5. ESPACE GALERIE — SPÉCIFICATIONS COMPLÈTES</w:t>
      </w:r>
    </w:p>
    <w:p>
      <w:pPr>
        <w:spacing w:before="80" w:after="0"/>
      </w:pPr>
      <w:r>
        <w:t xml:space="preserve"/>
      </w:r>
    </w:p>
    <w:p>
      <w:pPr>
        <w:spacing w:before="80" w:after="80"/>
      </w:pPr>
      <w:r>
        <w:rPr>
          <w:rFonts w:ascii="Arial" w:cs="Arial" w:eastAsia="Arial" w:hAnsi="Arial"/>
          <w:b w:val="false"/>
          <w:bCs w:val="false"/>
          <w:color w:val="333333"/>
          <w:sz w:val="22"/>
          <w:szCs w:val="22"/>
        </w:rPr>
        <w:t xml:space="preserve">La Galerie est un espace dédié à la valorisation visuelle des projets de l'association. Elle mêle photos et vidéos YouTube dans une interface grille fluide et accessible. C'est le module le plus autonome pour l'administratrice : ajout de médias sans intervention du développeur.</w:t>
      </w:r>
    </w:p>
    <w:p>
      <w:pPr>
        <w:spacing w:before="80" w:after="0"/>
      </w:pPr>
      <w:r>
        <w:t xml:space="preserve"/>
      </w:r>
    </w:p>
    <w:p>
      <w:pPr>
        <w:shd w:fill="EDE0D9" w:val="clear"/>
        <w:spacing w:before="120" w:after="120"/>
        <w:ind w:left="240" w:right="240"/>
      </w:pPr>
      <w:r>
        <w:rPr>
          <w:rFonts w:ascii="Arial" w:cs="Arial" w:eastAsia="Arial" w:hAnsi="Arial"/>
          <w:b/>
          <w:bCs/>
          <w:color w:val="732F17"/>
          <w:sz w:val="24"/>
          <w:szCs w:val="24"/>
        </w:rPr>
        <w:t xml:space="preserve">Principe directeur : l'utilisateur ne quitte jamais le site. Les vidéos YouTube s'ouvrent dans une Lightbox intégrée (iframe). Aucune redirection vers YouTube.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6.5.1. UX/UI — Expérience Utilisateur</w:t>
      </w:r>
    </w:p>
    <w:p>
      <w:pPr>
        <w:spacing w:before="80" w:after="0"/>
      </w:pPr>
      <w:r>
        <w:t xml:space="preserve"/>
      </w:r>
    </w:p>
    <w:p>
      <w:pPr>
        <w:pStyle w:val="Heading3"/>
        <w:spacing w:before="240" w:after="80"/>
      </w:pPr>
      <w:r>
        <w:rPr>
          <w:rFonts w:ascii="Arial" w:cs="Arial" w:eastAsia="Arial" w:hAnsi="Arial"/>
          <w:b/>
          <w:bCs/>
          <w:color w:val="734434"/>
          <w:sz w:val="24"/>
          <w:szCs w:val="24"/>
        </w:rPr>
        <w:t xml:space="preserve">Accès et Navigation</w:t>
      </w:r>
    </w:p>
    <w:p>
      <w:pPr>
        <w:pStyle w:val="ListParagraph"/>
        <w:numPr>
          <w:ilvl w:val="0"/>
          <w:numId w:val="2"/>
        </w:numPr>
        <w:spacing w:before="60" w:after="60"/>
      </w:pPr>
      <w:r>
        <w:rPr>
          <w:rFonts w:ascii="Arial" w:cs="Arial" w:eastAsia="Arial" w:hAnsi="Arial"/>
          <w:b/>
          <w:bCs/>
          <w:color w:val="333333"/>
          <w:sz w:val="22"/>
          <w:szCs w:val="22"/>
        </w:rPr>
        <w:t xml:space="preserve">Lien "Galerie" présent dans le menu principal (Navbar) — niveau 1 de navigation.</w:t>
      </w:r>
    </w:p>
    <w:p>
      <w:pPr>
        <w:pStyle w:val="ListParagraph"/>
        <w:numPr>
          <w:ilvl w:val="0"/>
          <w:numId w:val="2"/>
        </w:numPr>
        <w:spacing w:before="60" w:after="60"/>
      </w:pPr>
      <w:r>
        <w:rPr>
          <w:rFonts w:ascii="Arial" w:cs="Arial" w:eastAsia="Arial" w:hAnsi="Arial"/>
          <w:b w:val="false"/>
          <w:bCs w:val="false"/>
          <w:color w:val="333333"/>
          <w:sz w:val="22"/>
          <w:szCs w:val="22"/>
        </w:rPr>
        <w:t xml:space="preserve">Lien "Galerie" présent dans le footer (navigation rapide).</w:t>
      </w:r>
    </w:p>
    <w:p>
      <w:pPr>
        <w:pStyle w:val="ListParagraph"/>
        <w:numPr>
          <w:ilvl w:val="0"/>
          <w:numId w:val="2"/>
        </w:numPr>
        <w:spacing w:before="60" w:after="60"/>
      </w:pPr>
      <w:r>
        <w:rPr>
          <w:rFonts w:ascii="Arial" w:cs="Arial" w:eastAsia="Arial" w:hAnsi="Arial"/>
          <w:b w:val="false"/>
          <w:bCs w:val="false"/>
          <w:color w:val="333333"/>
          <w:sz w:val="22"/>
          <w:szCs w:val="22"/>
        </w:rPr>
        <w:t xml:space="preserve">Bloc aperçu "Dans la Galerie" sur la page Accueil : 2 photos + 1 vidéo en vignettes, lien "Voir toutes les photos &amp; vidéos" → page Galerie.</w:t>
      </w:r>
    </w:p>
    <w:p>
      <w:pPr>
        <w:spacing w:before="80" w:after="0"/>
      </w:pPr>
      <w:r>
        <w:t xml:space="preserve"/>
      </w:r>
    </w:p>
    <w:p>
      <w:pPr>
        <w:pStyle w:val="Heading3"/>
        <w:spacing w:before="240" w:after="80"/>
      </w:pPr>
      <w:r>
        <w:rPr>
          <w:rFonts w:ascii="Arial" w:cs="Arial" w:eastAsia="Arial" w:hAnsi="Arial"/>
          <w:b/>
          <w:bCs/>
          <w:color w:val="734434"/>
          <w:sz w:val="24"/>
          <w:szCs w:val="24"/>
        </w:rPr>
        <w:t xml:space="preserve">Présentation de la Grille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35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Point</w:t>
            </w:r>
          </w:p>
        </w:tc>
        <w:tc>
          <w:tcPr>
            <w:tcW w:type="dxa" w:w="21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Desktop (≥ 1024px)</w:t>
            </w:r>
          </w:p>
        </w:tc>
        <w:tc>
          <w:tcPr>
            <w:tcW w:type="dxa" w:w="21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Tablette (768–1023px)</w:t>
            </w:r>
          </w:p>
        </w:tc>
        <w:tc>
          <w:tcPr>
            <w:tcW w:type="dxa" w:w="3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Mobile (&lt; 768px)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Nombre de colonnes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colonnes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colonnes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colonne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Style de grille</w:t>
            </w:r>
          </w:p>
        </w:tc>
        <w:tc>
          <w:tcPr>
            <w:tcW w:type="dxa" w:w="2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Masonry (hauteurs variables) ou grille uniforme — choix designer</w:t>
            </w:r>
          </w:p>
        </w:tc>
        <w:tc>
          <w:tcPr>
            <w:tcW w:type="dxa" w:w="2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Masonry ou 2 colonnes uniformes</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Colonne unique, image pleine largeur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Effet au survol (desktop)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Zoom léger de l'image + overlay sombre + titre en blanc + icône (loupe ou play)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Informations visibles</w:t>
            </w:r>
          </w:p>
        </w:tc>
        <w:tc>
          <w:tcPr>
            <w:tcW w:type="dxa" w:w="2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Miniature + icône type (loupe/play)</w:t>
            </w:r>
          </w:p>
        </w:tc>
        <w:tc>
          <w:tcPr>
            <w:tcW w:type="dxa" w:w="2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Miniature + icône type</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Miniature + titre court + icône type</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Barre de Filtres</w:t>
      </w:r>
    </w:p>
    <w:p>
      <w:pPr>
        <w:pStyle w:val="ListParagraph"/>
        <w:numPr>
          <w:ilvl w:val="0"/>
          <w:numId w:val="2"/>
        </w:numPr>
        <w:spacing w:before="60" w:after="60"/>
      </w:pPr>
      <w:r>
        <w:rPr>
          <w:rFonts w:ascii="Arial" w:cs="Arial" w:eastAsia="Arial" w:hAnsi="Arial"/>
          <w:b/>
          <w:bCs/>
          <w:color w:val="333333"/>
          <w:sz w:val="22"/>
          <w:szCs w:val="22"/>
        </w:rPr>
        <w:t xml:space="preserve">Position : au-dessus de la grille, bien visible.</w:t>
      </w:r>
    </w:p>
    <w:p>
      <w:pPr>
        <w:pStyle w:val="ListParagraph"/>
        <w:numPr>
          <w:ilvl w:val="0"/>
          <w:numId w:val="2"/>
        </w:numPr>
        <w:spacing w:before="60" w:after="60"/>
      </w:pPr>
      <w:r>
        <w:rPr>
          <w:rFonts w:ascii="Arial" w:cs="Arial" w:eastAsia="Arial" w:hAnsi="Arial"/>
          <w:b w:val="false"/>
          <w:bCs w:val="false"/>
          <w:color w:val="333333"/>
          <w:sz w:val="22"/>
          <w:szCs w:val="22"/>
        </w:rPr>
        <w:t xml:space="preserve">Filtres disponibles :</w:t>
      </w:r>
    </w:p>
    <w:p>
      <w:pPr>
        <w:pStyle w:val="ListParagraph"/>
        <w:numPr>
          <w:ilvl w:val="1"/>
          <w:numId w:val="3"/>
        </w:numPr>
        <w:spacing w:before="40" w:after="40"/>
      </w:pPr>
      <w:r>
        <w:rPr>
          <w:rFonts w:ascii="Arial" w:cs="Arial" w:eastAsia="Arial" w:hAnsi="Arial"/>
          <w:color w:val="555555"/>
          <w:sz w:val="20"/>
          <w:szCs w:val="20"/>
        </w:rPr>
        <w:t xml:space="preserve">Type : Tous | Photos | Vidéos</w:t>
      </w:r>
    </w:p>
    <w:p>
      <w:pPr>
        <w:pStyle w:val="ListParagraph"/>
        <w:numPr>
          <w:ilvl w:val="1"/>
          <w:numId w:val="3"/>
        </w:numPr>
        <w:spacing w:before="40" w:after="40"/>
      </w:pPr>
      <w:r>
        <w:rPr>
          <w:rFonts w:ascii="Arial" w:cs="Arial" w:eastAsia="Arial" w:hAnsi="Arial"/>
          <w:color w:val="555555"/>
          <w:sz w:val="20"/>
          <w:szCs w:val="20"/>
        </w:rPr>
        <w:t xml:space="preserve">Projet : Tous | Paris | Paris–Alger | Paris–Dakar | Rennes–Bamako | … (liste alimentée depuis project_slug en DB)</w:t>
      </w:r>
    </w:p>
    <w:p>
      <w:pPr>
        <w:pStyle w:val="ListParagraph"/>
        <w:numPr>
          <w:ilvl w:val="0"/>
          <w:numId w:val="2"/>
        </w:numPr>
        <w:spacing w:before="60" w:after="60"/>
      </w:pPr>
      <w:r>
        <w:rPr>
          <w:rFonts w:ascii="Arial" w:cs="Arial" w:eastAsia="Arial" w:hAnsi="Arial"/>
          <w:b w:val="false"/>
          <w:bCs w:val="false"/>
          <w:color w:val="333333"/>
          <w:sz w:val="22"/>
          <w:szCs w:val="22"/>
        </w:rPr>
        <w:t xml:space="preserve">Comportement : filtrage instantané côté client (React useState) — aucun rechargement de page, aucun appel API supplémentaire. Tous les médias sont chargés une seule fois au montage du composant.</w:t>
      </w:r>
    </w:p>
    <w:p>
      <w:pPr>
        <w:pStyle w:val="ListParagraph"/>
        <w:numPr>
          <w:ilvl w:val="0"/>
          <w:numId w:val="2"/>
        </w:numPr>
        <w:spacing w:before="60" w:after="60"/>
      </w:pPr>
      <w:r>
        <w:rPr>
          <w:rFonts w:ascii="Arial" w:cs="Arial" w:eastAsia="Arial" w:hAnsi="Arial"/>
          <w:b w:val="false"/>
          <w:bCs w:val="false"/>
          <w:color w:val="333333"/>
          <w:sz w:val="22"/>
          <w:szCs w:val="22"/>
        </w:rPr>
        <w:t xml:space="preserve">Sur mobile : filtres affichés en défilement horizontal (scroll snap) ou en accordéon pliant.</w:t>
      </w:r>
    </w:p>
    <w:p>
      <w:pPr>
        <w:spacing w:before="80" w:after="0"/>
      </w:pPr>
      <w:r>
        <w:t xml:space="preserve"/>
      </w:r>
    </w:p>
    <w:p>
      <w:pPr>
        <w:pStyle w:val="Heading3"/>
        <w:spacing w:before="240" w:after="80"/>
      </w:pPr>
      <w:r>
        <w:rPr>
          <w:rFonts w:ascii="Arial" w:cs="Arial" w:eastAsia="Arial" w:hAnsi="Arial"/>
          <w:b/>
          <w:bCs/>
          <w:color w:val="734434"/>
          <w:sz w:val="24"/>
          <w:szCs w:val="24"/>
        </w:rPr>
        <w:t xml:space="preserve">Comportement au Clic — Lightbox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500"/>
      </w:tblGrid>
      <w:tr>
        <w:trPr>
          <w:tblHeader/>
        </w:trPr>
        <w:tc>
          <w:tcPr>
            <w:tcW w:type="dxa" w:w="1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Type de média</w:t>
            </w:r>
          </w:p>
        </w:tc>
        <w:tc>
          <w:tcPr>
            <w:tcW w:type="dxa" w:w="3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Comportement</w:t>
            </w:r>
          </w:p>
        </w:tc>
        <w:tc>
          <w:tcPr>
            <w:tcW w:type="dxa" w:w="4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Contenu affiché dans la Lightbox</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Photo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Ouverture en Lightbox plein écran avec overlay sombre. Navigation précédent/suivant (flèches clavier et boutons). Fermeture par touche ESC, clic sur l'overlay ou bouton ×.</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Photo en haute résolution + titre + description (si renseignée) + projet / ville / année</w:t>
            </w:r>
          </w:p>
        </w:tc>
      </w:tr>
      <w:tr>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Vidéo YouTube</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Ouverture d'une Lightbox avec player YouTube intégré (iframe embed). Lecture automatique à l'ouverture. Fermeture par ESC ou clic en dehors du player.</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Player YouTube 16:9 + titre + description + projet / ville / année. L'URL du site ne change pas.</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Important pour le développeur : le player YouTube doit utiliser l'URL https://www.youtube.com/embed/[ID]?autoplay=1&amp;rel=0 (autoplay=1 à l'ouverture de la lightbox, rel=0 pour éviter les suggestions de vidéos externes à la fin).</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6.5.2. Fonctionnel Admin — Gestion des Médias</w:t>
      </w:r>
    </w:p>
    <w:p>
      <w:pPr>
        <w:spacing w:before="80" w:after="80"/>
      </w:pPr>
      <w:r>
        <w:rPr>
          <w:rFonts w:ascii="Arial" w:cs="Arial" w:eastAsia="Arial" w:hAnsi="Arial"/>
          <w:b w:val="false"/>
          <w:bCs w:val="false"/>
          <w:color w:val="333333"/>
          <w:sz w:val="22"/>
          <w:szCs w:val="22"/>
        </w:rPr>
        <w:t xml:space="preserve">L'administratrice gère la Galerie en totale autonomie via l'interface Supabase (Table Editor + Storage) ou via un mini-admin custom si prévu. Voir section 4.9.7 pour l'architecture Supabase.</w:t>
      </w:r>
    </w:p>
    <w:p>
      <w:pPr>
        <w:spacing w:before="80" w:after="0"/>
      </w:pPr>
      <w:r>
        <w:t xml:space="preserve"/>
      </w:r>
    </w:p>
    <w:p>
      <w:pPr>
        <w:pStyle w:val="Heading3"/>
        <w:spacing w:before="240" w:after="80"/>
      </w:pPr>
      <w:r>
        <w:rPr>
          <w:rFonts w:ascii="Arial" w:cs="Arial" w:eastAsia="Arial" w:hAnsi="Arial"/>
          <w:b/>
          <w:bCs/>
          <w:color w:val="734434"/>
          <w:sz w:val="24"/>
          <w:szCs w:val="24"/>
        </w:rPr>
        <w:t xml:space="preserve">Ajouter une Photo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800"/>
      </w:tblGrid>
      <w:tr>
        <w:trPr>
          <w:tblHeader/>
        </w:trPr>
        <w:tc>
          <w:tcPr>
            <w:tcW w:type="dxa" w:w="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4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Outil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Uploader le fichier image (.jpg, .png, .webp, max 10 Mo)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Storage — bucket 'gallery' — dossier projet correspondant</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4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Copier l'URL publique générée par Supabase</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Interface Storage Supabase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Créer une nouvelle entrée dans gallery_items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Table Editor</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4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Renseigner : type='photo', title, description, project_slug, city, year, photo_url, thumbnail_url, display_order, is_featured, is_published=true</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Formulaire Table Editor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Vérification sur le site (staging ou prod)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Navigateur</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Ajouter une Vidéo YouTube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800"/>
      </w:tblGrid>
      <w:tr>
        <w:trPr>
          <w:tblHeader/>
        </w:trPr>
        <w:tc>
          <w:tcPr>
            <w:tcW w:type="dxa" w:w="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4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Outil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Copier l'URL de la vidéo YouTube (format standard ou court)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YouTube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4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Créer une nouvelle entrée dans gallery_items</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Supabase Table Editor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Renseigner : type='video', title, description, project_slug, city, year, youtube_url, youtube_id (extrait de l'URL), thumbnail_url (construite automatiquement ou copiée), is_published=true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Formulaire Table Editor</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4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Vérification de la vignette et du player sur le site</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Navigateur</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Option mini-admin : Si l'administratrice n'est pas à l'aise avec l'interface Supabase, le développeur peut créer une page /admin/galerie (protégée par Supabase Auth) avec un formulaire simplifié (upload drag-and-drop, champ URL YouTube, champs titre/projet). Cela représente un effort de développement supplémentaire à chiffrer séparément.</w:t>
      </w:r>
    </w:p>
    <w:p>
      <w:pPr>
        <w:spacing w:before="80" w:after="0"/>
      </w:pPr>
      <w:r>
        <w:t xml:space="preserve"/>
      </w:r>
    </w:p>
    <w:p>
      <w:pPr>
        <w:pStyle w:val="Heading3"/>
        <w:spacing w:before="240" w:after="80"/>
      </w:pPr>
      <w:r>
        <w:rPr>
          <w:rFonts w:ascii="Arial" w:cs="Arial" w:eastAsia="Arial" w:hAnsi="Arial"/>
          <w:b/>
          <w:bCs/>
          <w:color w:val="734434"/>
          <w:sz w:val="24"/>
          <w:szCs w:val="24"/>
        </w:rPr>
        <w:t xml:space="preserve">Modifier ou Masquer un Média</w:t>
      </w:r>
    </w:p>
    <w:p>
      <w:pPr>
        <w:pStyle w:val="ListParagraph"/>
        <w:numPr>
          <w:ilvl w:val="0"/>
          <w:numId w:val="2"/>
        </w:numPr>
        <w:spacing w:before="60" w:after="60"/>
      </w:pPr>
      <w:r>
        <w:rPr>
          <w:rFonts w:ascii="Arial" w:cs="Arial" w:eastAsia="Arial" w:hAnsi="Arial"/>
          <w:b w:val="false"/>
          <w:bCs w:val="false"/>
          <w:color w:val="333333"/>
          <w:sz w:val="22"/>
          <w:szCs w:val="22"/>
        </w:rPr>
        <w:t xml:space="preserve">Modifier : mettre à jour les champs dans le Table Editor Supabase (title, description, display_order, is_featured).</w:t>
      </w:r>
    </w:p>
    <w:p>
      <w:pPr>
        <w:pStyle w:val="ListParagraph"/>
        <w:numPr>
          <w:ilvl w:val="0"/>
          <w:numId w:val="2"/>
        </w:numPr>
        <w:spacing w:before="60" w:after="60"/>
      </w:pPr>
      <w:r>
        <w:rPr>
          <w:rFonts w:ascii="Arial" w:cs="Arial" w:eastAsia="Arial" w:hAnsi="Arial"/>
          <w:b w:val="false"/>
          <w:bCs w:val="false"/>
          <w:color w:val="333333"/>
          <w:sz w:val="22"/>
          <w:szCs w:val="22"/>
        </w:rPr>
        <w:t xml:space="preserve">Masquer temporairement : passer is_published à false — le média disparaît du site sans être supprimé.</w:t>
      </w:r>
    </w:p>
    <w:p>
      <w:pPr>
        <w:pStyle w:val="ListParagraph"/>
        <w:numPr>
          <w:ilvl w:val="0"/>
          <w:numId w:val="2"/>
        </w:numPr>
        <w:spacing w:before="60" w:after="60"/>
      </w:pPr>
      <w:r>
        <w:rPr>
          <w:rFonts w:ascii="Arial" w:cs="Arial" w:eastAsia="Arial" w:hAnsi="Arial"/>
          <w:b w:val="false"/>
          <w:bCs w:val="false"/>
          <w:color w:val="333333"/>
          <w:sz w:val="22"/>
          <w:szCs w:val="22"/>
        </w:rPr>
        <w:t xml:space="preserve">Supprimer définitivement : supprimer la ligne dans gallery_items + supprimer le fichier dans Supabase Storage (pour les photos).</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6.5.3. Spécifications Techniques Développeur</w:t>
      </w:r>
    </w:p>
    <w:p>
      <w:pPr>
        <w:spacing w:before="80" w:after="0"/>
      </w:pPr>
      <w:r>
        <w:t xml:space="preserve"/>
      </w:r>
    </w:p>
    <w:p>
      <w:pPr>
        <w:pStyle w:val="Heading3"/>
        <w:spacing w:before="240" w:after="80"/>
      </w:pPr>
      <w:r>
        <w:rPr>
          <w:rFonts w:ascii="Arial" w:cs="Arial" w:eastAsia="Arial" w:hAnsi="Arial"/>
          <w:b/>
          <w:bCs/>
          <w:color w:val="734434"/>
          <w:sz w:val="24"/>
          <w:szCs w:val="24"/>
        </w:rPr>
        <w:t xml:space="preserve">Chargement des données</w:t>
      </w:r>
    </w:p>
    <w:p>
      <w:pPr>
        <w:pStyle w:val="ListParagraph"/>
        <w:numPr>
          <w:ilvl w:val="0"/>
          <w:numId w:val="2"/>
        </w:numPr>
        <w:spacing w:before="60" w:after="60"/>
      </w:pPr>
      <w:r>
        <w:rPr>
          <w:rFonts w:ascii="Arial" w:cs="Arial" w:eastAsia="Arial" w:hAnsi="Arial"/>
          <w:b/>
          <w:bCs/>
          <w:color w:val="333333"/>
          <w:sz w:val="22"/>
          <w:szCs w:val="22"/>
        </w:rPr>
        <w:t xml:space="preserve">Au chargement de la page Galerie, Next.js effectue un appel Supabase (getServerSideProps ou App Router fetch) pour récupérer tous les gallery_items où is_published = true, ordonnés par display_order ASC.</w:t>
      </w:r>
    </w:p>
    <w:p>
      <w:pPr>
        <w:pStyle w:val="ListParagraph"/>
        <w:numPr>
          <w:ilvl w:val="0"/>
          <w:numId w:val="2"/>
        </w:numPr>
        <w:spacing w:before="60" w:after="60"/>
      </w:pPr>
      <w:r>
        <w:rPr>
          <w:rFonts w:ascii="Arial" w:cs="Arial" w:eastAsia="Arial" w:hAnsi="Arial"/>
          <w:b w:val="false"/>
          <w:bCs w:val="false"/>
          <w:color w:val="333333"/>
          <w:sz w:val="22"/>
          <w:szCs w:val="22"/>
        </w:rPr>
        <w:t xml:space="preserve">Le filtrage (par type et par projet) est effectué côté client sur le tableau de données déjà chargé — aucun appel API supplémentaire à chaque changement de filtre.</w:t>
      </w:r>
    </w:p>
    <w:p>
      <w:pPr>
        <w:pStyle w:val="ListParagraph"/>
        <w:numPr>
          <w:ilvl w:val="0"/>
          <w:numId w:val="2"/>
        </w:numPr>
        <w:spacing w:before="60" w:after="60"/>
      </w:pPr>
      <w:r>
        <w:rPr>
          <w:rFonts w:ascii="Arial" w:cs="Arial" w:eastAsia="Arial" w:hAnsi="Arial"/>
          <w:b w:val="false"/>
          <w:bCs w:val="false"/>
          <w:color w:val="333333"/>
          <w:sz w:val="22"/>
          <w:szCs w:val="22"/>
        </w:rPr>
        <w:t xml:space="preserve">Pour le bloc aperçu Accueil, récupérer uniquement les gallery_items où is_featured = true (maximum 3) — requête séparée légère.</w:t>
      </w:r>
    </w:p>
    <w:p>
      <w:pPr>
        <w:spacing w:before="80" w:after="0"/>
      </w:pPr>
      <w:r>
        <w:t xml:space="preserve"/>
      </w:r>
    </w:p>
    <w:p>
      <w:pPr>
        <w:pStyle w:val="Heading3"/>
        <w:spacing w:before="240" w:after="80"/>
      </w:pPr>
      <w:r>
        <w:rPr>
          <w:rFonts w:ascii="Arial" w:cs="Arial" w:eastAsia="Arial" w:hAnsi="Arial"/>
          <w:b/>
          <w:bCs/>
          <w:color w:val="734434"/>
          <w:sz w:val="24"/>
          <w:szCs w:val="24"/>
        </w:rPr>
        <w:t xml:space="preserve">Librairie Lightbox recommandée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500"/>
        <w:gridCol w:w="2000"/>
      </w:tblGrid>
      <w:tr>
        <w:trPr>
          <w:tblHeader/>
        </w:trPr>
        <w:tc>
          <w:tcPr>
            <w:tcW w:type="dxa" w:w="1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Librairie</w:t>
            </w:r>
          </w:p>
        </w:tc>
        <w:tc>
          <w:tcPr>
            <w:tcW w:type="dxa" w:w="3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Avantages</w:t>
            </w:r>
          </w:p>
        </w:tc>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Licence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Recommandée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yet-another-react-lightbox (YARL)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Légère, accessible (clavier + ARIA), supporte images et composants custom (player YouTube)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MIT — gratuite</w:t>
            </w:r>
          </w:p>
        </w:tc>
      </w:tr>
      <w:tr>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Alternative</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Swiper.js + custom modal</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Plus de contrôle, mais plus de code à écrire</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MIT — gratuite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À éviter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Fancybox v4+ payante, GLightbox (pas de support React natif)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before="80" w:after="0"/>
      </w:pPr>
      <w:r>
        <w:t xml:space="preserve"/>
      </w:r>
    </w:p>
    <w:p>
      <w:pPr>
        <w:pStyle w:val="ListParagraph"/>
        <w:numPr>
          <w:ilvl w:val="0"/>
          <w:numId w:val="2"/>
        </w:numPr>
        <w:spacing w:before="60" w:after="60"/>
      </w:pPr>
      <w:r>
        <w:rPr>
          <w:rFonts w:ascii="Arial" w:cs="Arial" w:eastAsia="Arial" w:hAnsi="Arial"/>
          <w:b/>
          <w:bCs/>
          <w:color w:val="333333"/>
          <w:sz w:val="22"/>
          <w:szCs w:val="22"/>
        </w:rPr>
        <w:t xml:space="preserve">La Lightbox YouTube doit être implémentée via le composant custom de YARL (render.slide) qui remplace l'affichage standard par un &lt;iframe&gt; YouTube au format 16:9.</w:t>
      </w:r>
    </w:p>
    <w:p>
      <w:pPr>
        <w:pStyle w:val="ListParagraph"/>
        <w:numPr>
          <w:ilvl w:val="0"/>
          <w:numId w:val="2"/>
        </w:numPr>
        <w:spacing w:before="60" w:after="60"/>
      </w:pPr>
      <w:r>
        <w:rPr>
          <w:rFonts w:ascii="Arial" w:cs="Arial" w:eastAsia="Arial" w:hAnsi="Arial"/>
          <w:b w:val="false"/>
          <w:bCs w:val="false"/>
          <w:color w:val="333333"/>
          <w:sz w:val="22"/>
          <w:szCs w:val="22"/>
        </w:rPr>
        <w:t xml:space="preserve">Navigation clavier obligatoire : flèche gauche/droite pour changer de média, ESC pour fermer. Gestion du focus (focus trap dans la lightbox — accessibilité WCAG).</w:t>
      </w:r>
    </w:p>
    <w:p>
      <w:pPr>
        <w:pStyle w:val="ListParagraph"/>
        <w:numPr>
          <w:ilvl w:val="0"/>
          <w:numId w:val="2"/>
        </w:numPr>
        <w:spacing w:before="60" w:after="60"/>
      </w:pPr>
      <w:r>
        <w:rPr>
          <w:rFonts w:ascii="Arial" w:cs="Arial" w:eastAsia="Arial" w:hAnsi="Arial"/>
          <w:b w:val="false"/>
          <w:bCs w:val="false"/>
          <w:color w:val="333333"/>
          <w:sz w:val="22"/>
          <w:szCs w:val="22"/>
        </w:rPr>
        <w:t xml:space="preserve">Sur mobile : swipe gauche/droite pour naviguer entre les médias de la lightbox.</w:t>
      </w:r>
    </w:p>
    <w:p>
      <w:pPr>
        <w:spacing w:before="80" w:after="0"/>
      </w:pPr>
      <w:r>
        <w:t xml:space="preserve"/>
      </w:r>
    </w:p>
    <w:p>
      <w:pPr>
        <w:pStyle w:val="Heading3"/>
        <w:spacing w:before="240" w:after="80"/>
      </w:pPr>
      <w:r>
        <w:rPr>
          <w:rFonts w:ascii="Arial" w:cs="Arial" w:eastAsia="Arial" w:hAnsi="Arial"/>
          <w:b/>
          <w:bCs/>
          <w:color w:val="734434"/>
          <w:sz w:val="24"/>
          <w:szCs w:val="24"/>
        </w:rPr>
        <w:t xml:space="preserve">Performance — Points critiques</w:t>
      </w:r>
    </w:p>
    <w:p>
      <w:pPr>
        <w:pStyle w:val="ListParagraph"/>
        <w:numPr>
          <w:ilvl w:val="0"/>
          <w:numId w:val="2"/>
        </w:numPr>
        <w:spacing w:before="60" w:after="60"/>
      </w:pPr>
      <w:r>
        <w:rPr>
          <w:rFonts w:ascii="Arial" w:cs="Arial" w:eastAsia="Arial" w:hAnsi="Arial"/>
          <w:b/>
          <w:bCs/>
          <w:color w:val="333333"/>
          <w:sz w:val="22"/>
          <w:szCs w:val="22"/>
        </w:rPr>
        <w:t xml:space="preserve">Lazy loading : toutes les vignettes de la grille utilisent l'attribut loading='lazy' (géré nativement par next/image).</w:t>
      </w:r>
    </w:p>
    <w:p>
      <w:pPr>
        <w:pStyle w:val="ListParagraph"/>
        <w:numPr>
          <w:ilvl w:val="0"/>
          <w:numId w:val="2"/>
        </w:numPr>
        <w:spacing w:before="60" w:after="60"/>
      </w:pPr>
      <w:r>
        <w:rPr>
          <w:rFonts w:ascii="Arial" w:cs="Arial" w:eastAsia="Arial" w:hAnsi="Arial"/>
          <w:b w:val="false"/>
          <w:bCs w:val="false"/>
          <w:color w:val="333333"/>
          <w:sz w:val="22"/>
          <w:szCs w:val="22"/>
        </w:rPr>
        <w:t xml:space="preserve">Format WebP : les photos uploadées dans Supabase Storage doivent être converties en WebP avant upload (recommandation à l'administratrice), ou un pipeline de conversion côté serveur peut être envisagé (Supabase Edge Function déclenchée à l'upload).</w:t>
      </w:r>
    </w:p>
    <w:p>
      <w:pPr>
        <w:pStyle w:val="ListParagraph"/>
        <w:numPr>
          <w:ilvl w:val="0"/>
          <w:numId w:val="2"/>
        </w:numPr>
        <w:spacing w:before="60" w:after="60"/>
      </w:pPr>
      <w:r>
        <w:rPr>
          <w:rFonts w:ascii="Arial" w:cs="Arial" w:eastAsia="Arial" w:hAnsi="Arial"/>
          <w:b w:val="false"/>
          <w:bCs w:val="false"/>
          <w:color w:val="333333"/>
          <w:sz w:val="22"/>
          <w:szCs w:val="22"/>
        </w:rPr>
        <w:t xml:space="preserve">Taille des vignettes : utiliser les paramètres de transformation d'image Supabase (?width=400&amp;quality=80) pour servir des vignettes légères dans la grille, et la version originale uniquement dans la Lightbox.</w:t>
      </w:r>
    </w:p>
    <w:p>
      <w:pPr>
        <w:pStyle w:val="ListParagraph"/>
        <w:numPr>
          <w:ilvl w:val="0"/>
          <w:numId w:val="2"/>
        </w:numPr>
        <w:spacing w:before="60" w:after="60"/>
      </w:pPr>
      <w:r>
        <w:rPr>
          <w:rFonts w:ascii="Arial" w:cs="Arial" w:eastAsia="Arial" w:hAnsi="Arial"/>
          <w:b w:val="false"/>
          <w:bCs w:val="false"/>
          <w:color w:val="333333"/>
          <w:sz w:val="22"/>
          <w:szCs w:val="22"/>
        </w:rPr>
        <w:t xml:space="preserve">YouTube : ne charger l'iframe YouTube que lorsque l'utilisateur clique (pas de préchargement des iframes en arrière-plan) — impact fort sur le LCP/INP.</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7. CRITÈRES DE RECETTE ET ACCEPTANCE  ⬅ [AJOUT]</w:t>
      </w:r>
    </w:p>
    <w:p>
      <w:pPr>
        <w:spacing w:before="80" w:after="0"/>
      </w:pPr>
      <w:r>
        <w:t xml:space="preserve"/>
      </w:r>
    </w:p>
    <w:p>
      <w:pPr>
        <w:spacing w:before="80" w:after="80"/>
      </w:pPr>
      <w:r>
        <w:rPr>
          <w:rFonts w:ascii="Arial" w:cs="Arial" w:eastAsia="Arial" w:hAnsi="Arial"/>
          <w:b w:val="false"/>
          <w:bCs w:val="false"/>
          <w:color w:val="333333"/>
          <w:sz w:val="22"/>
          <w:szCs w:val="22"/>
        </w:rPr>
        <w:t xml:space="preserve">La recette sera effectuée sur l'environnement de staging avant toute mise en ligne. La liste ci-dessous constitue les critères d'acceptation minimaux. Tout point non validé doit faire l'objet d'un ticket correctif avant le Go Live.</w:t>
      </w:r>
    </w:p>
    <w:p>
      <w:pPr>
        <w:spacing w:before="100" w:after="0"/>
      </w:pPr>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2000"/>
        <w:gridCol w:w="900"/>
      </w:tblGrid>
      <w:tr>
        <w:trPr>
          <w:tblHeader/>
        </w:trPr>
        <w:tc>
          <w:tcPr>
            <w:tcW w:type="dxa" w:w="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4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Critère de recette</w:t>
            </w:r>
          </w:p>
        </w:tc>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Responsable validation</w:t>
            </w:r>
          </w:p>
        </w:tc>
        <w:tc>
          <w:tcPr>
            <w:tcW w:type="dxa" w:w="9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R01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Conformité de chaque page à la maquette Figma validée (Desktop, Tablette, Mobile)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R02</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Navigation sans erreur 404 — tous les liens internes fonctionnels</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Chef projet</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R03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Formulaires de contact : soumission et réception email testées (tous les profils du champ "Vous êtes...")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R04</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Score PageSpeed Insights (Mobile) ≥ 80/100</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R05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Bandeau cookies fonctionnel (Accept / Refuser / Personnaliser) et mémorisation du choix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R06</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Case à cocher RGPD présente et obligatoire sur le formulaire de contact</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R07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Mise à jour d'un fichier JSON de contenu (ex: ajout d'une édition dans editions.json) et vérification du rendu front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 + 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R08</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Formulaire de contact : soumission → données enregistrées dans Supabase (table contact_submissions) → email de notification reçu par l'administratrice → email de confirmation reçu par l'expéditeur</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MOA + Développeur</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R08b</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Routage par profil : vérifier que chaque valeur du champ "Vous êtes..." déclenche la notification vers la bonne adresse 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R09</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Téléchargement d'un PDF depuis la page Médiathèque / Transparence</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R09b</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Newsletter — Inscription : saisie email → email de confirmation reçu (double opt-in) → clic lien → confirmed = true dans Supabase → contact visible dans Brevo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 + 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R09c</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Newsletter — Désinscription : clic "Se désabonner" dans un email Brevo → status = 'unsubscribed' mis à jour dans Supabase</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R09d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Campagne email : création d'une campagne test dans Brevo, envoi à une adresse de test, vérification de la réception et des variables de personnalisation (prénom)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R10</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Tous les boutons HelloAsso ("Faire un don", "Acheter") redirigent correctement vers les URLs configurées — ouverture dans un nouvel onglet (target=_blank)</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R11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SSL actif (HTTPS) et redirection HTTP → HTTPS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R12</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Affichage correct sur Chrome, Firefox, Safari, Edge (versions récentes)</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Chef projet</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R13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Balises Title et Meta Description renseignées sur toutes les pages principales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R14</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Sitemap XML accessible à /sitemap.xml et soumis à Google Search Console</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R15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Analytics opérationnel (Matomo ou GA4) — vérification d'un event de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R16</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Galerie — Grille : affichage correct de tous les médias publiés (is_published=true), vignettes chargées en lazy loading, filtres fonctionnels sans rechargement</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 + MOA</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R17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Galerie — Lightbox photo : ouverture plein écran, navigation précédent/suivant, fermeture par ESC et clic overlay, affichage titre/description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R18</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Galerie — Lightbox vidéo : clic sur une vignette vidéo → player YouTube intégré dans lightbox (autoplay), aucune redirection vers YouTube, fermeture correcte</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R19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Galerie — Ajout admin : upload d'une photo dans Supabase Storage + création entrée gallery_items → photo visible sur le site (cache vidé si besoin)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R20</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Galerie — Ajout admin : saisie d'une URL YouTube + création entrée → vignette miniature correcte + player fonctionnel en lightbox</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R21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Galerie — Bloc aperçu Accueil : 3 médias is_featured=true affichés correctement en page d'accueil avec lien vers la Galerie complète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R22</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Galerie — Mobile : swipe gauche/droite fonctionnel dans la lightbox, filtres accessibles sur petit écran</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R23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Sécurité — Vérifier que la service_role key n'apparaît dans aucun bundle JS côté client (inspection réseau navigateur). Aucune requête Supabase avec la clé admin ne doit être visible dans les DevTools.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R24</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Auth admin — Connexion email+mot de passe → session active → accès /admin/dashboard. Accès direct à /admin/editions sans session → redirection vers /admin/login.</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MOA + Développeur</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R25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 admin — Mot de passe oublié → email de réinitialisation reçu → nouveau mot de passe → connexion réussie.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R26</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Workflow éditorial — Créer une édition en statut 'draft' : absente du site public. Passer en 'published' : visible. Archiver : disparaît. Soft delete : absente de l'admin, présente en DB (is_deleted=true).</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R27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Soft delete + restauration — Supprimer (soft) un article boutique → absent du site et de l'admin. Accéder à la vue 'Corbeille' → restaurer → retour en draft.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R28</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Confirmation suppression — Cliquer 'Supprimer' sur un contenu is_featured=true → message d'impact affiché ('Cet élément est en avant sur l'accueil') avant toute action.</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R29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Labels humains /admin/contents — Aucune clé technique visible dans l'interface. L'admin ne voit que les libellés en français.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R30</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Upload + galerie — Uploader une photo WebP &lt; 1Mo via le back-office → visible sur le site. Uploader un fichier non-image → rejet avec message d'erreur clair.</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R31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Messages + newsletter — Lecture seule : impossible de modifier un email abonné ou le contenu d'une soumission depuis le back-office. Suppression RGPD avec double confirmation.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 + Développeur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R32</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Validation Zod — Soumettre un formulaire admin avec données invalides (prix négatif, URL malformée, champ vide) → Server Action retourne erreur structurée, rien écrit en DB.</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R33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Mobile back-office — Créer une actualité, uploader une photo, lire les messages depuis un smartphone iOS ou Android.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R34</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Formation admin — Session 1h30 réalisée, guide PDF remis. L'administratrice effectue sans aide les 10 opérations de la check-list (créer édition, publier, archiver, uploader photo, modifier texte accueil, lire message, désabonner contact, exporter CSV, aperçu, restaurer soft-deleted).</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Développeur + MOA</w:t>
            </w:r>
          </w:p>
        </w:tc>
        <w:tc>
          <w:tcPr>
            <w:tcW w:type="dxa" w:w="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8. MAINTENANCE ET ÉVOLUTIONS POST-LANCEMENT</w:t>
      </w:r>
    </w:p>
    <w:p>
      <w:pPr>
        <w:spacing w:before="8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8.1. Garantie Post-Livraison</w:t>
      </w:r>
    </w:p>
    <w:p>
      <w:pPr>
        <w:pStyle w:val="ListParagraph"/>
        <w:numPr>
          <w:ilvl w:val="0"/>
          <w:numId w:val="2"/>
        </w:numPr>
        <w:spacing w:before="60" w:after="60"/>
      </w:pPr>
      <w:r>
        <w:rPr>
          <w:rFonts w:ascii="Arial" w:cs="Arial" w:eastAsia="Arial" w:hAnsi="Arial"/>
          <w:b/>
          <w:bCs/>
          <w:color w:val="333333"/>
          <w:sz w:val="22"/>
          <w:szCs w:val="22"/>
        </w:rPr>
        <w:t xml:space="preserve">Durée de garantie correctifs : 3 mois minimum après la mise en ligne.</w:t>
      </w:r>
    </w:p>
    <w:p>
      <w:pPr>
        <w:pStyle w:val="ListParagraph"/>
        <w:numPr>
          <w:ilvl w:val="0"/>
          <w:numId w:val="2"/>
        </w:numPr>
        <w:spacing w:before="60" w:after="60"/>
      </w:pPr>
      <w:r>
        <w:rPr>
          <w:rFonts w:ascii="Arial" w:cs="Arial" w:eastAsia="Arial" w:hAnsi="Arial"/>
          <w:b w:val="false"/>
          <w:bCs w:val="false"/>
          <w:color w:val="333333"/>
          <w:sz w:val="22"/>
          <w:szCs w:val="22"/>
        </w:rPr>
        <w:t xml:space="preserve">Périmètre : Correction de tout bug fonctionnel ou d'affichage constaté sur le périmètre V1 livré, sans supplément de facturation.</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8.2. Maintenance Courante</w:t>
      </w:r>
    </w:p>
    <w:p>
      <w:pPr>
        <w:pStyle w:val="ListParagraph"/>
        <w:numPr>
          <w:ilvl w:val="0"/>
          <w:numId w:val="2"/>
        </w:numPr>
        <w:spacing w:before="60" w:after="60"/>
      </w:pPr>
      <w:r>
        <w:rPr>
          <w:rFonts w:ascii="Arial" w:cs="Arial" w:eastAsia="Arial" w:hAnsi="Arial"/>
          <w:b/>
          <w:bCs/>
          <w:color w:val="333333"/>
          <w:sz w:val="22"/>
          <w:szCs w:val="22"/>
        </w:rPr>
        <w:t xml:space="preserve">Mises à jour des dépendances npm : audit régulier via npm audit et mise à jour des packages (React, Next.js, librairies tierces, TipTap, shadcn/ui) — à planifier trimestriellement.</w:t>
      </w:r>
    </w:p>
    <w:p>
      <w:pPr>
        <w:pStyle w:val="ListParagraph"/>
        <w:numPr>
          <w:ilvl w:val="0"/>
          <w:numId w:val="2"/>
        </w:numPr>
        <w:spacing w:before="60" w:after="60"/>
      </w:pPr>
      <w:r>
        <w:rPr>
          <w:rFonts w:ascii="Arial" w:cs="Arial" w:eastAsia="Arial" w:hAnsi="Arial"/>
          <w:b w:val="false"/>
          <w:bCs w:val="false"/>
          <w:color w:val="333333"/>
          <w:sz w:val="22"/>
          <w:szCs w:val="22"/>
        </w:rPr>
        <w:t xml:space="preserve">Supabase : surveiller les quotas (DB, Storage, requêtes) depuis le dashboard Supabase. Upgrade vers plan Pro si nécessaire. Vérifier que les politiques RLS sont toujours actives après chaque migration.</w:t>
      </w:r>
    </w:p>
    <w:p>
      <w:pPr>
        <w:pStyle w:val="ListParagraph"/>
        <w:numPr>
          <w:ilvl w:val="0"/>
          <w:numId w:val="2"/>
        </w:numPr>
        <w:spacing w:before="60" w:after="60"/>
      </w:pPr>
      <w:r>
        <w:rPr>
          <w:rFonts w:ascii="Arial" w:cs="Arial" w:eastAsia="Arial" w:hAnsi="Arial"/>
          <w:b w:val="false"/>
          <w:bCs w:val="false"/>
          <w:color w:val="333333"/>
          <w:sz w:val="22"/>
          <w:szCs w:val="22"/>
        </w:rPr>
        <w:t xml:space="preserve">Sauvegardes : Le dépôt Git constitue la sauvegarde principale du code. Les médias sont dans Supabase Storage. Le fichier init.sql et seed.sql versionnés permettent de tout recréer en cas de problème. Vérifier mensuellement.</w:t>
      </w:r>
    </w:p>
    <w:p>
      <w:pPr>
        <w:pStyle w:val="ListParagraph"/>
        <w:numPr>
          <w:ilvl w:val="0"/>
          <w:numId w:val="2"/>
        </w:numPr>
        <w:spacing w:before="60" w:after="60"/>
      </w:pPr>
      <w:r>
        <w:rPr>
          <w:rFonts w:ascii="Arial" w:cs="Arial" w:eastAsia="Arial" w:hAnsi="Arial"/>
          <w:b w:val="false"/>
          <w:bCs w:val="false"/>
          <w:color w:val="333333"/>
          <w:sz w:val="22"/>
          <w:szCs w:val="22"/>
        </w:rPr>
        <w:t xml:space="preserve">Sécurité back-office : audit semestriel des comptes admin actifs dans Supabase Auth. Supprimer les comptes inactifs. Vérifier que la service_role key n'a pas été exposée.</w:t>
      </w:r>
    </w:p>
    <w:p>
      <w:pPr>
        <w:pStyle w:val="ListParagraph"/>
        <w:numPr>
          <w:ilvl w:val="0"/>
          <w:numId w:val="2"/>
        </w:numPr>
        <w:spacing w:before="60" w:after="60"/>
      </w:pPr>
      <w:r>
        <w:rPr>
          <w:rFonts w:ascii="Arial" w:cs="Arial" w:eastAsia="Arial" w:hAnsi="Arial"/>
          <w:b w:val="false"/>
          <w:bCs w:val="false"/>
          <w:color w:val="333333"/>
          <w:sz w:val="22"/>
          <w:szCs w:val="22"/>
        </w:rPr>
        <w:t xml:space="preserve">Autonomie admin : après chaque mise à jour significative du back-office, prévoir une courte session de prise en main (30 min) si de nouvelles fonctionnalités ont été ajoutées.</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8.3. Évolutions Identifiées pour la V2</w:t>
      </w:r>
    </w:p>
    <w:p>
      <w:pPr>
        <w:spacing w:before="80" w:after="80"/>
      </w:pPr>
      <w:r>
        <w:rPr>
          <w:rFonts w:ascii="Arial" w:cs="Arial" w:eastAsia="Arial" w:hAnsi="Arial"/>
          <w:b w:val="false"/>
          <w:bCs w:val="false"/>
          <w:color w:val="333333"/>
          <w:sz w:val="22"/>
          <w:szCs w:val="22"/>
        </w:rPr>
        <w:t xml:space="preserve">Les fonctionnalités suivantes ont été identifiées mais reportées après la V1. L'espace admin V1 (section 9) pose les fondations techniques pour les accélérer.</w:t>
      </w:r>
    </w:p>
    <w:p>
      <w:pPr>
        <w:pStyle w:val="ListParagraph"/>
        <w:numPr>
          <w:ilvl w:val="0"/>
          <w:numId w:val="2"/>
        </w:numPr>
        <w:spacing w:before="60" w:after="60"/>
      </w:pPr>
      <w:r>
        <w:rPr>
          <w:rFonts w:ascii="Arial" w:cs="Arial" w:eastAsia="Arial" w:hAnsi="Arial"/>
          <w:b w:val="false"/>
          <w:bCs w:val="false"/>
          <w:color w:val="333333"/>
          <w:sz w:val="22"/>
          <w:szCs w:val="22"/>
        </w:rPr>
        <w:t xml:space="preserve">Boutique e-commerce interne (panier + paiement Stripe) — si le volume de ventes via HelloAsso le justifie</w:t>
      </w:r>
    </w:p>
    <w:p>
      <w:pPr>
        <w:pStyle w:val="ListParagraph"/>
        <w:numPr>
          <w:ilvl w:val="0"/>
          <w:numId w:val="2"/>
        </w:numPr>
        <w:spacing w:before="60" w:after="60"/>
      </w:pPr>
      <w:r>
        <w:rPr>
          <w:rFonts w:ascii="Arial" w:cs="Arial" w:eastAsia="Arial" w:hAnsi="Arial"/>
          <w:b w:val="false"/>
          <w:bCs w:val="false"/>
          <w:color w:val="333333"/>
          <w:sz w:val="22"/>
          <w:szCs w:val="22"/>
        </w:rPr>
        <w:t xml:space="preserve">Version multilingue du site (anglais + arabe / français) — admin déjà prêt pour champs multilingues</w:t>
      </w:r>
    </w:p>
    <w:p>
      <w:pPr>
        <w:pStyle w:val="ListParagraph"/>
        <w:numPr>
          <w:ilvl w:val="0"/>
          <w:numId w:val="2"/>
        </w:numPr>
        <w:spacing w:before="60" w:after="60"/>
      </w:pPr>
      <w:r>
        <w:rPr>
          <w:rFonts w:ascii="Arial" w:cs="Arial" w:eastAsia="Arial" w:hAnsi="Arial"/>
          <w:b w:val="false"/>
          <w:bCs w:val="false"/>
          <w:color w:val="333333"/>
          <w:sz w:val="22"/>
          <w:szCs w:val="22"/>
        </w:rPr>
        <w:t xml:space="preserve">Espace membre pour les bénévoles et partenaires (Supabase Auth déjà en place)</w:t>
      </w:r>
    </w:p>
    <w:p>
      <w:pPr>
        <w:pStyle w:val="ListParagraph"/>
        <w:numPr>
          <w:ilvl w:val="0"/>
          <w:numId w:val="2"/>
        </w:numPr>
        <w:spacing w:before="60" w:after="60"/>
      </w:pPr>
      <w:r>
        <w:rPr>
          <w:rFonts w:ascii="Arial" w:cs="Arial" w:eastAsia="Arial" w:hAnsi="Arial"/>
          <w:b w:val="false"/>
          <w:bCs w:val="false"/>
          <w:color w:val="333333"/>
          <w:sz w:val="22"/>
          <w:szCs w:val="22"/>
        </w:rPr>
        <w:t xml:space="preserve">Segmentation avancée newsletter dans Brevo (par profil, par ville, par intérêt)</w:t>
      </w:r>
    </w:p>
    <w:p>
      <w:pPr>
        <w:pStyle w:val="ListParagraph"/>
        <w:numPr>
          <w:ilvl w:val="0"/>
          <w:numId w:val="2"/>
        </w:numPr>
        <w:spacing w:before="60" w:after="60"/>
      </w:pPr>
      <w:r>
        <w:rPr>
          <w:rFonts w:ascii="Arial" w:cs="Arial" w:eastAsia="Arial" w:hAnsi="Arial"/>
          <w:b w:val="false"/>
          <w:bCs w:val="false"/>
          <w:color w:val="333333"/>
          <w:sz w:val="22"/>
          <w:szCs w:val="22"/>
        </w:rPr>
        <w:t xml:space="preserve">Automatisations email Brevo (séquences de bienvenue, relances sur inactivité)</w:t>
      </w:r>
    </w:p>
    <w:p>
      <w:pPr>
        <w:pStyle w:val="ListParagraph"/>
        <w:numPr>
          <w:ilvl w:val="0"/>
          <w:numId w:val="2"/>
        </w:numPr>
        <w:spacing w:before="60" w:after="60"/>
      </w:pPr>
      <w:r>
        <w:rPr>
          <w:rFonts w:ascii="Arial" w:cs="Arial" w:eastAsia="Arial" w:hAnsi="Arial"/>
          <w:b w:val="false"/>
          <w:bCs w:val="false"/>
          <w:color w:val="333333"/>
          <w:sz w:val="22"/>
          <w:szCs w:val="22"/>
        </w:rPr>
        <w:t xml:space="preserve">Statistiques avancées dans le tableau de bord admin (vues par page, clics CTA)</w:t>
      </w:r>
    </w:p>
    <w:p>
      <w:pPr>
        <w:pStyle w:val="ListParagraph"/>
        <w:numPr>
          <w:ilvl w:val="0"/>
          <w:numId w:val="2"/>
        </w:numPr>
        <w:spacing w:before="60" w:after="60"/>
      </w:pPr>
      <w:r>
        <w:rPr>
          <w:rFonts w:ascii="Arial" w:cs="Arial" w:eastAsia="Arial" w:hAnsi="Arial"/>
          <w:b w:val="false"/>
          <w:bCs w:val="false"/>
          <w:color w:val="333333"/>
          <w:sz w:val="22"/>
          <w:szCs w:val="22"/>
        </w:rPr>
        <w:t xml:space="preserve">Amélioration du niveau de conformité RGAA</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9. BACK-OFFICE CMS CUSTOM — SPÉCIFICATIONS COMPLÈTES</w:t>
      </w:r>
    </w:p>
    <w:p>
      <w:pPr>
        <w:spacing w:before="80" w:after="0"/>
      </w:pPr>
      <w:r>
        <w:t xml:space="preserve"/>
      </w:r>
    </w:p>
    <w:p>
      <w:pPr>
        <w:spacing w:before="80" w:after="80"/>
      </w:pPr>
      <w:r>
        <w:rPr>
          <w:rFonts w:ascii="Arial" w:cs="Arial" w:eastAsia="Arial" w:hAnsi="Arial"/>
          <w:b w:val="false"/>
          <w:bCs w:val="false"/>
          <w:color w:val="333333"/>
          <w:sz w:val="22"/>
          <w:szCs w:val="22"/>
        </w:rPr>
        <w:t xml:space="preserve">Meet My Tribe V2 est une application web à deux interfaces distinctes : le front public (le site visible par tous) et le back-office métier (espace privé d'administration des contenus). Ces deux interfaces partagent la même base de données Supabase mais n'ont jamais le même niveau d'accès ni le même périmètre de sécurité.</w:t>
      </w:r>
    </w:p>
    <w:p>
      <w:pPr>
        <w:spacing w:before="80" w:after="0"/>
      </w:pPr>
      <w:r>
        <w:t xml:space="preserve"/>
      </w:r>
    </w:p>
    <w:p>
      <w:pPr>
        <w:shd w:fill="EDE0D9" w:val="clear"/>
        <w:spacing w:before="120" w:after="120"/>
        <w:ind w:left="240" w:right="240"/>
      </w:pPr>
      <w:r>
        <w:rPr>
          <w:rFonts w:ascii="Arial" w:cs="Arial" w:eastAsia="Arial" w:hAnsi="Arial"/>
          <w:b/>
          <w:bCs/>
          <w:color w:val="732F17"/>
          <w:sz w:val="24"/>
          <w:szCs w:val="24"/>
        </w:rPr>
        <w:t xml:space="preserve">Principe directeur : envoyer un client non-technique dans Supabase Studio, c'est lui donner accès au moteur d'un avion. Le back-office custom est un mini-produit dans le produit — rassurant, contrôlé, durable.</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Ce que ça change</w:t>
            </w:r>
          </w:p>
        </w:tc>
        <w:tc>
          <w:tcPr>
            <w:tcW w:type="dxa" w:w="3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Sans back-office custom</w:t>
            </w:r>
          </w:p>
        </w:tc>
        <w:tc>
          <w:tcPr>
            <w:tcW w:type="dxa" w:w="4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Avec back-office custom (V2)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Sécurité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voit toutes les tables, tous les champs sensibles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voit uniquement ce dont elle a besoin</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Risque d'erreur</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Suppression directe sans confirmation, clés techniques exposées</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Confirmations, soft delete, labels humains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Studio inutilisable sur smartphone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Interface responsive utilisable depuis un téléphone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Langue</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Interface Supabase en anglais</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Interface entièrement en français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Valeur livrée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Outil technique brut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Produit professionnel livré clé en main</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Maintenance</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Interventions fréquentes du développeur</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Autonomie complète de l'administratrice</w:t>
            </w:r>
          </w:p>
        </w:tc>
      </w:tr>
    </w:tbl>
    <w:p>
      <w:pPr>
        <w:spacing w:before="200" w:after="0"/>
      </w:pPr>
      <w:r>
        <w:t xml:space="preserve"/>
      </w:r>
    </w:p>
    <w:p>
      <w:pPr>
        <w:pageBreakBefore/>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9.1. Architecture Générale — Deux Applications, Une Base</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7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Front public (/)</w:t>
            </w:r>
          </w:p>
        </w:tc>
        <w:tc>
          <w:tcPr>
            <w:tcW w:type="dxa" w:w="4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Back-office (/admin)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Accès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Tout le monde (internet)</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Administratrice authentifiée uniquement</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Authentification</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Aucune</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Supabase Auth (email + mot de passe) + middleware Next.js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Lecture Supabase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Clé anon — SELECT is_published=true uniquement (RLS)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 role côté serveur — accès complet aux données</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Écriture Supabase</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Clé anon — INSERT limité (formulaire contact, newsletter)</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Service role côté serveur via Server Actions — jamais exposé au client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Données personnelles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Aucune donnée personnelle visible</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Accès aux soumissions formulaire + abonnés (lecture seule)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Indexation SEO</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Toutes pages indexées</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Disallow: /admin/ dans robots.txt — jamais indexé</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Règle de sécurité absolue (issue de l'analyse de risque) : aucune écriture ne passe jamais par la clé publique Supabase (anon key). Toutes les opérations d'écriture du back-office passent par des Next.js Server Actions qui utilisent exclusivement la service_role key côté serveur. Cette clé n'est jamais envoyée au navigateur.</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9.2. Authentification et Gestion des Rôles</w:t>
      </w:r>
    </w:p>
    <w:p>
      <w:pPr>
        <w:spacing w:before="80" w:after="0"/>
      </w:pPr>
      <w:r>
        <w:t xml:space="preserve"/>
      </w:r>
    </w:p>
    <w:p>
      <w:pPr>
        <w:pStyle w:val="Heading3"/>
        <w:spacing w:before="240" w:after="80"/>
      </w:pPr>
      <w:r>
        <w:rPr>
          <w:rFonts w:ascii="Arial" w:cs="Arial" w:eastAsia="Arial" w:hAnsi="Arial"/>
          <w:b/>
          <w:bCs/>
          <w:color w:val="734434"/>
          <w:sz w:val="24"/>
          <w:szCs w:val="24"/>
        </w:rPr>
        <w:t xml:space="preserve">Mécanisme d'authentification — Email + Mot de passe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000"/>
      </w:tblGrid>
      <w:tr>
        <w:trPr>
          <w:tblHeader/>
        </w:trPr>
        <w:tc>
          <w:tcPr>
            <w:tcW w:type="dxa" w:w="1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3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Ce que voit l'administratrice</w:t>
            </w:r>
          </w:p>
        </w:tc>
        <w:tc>
          <w:tcPr>
            <w:tcW w:type="dxa" w:w="5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 Login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/admin/login : champ email + champ mot de passe + bouton "Se connecter"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Auth signInWithPassword(email, password)</w:t>
            </w:r>
          </w:p>
        </w:tc>
      </w:tr>
      <w:tr>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2 — Session</w:t>
            </w:r>
          </w:p>
        </w:tc>
        <w:tc>
          <w:tcPr>
            <w:tcW w:type="dxa" w:w="3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Redirection vers /admin/dashboard. Reste connectée 7 jours (configurable).</w:t>
            </w:r>
          </w:p>
        </w:tc>
        <w:tc>
          <w:tcPr>
            <w:tcW w:type="dxa" w:w="5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Cookie httpOnly sécurisé géré par Supabase Auth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 Protection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Tout accès à /admin/* sans session → redirection vers /admin/login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Middleware Next.js (middleware.ts) vérifie la session sur chaque route /admin/*</w:t>
            </w:r>
          </w:p>
        </w:tc>
      </w:tr>
      <w:tr>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4 — Déconnexion</w:t>
            </w:r>
          </w:p>
        </w:tc>
        <w:tc>
          <w:tcPr>
            <w:tcW w:type="dxa" w:w="3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Bouton "Se déconnecter" dans le header admin → retour sur /admin/login</w:t>
            </w:r>
          </w:p>
        </w:tc>
        <w:tc>
          <w:tcPr>
            <w:tcW w:type="dxa" w:w="5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Supabase Auth signOut() + invalidation du cookie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 Mot de passe oublié</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Lien "Mot de passe oublié" → email de réinitialisation envoyé automatiquement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Auth resetPasswordForEmail()</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Table `user_roles` — Gestion des Rôles</w:t>
      </w:r>
    </w:p>
    <w:p>
      <w:pPr>
        <w:spacing w:before="80" w:after="80"/>
      </w:pPr>
      <w:r>
        <w:rPr>
          <w:rFonts w:ascii="Arial" w:cs="Arial" w:eastAsia="Arial" w:hAnsi="Arial"/>
          <w:b w:val="false"/>
          <w:bCs w:val="false"/>
          <w:color w:val="333333"/>
          <w:sz w:val="22"/>
          <w:szCs w:val="22"/>
        </w:rPr>
        <w:t xml:space="preserve">Même si V1 ne comporte qu'une seule administratrice, l'architecture de rôles est posée dès le départ pour garantir l'évolutivité sans refactoring.</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300"/>
      </w:tblGrid>
      <w:tr>
        <w:trPr>
          <w:tblHeader/>
        </w:trPr>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Auto-généré</w:t>
            </w:r>
          </w:p>
        </w:tc>
      </w:tr>
      <w:tr>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user_id</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UUID (FK → auth.users)</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Référence à l'utilisateur Supabase Auth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 'editor' (V1 : admin uniquement)</w:t>
            </w:r>
          </w:p>
        </w:tc>
      </w:tr>
      <w:tr>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Date d'attribution du rôle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Qui a attribué ce rôle (traçabilité)</w:t>
            </w:r>
          </w:p>
        </w:tc>
      </w:tr>
    </w:tbl>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600"/>
      </w:tblGrid>
      <w:tr>
        <w:trPr>
          <w:tblHeader/>
        </w:trPr>
        <w:tc>
          <w:tcPr>
            <w:tcW w:type="dxa" w:w="1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Permissions V1</w:t>
            </w:r>
          </w:p>
        </w:tc>
        <w:tc>
          <w:tcPr>
            <w:tcW w:type="dxa" w:w="4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Permissions V2 (anticipées)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CRUD complet sur toutes les tables. Lecture contact_submissions + newsletter_subscribers. Gestion des rôles.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Identique + accès aux statistiques avancées</w:t>
            </w:r>
          </w:p>
        </w:tc>
      </w:tr>
      <w:tr>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editor</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Non utilisé en V1 — réservé pour V2</w:t>
            </w:r>
          </w:p>
        </w:tc>
        <w:tc>
          <w:tcPr>
            <w:tcW w:type="dxa" w:w="4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CRUD sur editions, news, gallery, shop. Pas d'accès aux données personnelles. Pas de suppression définitive.</w:t>
            </w:r>
          </w:p>
        </w:tc>
      </w:tr>
    </w:tbl>
    <w:p>
      <w:pPr>
        <w:spacing w:before="80" w:after="0"/>
      </w:pPr>
      <w:r>
        <w:t xml:space="preserve"/>
      </w:r>
    </w:p>
    <w:p>
      <w:pPr>
        <w:pStyle w:val="ListParagraph"/>
        <w:numPr>
          <w:ilvl w:val="0"/>
          <w:numId w:val="2"/>
        </w:numPr>
        <w:spacing w:before="60" w:after="60"/>
      </w:pPr>
      <w:r>
        <w:rPr>
          <w:rFonts w:ascii="Arial" w:cs="Arial" w:eastAsia="Arial" w:hAnsi="Arial"/>
          <w:b/>
          <w:bCs/>
          <w:color w:val="333333"/>
          <w:sz w:val="22"/>
          <w:szCs w:val="22"/>
        </w:rPr>
        <w:t xml:space="preserve">La vérification du rôle se fait côté serveur dans chaque Server Action via une fonction checkAdminRole(userId) qui interroge la table user_roles.</w:t>
      </w:r>
    </w:p>
    <w:p>
      <w:pPr>
        <w:pStyle w:val="ListParagraph"/>
        <w:numPr>
          <w:ilvl w:val="0"/>
          <w:numId w:val="2"/>
        </w:numPr>
        <w:spacing w:before="60" w:after="60"/>
      </w:pPr>
      <w:r>
        <w:rPr>
          <w:rFonts w:ascii="Arial" w:cs="Arial" w:eastAsia="Arial" w:hAnsi="Arial"/>
          <w:b w:val="false"/>
          <w:bCs w:val="false"/>
          <w:color w:val="333333"/>
          <w:sz w:val="22"/>
          <w:szCs w:val="22"/>
        </w:rPr>
        <w:t xml:space="preserve">Aucune vérification de rôle ne se fait côté client (React) — c'est purement décoratif côté front. La vraie sécurité est côté serveur.</w:t>
      </w:r>
    </w:p>
    <w:p>
      <w:pPr>
        <w:spacing w:before="200" w:after="0"/>
      </w:pPr>
      <w:r>
        <w:t xml:space="preserve"/>
      </w:r>
    </w:p>
    <w:p>
      <w:pPr>
        <w:pageBreakBefore/>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9.3. Sécurité Technique — API Layer Intermédiaire</w:t>
      </w:r>
    </w:p>
    <w:p>
      <w:pPr>
        <w:spacing w:before="80" w:after="80"/>
      </w:pPr>
      <w:r>
        <w:rPr>
          <w:rFonts w:ascii="Arial" w:cs="Arial" w:eastAsia="Arial" w:hAnsi="Arial"/>
          <w:b w:val="false"/>
          <w:bCs w:val="false"/>
          <w:color w:val="333333"/>
          <w:sz w:val="22"/>
          <w:szCs w:val="22"/>
        </w:rPr>
        <w:t xml:space="preserve">Toutes les opérations d'écriture, de modification et de suppression passent obligatoirement par des Next.js Server Actions (ou API Routes). Jamais d'appel Supabase direct depuis un composant React client.</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32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Type d'opération</w:t>
            </w:r>
          </w:p>
        </w:tc>
        <w:tc>
          <w:tcPr>
            <w:tcW w:type="dxa" w:w="2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Implémentation</w:t>
            </w:r>
          </w:p>
        </w:tc>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Clé utilisée</w:t>
            </w:r>
          </w:p>
        </w:tc>
        <w:tc>
          <w:tcPr>
            <w:tcW w:type="dxa" w:w="3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Accessible depuis le navigateur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Lecture front public (SELECT publiés)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Composant React client ou Server Component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anon key (NEXT_PUBLIC)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Oui — lecture seule, RLS protège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Lecture admin (SELECT tous)</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Server Action ou Server Component /admin</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service_role (SUPABASE_SERVICE_ROLE_KEY)</w:t>
            </w:r>
          </w:p>
        </w:tc>
        <w:tc>
          <w:tcPr>
            <w:tcW w:type="dxa" w:w="3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Non — côté serveur uniquement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Écriture admin (INSERT / UPDATE)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Server Action avec validation zod côté serveur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service_role (côté serveur)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 — jamais exposé</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Suppression admin (soft delete)</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Server Action avec vérification du rôle + confirmation client</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service_role (côté serveur)</w:t>
            </w:r>
          </w:p>
        </w:tc>
        <w:tc>
          <w:tcPr>
            <w:tcW w:type="dxa" w:w="3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Non — jamais exposé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Upload Storage admin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Server Action → Supabase Storage SDK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service_role (côté serveur)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 — jamais exposé</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Écriture public (formulaire contact, newsletter)</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API Route /api/contact et /api/newsletter avec validation + reCAPTCHA</w:t>
            </w:r>
          </w:p>
        </w:tc>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anon key avec RLS restrictive (INSERT only)</w:t>
            </w:r>
          </w:p>
        </w:tc>
        <w:tc>
          <w:tcPr>
            <w:tcW w:type="dxa" w:w="3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Oui — sécurisé par RLS + reCAPTCHA</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Validation côté serveur — Zod</w:t>
      </w:r>
    </w:p>
    <w:p>
      <w:pPr>
        <w:pStyle w:val="ListParagraph"/>
        <w:numPr>
          <w:ilvl w:val="0"/>
          <w:numId w:val="2"/>
        </w:numPr>
        <w:spacing w:before="60" w:after="60"/>
      </w:pPr>
      <w:r>
        <w:rPr>
          <w:rFonts w:ascii="Arial" w:cs="Arial" w:eastAsia="Arial" w:hAnsi="Arial"/>
          <w:b/>
          <w:bCs/>
          <w:color w:val="333333"/>
          <w:sz w:val="22"/>
          <w:szCs w:val="22"/>
        </w:rPr>
        <w:t xml:space="preserve">Toute donnée entrant dans une Server Action est validée par un schéma Zod avant tout appel Supabase.</w:t>
      </w:r>
    </w:p>
    <w:p>
      <w:pPr>
        <w:pStyle w:val="ListParagraph"/>
        <w:numPr>
          <w:ilvl w:val="0"/>
          <w:numId w:val="2"/>
        </w:numPr>
        <w:spacing w:before="60" w:after="60"/>
      </w:pPr>
      <w:r>
        <w:rPr>
          <w:rFonts w:ascii="Arial" w:cs="Arial" w:eastAsia="Arial" w:hAnsi="Arial"/>
          <w:b w:val="false"/>
          <w:bCs w:val="false"/>
          <w:color w:val="333333"/>
          <w:sz w:val="22"/>
          <w:szCs w:val="22"/>
        </w:rPr>
        <w:t xml:space="preserve">Exemples de règles : titre VARCHAR max 255 chars | prix DECIMAL positif | URL valide format http(s) | slug sans espaces ni caractères spéciaux | status IN ('draft','published').</w:t>
      </w:r>
    </w:p>
    <w:p>
      <w:pPr>
        <w:pStyle w:val="ListParagraph"/>
        <w:numPr>
          <w:ilvl w:val="0"/>
          <w:numId w:val="2"/>
        </w:numPr>
        <w:spacing w:before="60" w:after="60"/>
      </w:pPr>
      <w:r>
        <w:rPr>
          <w:rFonts w:ascii="Arial" w:cs="Arial" w:eastAsia="Arial" w:hAnsi="Arial"/>
          <w:b w:val="false"/>
          <w:bCs w:val="false"/>
          <w:color w:val="333333"/>
          <w:sz w:val="22"/>
          <w:szCs w:val="22"/>
        </w:rPr>
        <w:t xml:space="preserve">En cas d'erreur de validation : la Server Action retourne une erreur structurée {field, message} — jamais un message d'erreur brut de la base de données.</w:t>
      </w:r>
    </w:p>
    <w:p>
      <w:pPr>
        <w:pStyle w:val="ListParagraph"/>
        <w:numPr>
          <w:ilvl w:val="0"/>
          <w:numId w:val="2"/>
        </w:numPr>
        <w:spacing w:before="60" w:after="60"/>
      </w:pPr>
      <w:r>
        <w:rPr>
          <w:rFonts w:ascii="Arial" w:cs="Arial" w:eastAsia="Arial" w:hAnsi="Arial"/>
          <w:b w:val="false"/>
          <w:bCs w:val="false"/>
          <w:color w:val="333333"/>
          <w:sz w:val="22"/>
          <w:szCs w:val="22"/>
        </w:rPr>
        <w:t xml:space="preserve">La validation côté client (React Hook Form) est une aide à l'utilisateur, jamais une barrière de sécurité.</w:t>
      </w:r>
    </w:p>
    <w:p>
      <w:pPr>
        <w:spacing w:before="200" w:after="0"/>
      </w:pPr>
      <w:r>
        <w:t xml:space="preserve"/>
      </w:r>
    </w:p>
    <w:p>
      <w:pPr>
        <w:pageBreakBefore/>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9.4. Modèle de Données Éditorial — Champs Communs à Toutes les Tables</w:t>
      </w:r>
    </w:p>
    <w:p>
      <w:pPr>
        <w:spacing w:before="80" w:after="80"/>
      </w:pPr>
      <w:r>
        <w:rPr>
          <w:rFonts w:ascii="Arial" w:cs="Arial" w:eastAsia="Arial" w:hAnsi="Arial"/>
          <w:b w:val="false"/>
          <w:bCs w:val="false"/>
          <w:color w:val="333333"/>
          <w:sz w:val="22"/>
          <w:szCs w:val="22"/>
        </w:rPr>
        <w:t xml:space="preserve">Tous les champs suivants sont présents sur toutes les tables éditoriales (editions, news, shop_items, partners, testimonials, press_items, gallery_items, documents). Ils constituent le contrat de base du workflow éditorial.</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3800"/>
        <w:gridCol w:w="2400"/>
      </w:tblGrid>
      <w:tr>
        <w:trPr>
          <w:tblHeader/>
        </w:trPr>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Visible admin ?</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 — ENUM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'draft' = brouillon invisible sur le site | 'published' = visible | 'archived' = masqué sans suppression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Oui — toggle visible</w:t>
            </w:r>
          </w:p>
        </w:tc>
      </w:tr>
      <w:tr>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published_at</w:t>
            </w:r>
          </w:p>
        </w:tc>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3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Date et heure de première publication (auto-remplie au passage en 'published')</w:t>
            </w:r>
          </w:p>
        </w:tc>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Oui — informatif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is_deleted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Soft delete. false par défaut. true = supprimé logiquement. JAMAIS supprimé physiquement en 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 — invisible pour l'admin</w:t>
            </w:r>
          </w:p>
        </w:tc>
      </w:tr>
      <w:tr>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display_order</w:t>
            </w:r>
          </w:p>
        </w:tc>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3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Ordre d'affichage — drag &amp; drop dans l'interface admin</w:t>
            </w:r>
          </w:p>
        </w:tc>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Oui — réordonnable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de dernière modification (auto via trigger Supabase)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Oui — informatif</w:t>
            </w:r>
          </w:p>
        </w:tc>
      </w:tr>
      <w:tr>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updated_by</w:t>
            </w:r>
          </w:p>
        </w:tc>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UUID (FK → auth.users)</w:t>
            </w:r>
          </w:p>
        </w:tc>
        <w:tc>
          <w:tcPr>
            <w:tcW w:type="dxa" w:w="3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ID de l'utilisateur qui a effectué la dernière modification (traçabilité)</w:t>
            </w:r>
          </w:p>
        </w:tc>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Oui — "Modifié par [email] le [date]"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de création (auto)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Oui — informatif</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Soft delete obligatoire : aucune donnée éditoriale n'est jamais supprimée physiquement de la base. Le champ is_deleted=true masque l'élément de l'interface admin (option "Voir les éléments supprimés" pour restaurer). Cela protège contre les suppressions accidentelles et facilite les audits RGPD. Seules les données personnelles (contact_submissions, newsletter_subscribers) peuvent être supprimées physiquement sur demande RGPD.</w:t>
      </w:r>
    </w:p>
    <w:p>
      <w:pPr>
        <w:spacing w:before="80" w:after="0"/>
      </w:pPr>
      <w:r>
        <w:t xml:space="preserve"/>
      </w:r>
    </w:p>
    <w:p>
      <w:pPr>
        <w:pStyle w:val="Heading3"/>
        <w:spacing w:before="240" w:after="80"/>
      </w:pPr>
      <w:r>
        <w:rPr>
          <w:rFonts w:ascii="Arial" w:cs="Arial" w:eastAsia="Arial" w:hAnsi="Arial"/>
          <w:b/>
          <w:bCs/>
          <w:color w:val="734434"/>
          <w:sz w:val="24"/>
          <w:szCs w:val="24"/>
        </w:rPr>
        <w:t xml:space="preserve">Workflow éditorial — Cycle de vie d'un contenu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900"/>
      </w:tblGrid>
      <w:tr>
        <w:trPr>
          <w:tblHeader/>
        </w:trPr>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Visible sur le site public ?</w:t>
            </w:r>
          </w:p>
        </w:tc>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Visible dans l'admin ?</w:t>
            </w:r>
          </w:p>
        </w:tc>
        <w:tc>
          <w:tcPr>
            <w:tcW w:type="dxa" w:w="39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Action possible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Oui (badge orange)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Modifier | Publier | Supprimer (soft)</w:t>
            </w:r>
          </w:p>
        </w:tc>
      </w:tr>
      <w:tr>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published</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Oui</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Oui (badge vert)</w:t>
            </w:r>
          </w:p>
        </w:tc>
        <w:tc>
          <w:tcPr>
            <w:tcW w:type="dxa" w:w="3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Modifier | Archiver | Dépublier | Supprimer (soft)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archived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Oui (badge gris)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Modifier | Republier | Supprimer (soft)</w:t>
            </w:r>
          </w:p>
        </w:tc>
      </w:tr>
      <w:tr>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is_deleted=true</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Non</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Non (sauf vue spéciale)</w:t>
            </w:r>
          </w:p>
        </w:tc>
        <w:tc>
          <w:tcPr>
            <w:tcW w:type="dxa" w:w="3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Restaurer (passe à 'draft')</w:t>
            </w:r>
          </w:p>
        </w:tc>
      </w:tr>
    </w:tbl>
    <w:p>
      <w:pPr>
        <w:spacing w:before="200" w:after="0"/>
      </w:pPr>
      <w:r>
        <w:t xml:space="preserve"/>
      </w:r>
    </w:p>
    <w:p>
      <w:pPr>
        <w:pageBreakBefore/>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9.5. Arborescence du Back-Office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00"/>
      </w:tblGrid>
      <w:tr>
        <w:trPr>
          <w:tblHeader/>
        </w:trPr>
        <w:tc>
          <w:tcPr>
            <w:tcW w:type="dxa" w:w="2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4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Accès requis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/admin/login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Connexion (seule page /admin sans session)</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Dashboard — tableau de bord</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/admin/editions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Liste des éditions Tribu Urbaine</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/admin/editions/new</w:t>
            </w:r>
          </w:p>
        </w:tc>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Créer une édition</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/admin/editions/[id]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Modifier une édition</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/admin/news</w:t>
            </w:r>
          </w:p>
        </w:tc>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Liste des actualités</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/admin/news/new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Créer une actualité</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/admin/news/[id]</w:t>
            </w:r>
          </w:p>
        </w:tc>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Modifier une actualité</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/admin/gallery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Galerie (photos + vidéos YouTube)</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/admin/shop</w:t>
            </w:r>
          </w:p>
        </w:tc>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Boutique — liste des articles</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/admin/shop/new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Créer un article boutique</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/admin/shop/[id]</w:t>
            </w:r>
          </w:p>
        </w:tc>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Modifier un article boutique</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/admin/partners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Partenaires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/admin/testimonials</w:t>
            </w:r>
          </w:p>
        </w:tc>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Témoignages</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/admin/press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Revue de presse</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/admin/documents</w:t>
            </w:r>
          </w:p>
        </w:tc>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Documents PDF</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/admin/messages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Messages formulaire — lecture seule</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/admin/newsletter</w:t>
            </w:r>
          </w:p>
        </w:tc>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Abonnés newsletter — lecture seule</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/admin/contents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Textes du site (page_contents)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w:t>
            </w:r>
          </w:p>
        </w:tc>
      </w:tr>
      <w:tr>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/admin/settings</w:t>
            </w:r>
          </w:p>
        </w:tc>
        <w:tc>
          <w:tcPr>
            <w:tcW w:type="dxa" w:w="2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Paramètres : mot de passe, gestion des utilisateurs admin</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admin</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Header Back-Office (présent sur toutes les pages /admin sauf /login)</w:t>
      </w:r>
    </w:p>
    <w:p>
      <w:pPr>
        <w:pStyle w:val="ListParagraph"/>
        <w:numPr>
          <w:ilvl w:val="0"/>
          <w:numId w:val="2"/>
        </w:numPr>
        <w:spacing w:before="60" w:after="60"/>
      </w:pPr>
      <w:r>
        <w:rPr>
          <w:rFonts w:ascii="Arial" w:cs="Arial" w:eastAsia="Arial" w:hAnsi="Arial"/>
          <w:b/>
          <w:bCs/>
          <w:color w:val="333333"/>
          <w:sz w:val="22"/>
          <w:szCs w:val="22"/>
        </w:rPr>
        <w:t xml:space="preserve">Logo MMT compact + libellé "Espace Administration"</w:t>
      </w:r>
    </w:p>
    <w:p>
      <w:pPr>
        <w:pStyle w:val="ListParagraph"/>
        <w:numPr>
          <w:ilvl w:val="0"/>
          <w:numId w:val="2"/>
        </w:numPr>
        <w:spacing w:before="60" w:after="60"/>
      </w:pPr>
      <w:r>
        <w:rPr>
          <w:rFonts w:ascii="Arial" w:cs="Arial" w:eastAsia="Arial" w:hAnsi="Arial"/>
          <w:b w:val="false"/>
          <w:bCs w:val="false"/>
          <w:color w:val="333333"/>
          <w:sz w:val="22"/>
          <w:szCs w:val="22"/>
        </w:rPr>
        <w:t xml:space="preserve">Menu latéral (sidebar) avec icônes + libellés pour chaque section</w:t>
      </w:r>
    </w:p>
    <w:p>
      <w:pPr>
        <w:pStyle w:val="ListParagraph"/>
        <w:numPr>
          <w:ilvl w:val="0"/>
          <w:numId w:val="2"/>
        </w:numPr>
        <w:spacing w:before="60" w:after="60"/>
      </w:pPr>
      <w:r>
        <w:rPr>
          <w:rFonts w:ascii="Arial" w:cs="Arial" w:eastAsia="Arial" w:hAnsi="Arial"/>
          <w:b w:val="false"/>
          <w:bCs w:val="false"/>
          <w:color w:val="333333"/>
          <w:sz w:val="22"/>
          <w:szCs w:val="22"/>
        </w:rPr>
        <w:t xml:space="preserve">En-tête de page : titre de la section + fil d'Ariane</w:t>
      </w:r>
    </w:p>
    <w:p>
      <w:pPr>
        <w:pStyle w:val="ListParagraph"/>
        <w:numPr>
          <w:ilvl w:val="0"/>
          <w:numId w:val="2"/>
        </w:numPr>
        <w:spacing w:before="60" w:after="60"/>
      </w:pPr>
      <w:r>
        <w:rPr>
          <w:rFonts w:ascii="Arial" w:cs="Arial" w:eastAsia="Arial" w:hAnsi="Arial"/>
          <w:b w:val="false"/>
          <w:bCs w:val="false"/>
          <w:color w:val="333333"/>
          <w:sz w:val="22"/>
          <w:szCs w:val="22"/>
        </w:rPr>
        <w:t xml:space="preserve">Email de l'admin connectée + bouton "Se déconnecter"</w:t>
      </w:r>
    </w:p>
    <w:p>
      <w:pPr>
        <w:pStyle w:val="ListParagraph"/>
        <w:numPr>
          <w:ilvl w:val="0"/>
          <w:numId w:val="2"/>
        </w:numPr>
        <w:spacing w:before="60" w:after="60"/>
      </w:pPr>
      <w:r>
        <w:rPr>
          <w:rFonts w:ascii="Arial" w:cs="Arial" w:eastAsia="Arial" w:hAnsi="Arial"/>
          <w:b w:val="false"/>
          <w:bCs w:val="false"/>
          <w:color w:val="333333"/>
          <w:sz w:val="22"/>
          <w:szCs w:val="22"/>
        </w:rPr>
        <w:t xml:space="preserve">Lien "Voir le site" (nouvel onglet)</w:t>
      </w:r>
    </w:p>
    <w:p>
      <w:pPr>
        <w:pStyle w:val="ListParagraph"/>
        <w:numPr>
          <w:ilvl w:val="0"/>
          <w:numId w:val="2"/>
        </w:numPr>
        <w:spacing w:before="60" w:after="60"/>
      </w:pPr>
      <w:r>
        <w:rPr>
          <w:rFonts w:ascii="Arial" w:cs="Arial" w:eastAsia="Arial" w:hAnsi="Arial"/>
          <w:b w:val="false"/>
          <w:bCs w:val="false"/>
          <w:color w:val="333333"/>
          <w:sz w:val="22"/>
          <w:szCs w:val="22"/>
        </w:rPr>
        <w:t xml:space="preserve">Badge de notification si nouveaux messages non lus</w:t>
      </w:r>
    </w:p>
    <w:p>
      <w:pPr>
        <w:spacing w:before="200" w:after="0"/>
      </w:pPr>
      <w:r>
        <w:t xml:space="preserve"/>
      </w:r>
    </w:p>
    <w:p>
      <w:pPr>
        <w:pageBreakBefore/>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9.6. Page /admin — Dashboard</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0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Bloc</w:t>
            </w:r>
          </w:p>
        </w:tc>
        <w:tc>
          <w:tcPr>
            <w:tcW w:type="dxa" w:w="3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Données affichées</w:t>
            </w:r>
          </w:p>
        </w:tc>
        <w:tc>
          <w:tcPr>
            <w:tcW w:type="dxa" w:w="4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compteurs clés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Éditions publiées | Articles boutique publiés | Abonnés newsletter actifs | Messages non lus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Requêtes Supabase (Server Component)</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Dernière activité</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5 dernières modifications (table, titre, date, auteur)</w:t>
            </w:r>
          </w:p>
        </w:tc>
        <w:tc>
          <w:tcPr>
            <w:tcW w:type="dxa" w:w="4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Champ updated_at + updated_by toutes tables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Messages récents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derniers messages formulaire non lus (profil, nom, date) + lien "Voir tous"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Table contact_submissions</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Contenus en brouillon</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Liste des éléments status='draft' avec lien direct vers l'édition</w:t>
            </w:r>
          </w:p>
        </w:tc>
        <w:tc>
          <w:tcPr>
            <w:tcW w:type="dxa" w:w="4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Requête cross-tables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Alerte stockage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Indicateur si quota Supabase Storage &gt; 80%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Storage API</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UX non-anxiogène : aucun chiffre rouge ou alarme agressive. Le dashboard est informatif, pas prescriptif. Les badges de notification sont en --color-terracotta (chaleureux), pas en rouge.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9.7. UX du Back-Office — Principes Non Négociables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Principe</w:t>
            </w:r>
          </w:p>
        </w:tc>
        <w:tc>
          <w:tcPr>
            <w:tcW w:type="dxa" w:w="73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Implémentation concrète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Labels humains — jamais de clés techniques</w:t>
            </w:r>
          </w:p>
        </w:tc>
        <w:tc>
          <w:tcPr>
            <w:tcW w:type="dxa" w:w="7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Dans /admin/contents : l'admin voit "Titre principal de l'accueil", jamais 'home_hero_title'. Mapping label ↔ clé géré dans le code, invisible pour l'admin.</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Confirmation avant suppression (soft delete)</w:t>
            </w:r>
          </w:p>
        </w:tc>
        <w:tc>
          <w:tcPr>
            <w:tcW w:type="dxa" w:w="7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Modale : "Masquer \"Tribu Urbaine – Paris–Alger\" ? Cet élément sera masqué du site mais pourra être restauré depuis la corbeille." — bouton "Confirmer" / "Annuler"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 d'impact avant action critique</w:t>
            </w:r>
          </w:p>
        </w:tc>
        <w:tc>
          <w:tcPr>
            <w:tcW w:type="dxa" w:w="7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 l'élément à supprimer/archiver est is_featured=true ou apparaît sur l'accueil : avertissement "Cet élément est actuellement en avant sur la page d'accueil. Le masquer le retirera immédiatement."</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Feedback immédiat</w:t>
            </w:r>
          </w:p>
        </w:tc>
        <w:tc>
          <w:tcPr>
            <w:tcW w:type="dxa" w:w="7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Toast (notification 3s) après chaque action : "Édition enregistrée ✓", "Article publié ✓", "Image uploadée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États de chargement</w:t>
            </w:r>
          </w:p>
        </w:tc>
        <w:tc>
          <w:tcPr>
            <w:tcW w:type="dxa" w:w="7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Squelette (skeleton loader) sur les listes. Spinner + bouton désactivé pendant une soumission (évite les double-clics).</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Sauvegarde automatique (autosave)</w:t>
            </w:r>
          </w:p>
        </w:tc>
        <w:tc>
          <w:tcPr>
            <w:tcW w:type="dxa" w:w="7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Dans les formulaires longs (éditions, actualités) : sauvegarde automatique en draft toutes les 30 secondes avec indication visuelle "Brouillon sauvegardé il y a 12s"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Mobile-first admin</w:t>
            </w:r>
          </w:p>
        </w:tc>
        <w:tc>
          <w:tcPr>
            <w:tcW w:type="dxa" w:w="7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L'interface /admin est pleinement utilisable depuis un smartphone (ajout d'une photo galerie sur le terrain après un atelier). Composants touch-friendly.</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Aperçu avant publication</w:t>
            </w:r>
          </w:p>
        </w:tc>
        <w:tc>
          <w:tcPr>
            <w:tcW w:type="dxa" w:w="7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Bouton "Aperçu" dans chaque formulaire → ouvre une page /preview/[type]/[id] accessible uniquement si connecté, affichant le rendu final avant publication.</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Éditeur de texte riche — TipTap avec whitelist</w:t>
      </w:r>
    </w:p>
    <w:p>
      <w:pPr>
        <w:spacing w:before="80" w:after="80"/>
      </w:pPr>
      <w:r>
        <w:rPr>
          <w:rFonts w:ascii="Arial" w:cs="Arial" w:eastAsia="Arial" w:hAnsi="Arial"/>
          <w:b w:val="false"/>
          <w:bCs w:val="false"/>
          <w:color w:val="333333"/>
          <w:sz w:val="22"/>
          <w:szCs w:val="22"/>
        </w:rPr>
        <w:t xml:space="preserve">Les champs de type 'contenu long' (description d'édition, actualités, textes du site) utilisent TipTap — éditeur riche open-source léger, sans HTML libre.</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100"/>
      </w:tblGrid>
      <w:tr>
        <w:trPr>
          <w:tblHeader/>
        </w:trPr>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Fonctionnalité TipTap</w:t>
            </w:r>
          </w:p>
        </w:tc>
        <w:tc>
          <w:tcPr>
            <w:tcW w:type="dxa" w:w="1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Autorisé ?</w:t>
            </w:r>
          </w:p>
        </w:tc>
        <w:tc>
          <w:tcPr>
            <w:tcW w:type="dxa" w:w="61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Raison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Gras (bold)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Oui</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Mise en emphase courante</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Italique</w:t>
            </w:r>
          </w:p>
        </w:tc>
        <w:tc>
          <w:tcPr>
            <w:tcW w:type="dxa" w:w="1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Oui</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Citations, titres d'œuvres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Lien hypertexte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Oui (URL validée)</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Liens vers partenaires, articles externes</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Retour à la ligne / paragraphe</w:t>
            </w:r>
          </w:p>
        </w:tc>
        <w:tc>
          <w:tcPr>
            <w:tcW w:type="dxa" w:w="1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Oui</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Structure du texte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Listes à puces ou numérotées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Oui</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Principes, étapes, médiums</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Titres H3 internes</w:t>
            </w:r>
          </w:p>
        </w:tc>
        <w:tc>
          <w:tcPr>
            <w:tcW w:type="dxa" w:w="1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Oui (limité)</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Structure dans les longues descriptions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HTML brut / balises custom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Non</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Risque XSS — whitelist stricte</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Images inline dans le texte</w:t>
            </w:r>
          </w:p>
        </w:tc>
        <w:tc>
          <w:tcPr>
            <w:tcW w:type="dxa" w:w="1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Non</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Images gérées par champs dédiés (cover_image_url)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Tableaux HTML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Non</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Complexité inutile dans le contexte éditorial</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Sécurité TipTap : le contenu TipTap est stocké en JSON (format ProseMirror) dans Supabase, pas en HTML brut. La conversion JSON → HTML se fait côté front via TipTap generateHTML() avec la même whitelist — protège contre toute injection XSS même si la DB était compromise.</w:t>
      </w:r>
    </w:p>
    <w:p>
      <w:pPr>
        <w:spacing w:before="200" w:after="0"/>
      </w:pPr>
      <w:r>
        <w:t xml:space="preserve"/>
      </w:r>
    </w:p>
    <w:p>
      <w:pPr>
        <w:pageBreakBefore/>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9.8. Schémas des Tables — Champs Spécifiques par Module</w:t>
      </w:r>
    </w:p>
    <w:p>
      <w:pPr>
        <w:spacing w:before="80" w:after="80"/>
      </w:pPr>
      <w:r>
        <w:rPr>
          <w:rFonts w:ascii="Arial" w:cs="Arial" w:eastAsia="Arial" w:hAnsi="Arial"/>
          <w:b w:val="false"/>
          <w:bCs w:val="false"/>
          <w:color w:val="333333"/>
          <w:sz w:val="22"/>
          <w:szCs w:val="22"/>
        </w:rPr>
        <w:t xml:space="preserve">Les champs communs (status, published_at, is_deleted, display_order, updated_at, updated_by, created_at) sont définis en section 9.4 et s'appliquent à toutes les tables ci-dessous. Seuls les champs spécifiques sont listés ici.</w:t>
      </w:r>
    </w:p>
    <w:p>
      <w:pPr>
        <w:spacing w:before="80" w:after="0"/>
      </w:pPr>
      <w:r>
        <w:t xml:space="preserve"/>
      </w:r>
    </w:p>
    <w:p>
      <w:pPr>
        <w:pStyle w:val="Heading3"/>
        <w:spacing w:before="240" w:after="80"/>
      </w:pPr>
      <w:r>
        <w:rPr>
          <w:rFonts w:ascii="Arial" w:cs="Arial" w:eastAsia="Arial" w:hAnsi="Arial"/>
          <w:b/>
          <w:bCs/>
          <w:color w:val="734434"/>
          <w:sz w:val="24"/>
          <w:szCs w:val="24"/>
        </w:rPr>
        <w:t xml:space="preserve">Table `editions` — Champs spécifiques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1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1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VARCHAR(255)</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Titre de l'édition</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slug</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 UNIQUE</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Auto-généré depuis title (slugify) — immuable après première publication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subtitle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VARCHAR(500)</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Phrase courte sur le territoire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year</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Année de l'édition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VARCHAR(255)</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Ville(s)</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context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TipTap JSON — Contexte &amp; intention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youth_profile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TipTap JSON — Profil des jeunes</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youth_count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Nombre de participants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workshops_description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TipTap JSON — Ateliers et médiums</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mediums</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{'photo','vidéo','son','écriture','cuisine','performance'}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creations_description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TipTap JSON — Créations produites</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impact_text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TipTap JSON — Qualitatif de l'impact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impact_stats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Chiffres clés {ateliers: N, spectateurs: N}</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cover_image_url</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Bucket 'editions'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local_partners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 logo_url}]</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is_featured</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Mise en avant sur l'Accueil</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Table `news` — Champs spécifiques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1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1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VARCHAR(255)</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Titre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slug</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 UNIQUE</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Auto-généré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category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'actualité' | 'événement' | 'lancement' | 'restitution'</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event_date</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Date de l'événement (optionnel)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event_location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VARCHAR(255)</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Lieu (optionnel)</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excerpt</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VARCHAR(500)</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Résumé court — champ texte simple (pas TipTap)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TipTap JSON — Contenu long (optionnel V1)</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cover_image_url</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Bucket 'news'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external_link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URL externe optionnelle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edition_slug</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Édition liée (optionnel)</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Table `shop_items` — Champs spécifiques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1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1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VARCHAR(255)</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Nom de la création — obligatoire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slug</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 UNIQUE</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Auto-généré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TipTap JSON — description complète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price</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DECIMAL(10,2)</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Prix en euros — validé &gt; 0 côté serveur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stock_status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'disponible' | 'épuisé' | 'sur commande'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cover_image_url</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Photo principale — OBLIGATOIRE (validation côté serveur)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images_urls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Photos supplémentaires</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edition_slug</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Édition d'origine (optionnel)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helloasso_url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URL HelloAsso — validée format https://www.helloasso.com/*</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category</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'impression' | 'objet' | 'livre' | 'création originale' | 'autre'</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Tables secondaires — Champs spécifiques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7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Champs spécifiques notables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partners</w:t>
            </w:r>
          </w:p>
        </w:tc>
        <w:tc>
          <w:tcPr>
            <w:tcW w:type="dxa" w:w="7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 VARCHAR(255) | logo_url VARCHAR (oblig.) | website_url VARCHAR | category VARCHAR | country VARCHAR</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testimonials</w:t>
            </w:r>
          </w:p>
        </w:tc>
        <w:tc>
          <w:tcPr>
            <w:tcW w:type="dxa" w:w="7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quote JSONB (TipTap) | author_name VARCHAR(150) | author_role VARCHAR | author_photo_url VARCHAR | edition_slug VARCHAR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press_items</w:t>
            </w:r>
          </w:p>
        </w:tc>
        <w:tc>
          <w:tcPr>
            <w:tcW w:type="dxa" w:w="7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media_name VARCHAR(150) | media_logo_url VARCHAR | article_title VARCHAR(255) | publication_date DATE | excerpt VARCHAR(400) — simple | article_url VARCHAR (validé https) | category VARCHAR</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documents</w:t>
            </w:r>
          </w:p>
        </w:tc>
        <w:tc>
          <w:tcPr>
            <w:tcW w:type="dxa" w:w="7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title VARCHAR(255) | category VARCHAR | file_url VARCHAR (bucket 'documents', PDF only) | file_size_kb INT | year 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gallery_items</w:t>
            </w:r>
          </w:p>
        </w:tc>
        <w:tc>
          <w:tcPr>
            <w:tcW w:type="dxa" w:w="7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 VARCHAR ('photo'|'video') | title VARCHAR(255) | description VARCHAR(500) | project_slug VARCHAR | cover_image_url VARCHAR | youtube_url VARCHAR | youtube_id VARCHAR | thumbnail_url VARCHAR | is_featured BOOLEAN</w:t>
            </w:r>
          </w:p>
        </w:tc>
      </w:tr>
    </w:tbl>
    <w:p>
      <w:pPr>
        <w:spacing w:before="200" w:after="0"/>
      </w:pPr>
      <w:r>
        <w:t xml:space="preserve"/>
      </w:r>
    </w:p>
    <w:p>
      <w:pPr>
        <w:pageBreakBefore/>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9.9. Module /admin/contents — Textes du Site</w:t>
      </w:r>
    </w:p>
    <w:p>
      <w:pPr>
        <w:spacing w:before="80" w:after="80"/>
      </w:pPr>
      <w:r>
        <w:rPr>
          <w:rFonts w:ascii="Arial" w:cs="Arial" w:eastAsia="Arial" w:hAnsi="Arial"/>
          <w:b w:val="false"/>
          <w:bCs w:val="false"/>
          <w:color w:val="333333"/>
          <w:sz w:val="22"/>
          <w:szCs w:val="22"/>
        </w:rPr>
        <w:t xml:space="preserve">Ce module permet de modifier les textes institutionnels du site sans intervention du développeur. L'interface affiche des labels lisibles en français — les clés techniques (home_hero_title, etc.) sont invisibles pour l'administratrice.</w:t>
      </w:r>
    </w:p>
    <w:p>
      <w:pPr>
        <w:spacing w:before="80" w:after="0"/>
      </w:pPr>
      <w:r>
        <w:t xml:space="preserve"/>
      </w:r>
    </w:p>
    <w:p>
      <w:pPr>
        <w:pStyle w:val="Heading3"/>
        <w:spacing w:before="240" w:after="80"/>
      </w:pPr>
      <w:r>
        <w:rPr>
          <w:rFonts w:ascii="Arial" w:cs="Arial" w:eastAsia="Arial" w:hAnsi="Arial"/>
          <w:b/>
          <w:bCs/>
          <w:color w:val="734434"/>
          <w:sz w:val="24"/>
          <w:szCs w:val="24"/>
        </w:rPr>
        <w:t xml:space="preserve">Table `page_contents` — Schéma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300"/>
      </w:tblGrid>
      <w:tr>
        <w:trPr>
          <w:tblHeader/>
        </w:trPr>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w:t>
            </w:r>
          </w:p>
        </w:tc>
      </w:tr>
      <w:tr>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key</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 UNIQUE</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Identifiant technique immuable — défini par le développeur. N'apparaît jamais dans l'interface admin.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Contenu TipTap JSON pour les blocs textarea | Texte brut pour les champs simples (type text, number, email)</w:t>
            </w:r>
          </w:p>
        </w:tc>
      </w:tr>
      <w:tr>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label</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Libellé humain en français — affiché dans /admin/contents. Ex : "Titre principal de l'accueil"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Groupe logique : 'accueil' | 'association' | 'rejoindre' | 'global' — pour organiser l'affichage par accordéon</w:t>
            </w:r>
          </w:p>
        </w:tc>
      </w:tr>
      <w:tr>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type</w:t>
            </w:r>
          </w:p>
        </w:tc>
        <w:tc>
          <w:tcPr>
            <w:tcW w:type="dxa" w:w="16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VARCHAR</w:t>
            </w:r>
          </w:p>
        </w:tc>
        <w:tc>
          <w:tcPr>
            <w:tcW w:type="dxa" w:w="6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'text' (ligne courte) | 'textarea' (TipTap) | 'number' | 'email'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updated_at / updated_by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 / UUID</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Traçabilité (champs communs section 9.4)</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Interface /admin/contents — Affichage</w:t>
      </w:r>
    </w:p>
    <w:p>
      <w:pPr>
        <w:spacing w:before="80" w:after="80"/>
      </w:pPr>
      <w:r>
        <w:rPr>
          <w:rFonts w:ascii="Arial" w:cs="Arial" w:eastAsia="Arial" w:hAnsi="Arial"/>
          <w:b w:val="false"/>
          <w:bCs w:val="false"/>
          <w:color w:val="333333"/>
          <w:sz w:val="22"/>
          <w:szCs w:val="22"/>
        </w:rPr>
        <w:t xml:space="preserve">Les champs sont regroupés par section dans des accordéons dépliables. Chaque champ affiche son label humain, son type (badge coloré), la date de dernière modification et un bouton "Modifier".</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Section (accordéon)</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Champs affichés (labels visibles par l'admin)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Accueil</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Titre principal de l'accueil | Sous-titre | Jeunes accompagnés (chiffre) | Ateliers menés (chiffre) | Partenaires impliqués (chiffre) | Année de référence | Texte du bloc don</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L'Association</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Notre histoire (bloc texte) | Notre mission (bloc texte) | Notre vision (bloc texte)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Rejoindre la Tribu</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 collectivités (bloc texte) | Texte jeunes (bloc texte) | Texte bénévoles (bloc texte)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Global</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Email de contact affiché dans le footer</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9.10. Module /admin/messages — Lecture Seule</w:t>
      </w:r>
    </w:p>
    <w:p>
      <w:pPr>
        <w:spacing w:before="80" w:after="80"/>
      </w:pPr>
      <w:r>
        <w:rPr>
          <w:rFonts w:ascii="Arial" w:cs="Arial" w:eastAsia="Arial" w:hAnsi="Arial"/>
          <w:b w:val="false"/>
          <w:bCs w:val="false"/>
          <w:color w:val="333333"/>
          <w:sz w:val="22"/>
          <w:szCs w:val="22"/>
        </w:rPr>
        <w:t xml:space="preserve">Les données entrantes (soumissions formulaire, inscriptions newsletter) sont en lecture seule. Aucune modification des données saisies par les utilisateurs n'est possible — c'est une protection RGPD et une protection contre l'altération accidentelle.</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Vue liste</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Tableau paginé trié par date décroissante. Colonnes : Date | Profil | Nom | Email | Objet | Statut. Messages 'new' en surbrillance --color-sand.</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Vue détail</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Clic sur une ligne → panneau latéral (ou page dédiée) avec le contenu complet du message. Statut passe à 'read' automatiquement.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Changer le statut</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Bouton "Marquer comme traité" → status = 'replied'. Pour traçabilité uniquement — les données du message sont immuables.</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Répondre</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Bouton "Répondre" → ouvre le client email (mailto:) avec adresse pré-remplie. La réponse part du client email, pas du site.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Export CSV</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Bouton "Exporter" → CSV des messages filtrés (date, profil, nom, email, objet). Sans le contenu du message pour limiter l'exposition.</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Suppression RGPD</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Bouton "Supprimer (RGPD)" avec double confirmation : "Supprimer définitivement ce message ? Cette action est irréversible et ne peut être annulée." → DELETE physique (exception au soft delete — données personnelles).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Filtres</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 statut (new/read/replied), par profil, par période (7j / 30j / tout)</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9.11. Module /admin/newsletter — Lecture Seule</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7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Vue liste</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Tableau paginé : Email | Prénom | Source | Date inscription | Statut (active/unsubscribed/bounced) | Opt-in confirmé</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Stats</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Total actifs | Taux confirmation opt-in | Dernière inscription | Bounces récents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Filtres</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 statut, par source, par période</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Désabonnement manuel</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Bouton "Désabonner" → status = 'unsubscribed' + synchro Brevo via API. Confirmation requise.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Suppression RGPD</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Bouton "Supprimer (RGPD)" + double confirmation → DELETE physique en DB + appel API Brevo pour suppression dans la liste d'envoi.</w:t>
            </w:r>
          </w:p>
        </w:tc>
      </w:tr>
      <w:tr>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Export CSV</w:t>
            </w:r>
          </w:p>
        </w:tc>
        <w:tc>
          <w:tcPr>
            <w:tcW w:type="dxa" w:w="7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Liste des actifs (email, prénom, date) pour import Brevo si nécessaire.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Aucune modification</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Il est impossible de modifier l'email ou le prénom d'un abonné depuis cette interface — données entrantes immuables.</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9.12. Vue d'Ensemble — Tables, Buckets et Sécurité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000"/>
        <w:gridCol w:w="1400"/>
        <w:gridCol w:w="3300"/>
      </w:tblGrid>
      <w:tr>
        <w:trPr>
          <w:tblHeader/>
        </w:trPr>
        <w:tc>
          <w:tcPr>
            <w:tcW w:type="dxa" w:w="1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1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2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SELECT public</w:t>
            </w:r>
          </w:p>
        </w:tc>
        <w:tc>
          <w:tcPr>
            <w:tcW w:type="dxa" w:w="14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INSERT public</w:t>
            </w:r>
          </w:p>
        </w:tc>
        <w:tc>
          <w:tcPr>
            <w:tcW w:type="dxa" w:w="33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Admin (via Server Action)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editions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editions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status='published' + is_deleted=false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CRUD + soft delete</w:t>
            </w:r>
          </w:p>
        </w:tc>
      </w:tr>
      <w:tr>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news</w:t>
            </w:r>
          </w:p>
        </w:tc>
        <w:tc>
          <w:tcPr>
            <w:tcW w:type="dxa" w:w="1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news</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status='published' + is_deleted=false</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CRUD + soft delete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shop_items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status='published' + is_deleted=false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CRUD + soft delete</w:t>
            </w:r>
          </w:p>
        </w:tc>
      </w:tr>
      <w:tr>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gallery_items</w:t>
            </w:r>
          </w:p>
        </w:tc>
        <w:tc>
          <w:tcPr>
            <w:tcW w:type="dxa" w:w="1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gallery</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status='published' + is_deleted=false</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CRUD + soft delete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partners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partners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status='published' + is_deleted=false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CRUD + soft delete</w:t>
            </w:r>
          </w:p>
        </w:tc>
      </w:tr>
      <w:tr>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testimonials</w:t>
            </w:r>
          </w:p>
        </w:tc>
        <w:tc>
          <w:tcPr>
            <w:tcW w:type="dxa" w:w="1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status='published' + is_deleted=false</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CRUD + soft delete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press_items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status='published' + is_deleted=false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CRUD + soft delete</w:t>
            </w:r>
          </w:p>
        </w:tc>
      </w:tr>
      <w:tr>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documents</w:t>
            </w:r>
          </w:p>
        </w:tc>
        <w:tc>
          <w:tcPr>
            <w:tcW w:type="dxa" w:w="1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documents</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status='published' + is_deleted=false</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CRUD + soft delete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page_contents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SELECT key+value (toutes lignes)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value uniquement</w:t>
            </w:r>
          </w:p>
        </w:tc>
      </w:tr>
      <w:tr>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contact_submissions</w:t>
            </w:r>
          </w:p>
        </w:tc>
        <w:tc>
          <w:tcPr>
            <w:tcW w:type="dxa" w:w="1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(formulaire + RLS)</w:t>
            </w:r>
          </w:p>
        </w:tc>
        <w:tc>
          <w:tcPr>
            <w:tcW w:type="dxa" w:w="3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Lecture + DELETE RGPD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newsletter_subscribers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(inscription + RLS)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Lecture + maj status + DELETE RGPD</w:t>
            </w:r>
          </w:p>
        </w:tc>
      </w:tr>
      <w:tr>
        <w:tc>
          <w:tcPr>
            <w:tcW w:type="dxa" w:w="1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user_roles</w:t>
            </w:r>
          </w:p>
        </w:tc>
        <w:tc>
          <w:tcPr>
            <w:tcW w:type="dxa" w:w="11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3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Lecture + attribution de rôles</w:t>
            </w:r>
          </w:p>
        </w:tc>
      </w:tr>
    </w:tbl>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RLS SELECT public : la condition is_deleted=false est ajoutée à la politique RLS de lecture publique sur toutes les tables éditoriales. Un contenu soft-deleted n'est jamais lu par le front, même si une URL directe est connue.</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9.13. Librairies Recommandées — Back-Office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800"/>
        <w:gridCol w:w="47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Besoin</w:t>
            </w:r>
          </w:p>
        </w:tc>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Librairie recommandée</w:t>
            </w:r>
          </w:p>
        </w:tc>
        <w:tc>
          <w:tcPr>
            <w:tcW w:type="dxa" w:w="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Licence</w:t>
            </w:r>
          </w:p>
        </w:tc>
        <w:tc>
          <w:tcPr>
            <w:tcW w:type="dxa" w:w="47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Raison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Composants UI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shadcn/ui (Radix UI + Tailwind)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MIT</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Composants accessibles, non-opiniated, bien documentés — s'intègre parfaitement à Next.js</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Éditeur de texte riche</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TipTap v2 (extension StarterKit + Link + whitelisted)</w:t>
            </w:r>
          </w:p>
        </w:tc>
        <w:tc>
          <w:tcPr>
            <w:tcW w:type="dxa" w:w="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MIT (core)</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Léger, extensible, output JSON ProseMirror — pas de HTML brut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Validation schémas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Zod v3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MIT</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Validation TypeScript-first, côté serveur dans les Server Actions</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Formulaires client</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React Hook Form v7</w:t>
            </w:r>
          </w:p>
        </w:tc>
        <w:tc>
          <w:tcPr>
            <w:tcW w:type="dxa" w:w="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MIT</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Intégration native avec Zod via zodResolver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Upload fichiers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Uppy (ou drag-and-drop natif HTML5)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MIT</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Preview avant upload, progress bar, validation taille/format côté client</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Notifications toast</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Sonner (by emilkowalski)</w:t>
            </w:r>
          </w:p>
        </w:tc>
        <w:tc>
          <w:tcPr>
            <w:tcW w:type="dxa" w:w="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MIT</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Légère, accessible, API simple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Tableaux de données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TanStack Table v8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MIT</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Pagination, tri, filtres — headless (s'adapte à shadcn/ui)</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Drag &amp; drop réordonnancement</w:t>
            </w:r>
          </w:p>
        </w:tc>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dnd-kit v6</w:t>
            </w:r>
          </w:p>
        </w:tc>
        <w:tc>
          <w:tcPr>
            <w:tcW w:type="dxa" w:w="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MIT</w:t>
            </w:r>
          </w:p>
        </w:tc>
        <w:tc>
          <w:tcPr>
            <w:tcW w:type="dxa" w:w="47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Léger, accessible, touch-friendly — pour display_order</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9.14. Erreurs d'Implémentation à Éviter Absolument</w:t>
      </w:r>
    </w:p>
    <w:p>
      <w:pPr>
        <w:spacing w:before="80" w:after="80"/>
      </w:pPr>
      <w:r>
        <w:rPr>
          <w:rFonts w:ascii="Arial" w:cs="Arial" w:eastAsia="Arial" w:hAnsi="Arial"/>
          <w:b w:val="false"/>
          <w:bCs w:val="false"/>
          <w:color w:val="333333"/>
          <w:sz w:val="22"/>
          <w:szCs w:val="22"/>
        </w:rPr>
        <w:t xml:space="preserve">Cette section est un contrat négatif : elle liste ce que le développeur ne doit jamais faire, quelle que soit la contrainte de temps ou de budget. Chaque item ci-dessous correspond à un risque réel documenté dans des projets similaires.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500"/>
      </w:tblGrid>
      <w:tr>
        <w:trPr>
          <w:tblHeader/>
        </w:trPr>
        <w:tc>
          <w:tcPr>
            <w:tcW w:type="dxa" w:w="2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 À ne jamais faire</w:t>
            </w:r>
          </w:p>
        </w:tc>
        <w:tc>
          <w:tcPr>
            <w:tcW w:type="dxa" w:w="2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 Ce qu'il faut faire à la place</w:t>
            </w:r>
          </w:p>
        </w:tc>
        <w:tc>
          <w:tcPr>
            <w:tcW w:type="dxa" w:w="4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Risque si ignoré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Utiliser la clé publique Supabase (anon key) pour des opérations d'écriture 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Toutes les écritures admin passent par Server Actions avec la service_role key côté serveur uniquement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N'importe qui peut inspecter le réseau et manipuler la base de données</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Supprimer physiquement une ligne éditoriale sans confirmation</w:t>
            </w:r>
          </w:p>
        </w:tc>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Soft delete (is_deleted=true) avec modale de confirmation + message d'impact si élément is_featured</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L'administratrice supprime un contenu visible sur l'accueil sans comprendre les conséquences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Afficher les clés techniques dans /admin/contents (home_hero_title, etc.)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Mapping label humain ↔ clé DB côté code — l'admin voit uniquement les libellés en français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L'admin ne comprend pas ce qu'elle modifie, risque de modification au mauvais endroit</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Formulaires sans validation côté serveur</w:t>
            </w:r>
          </w:p>
        </w:tc>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Zod sur toutes les Server Actions — la validation client (React Hook Form) est une aide, jamais une barrière de sécurité</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Injection de données malformées ou malveillantes en 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Permettre la saisie de HTML brut dans les champs texte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TipTap avec whitelist stricte — output JSON ProseMirror, jamais HTML brut stocké</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Faille XSS — injection de scripts malveillants via le CMS</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Boutons de suppression sans double confirmation pour les données personnelles</w:t>
            </w:r>
          </w:p>
        </w:tc>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Double confirmation texte (écrire 'SUPPRIMER' ou cliquer deux fois) pour contact_submissions et newsletter_subscribers</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Suppression accidentelle irréversible de données RGPD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Back-office non responsive (ignoré mobile)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L'interface /admin doit fonctionner sur smartphone — l'admin ajoute des photos depuis le terrain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L'administratrice ne peut pas mettre à jour le site sans être devant un ordinateur</w:t>
            </w:r>
          </w:p>
        </w:tc>
      </w:tr>
      <w:tr>
        <w:tc>
          <w:tcPr>
            <w:tcW w:type="dxa" w:w="2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Stocker la service_role key dans le code ou dans le dépôt Git</w:t>
            </w:r>
          </w:p>
        </w:tc>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Variables d'environnement (.env.local) + .gitignore + .env.example sans valeurs sensibles</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Exposition de la clé admin Supabase — compromission totale de la base de données</w:t>
            </w:r>
          </w:p>
        </w:tc>
      </w:tr>
    </w:tbl>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9.15. Livrables Développeur à la Recette</w:t>
      </w:r>
    </w:p>
    <w:p>
      <w:pPr>
        <w:pStyle w:val="ListParagraph"/>
        <w:numPr>
          <w:ilvl w:val="0"/>
          <w:numId w:val="2"/>
        </w:numPr>
        <w:spacing w:before="60" w:after="60"/>
      </w:pPr>
      <w:r>
        <w:rPr>
          <w:rFonts w:ascii="Arial" w:cs="Arial" w:eastAsia="Arial" w:hAnsi="Arial"/>
          <w:b/>
          <w:bCs/>
          <w:color w:val="333333"/>
          <w:sz w:val="22"/>
          <w:szCs w:val="22"/>
        </w:rPr>
        <w:t xml:space="preserve">Script SQL d'initialisation (init.sql) : crée toutes les tables, les politiques RLS, les buckets Storage, les triggers updated_at, le compte admin initial. Versionné dans Git.</w:t>
      </w:r>
    </w:p>
    <w:p>
      <w:pPr>
        <w:pStyle w:val="ListParagraph"/>
        <w:numPr>
          <w:ilvl w:val="0"/>
          <w:numId w:val="2"/>
        </w:numPr>
        <w:spacing w:before="60" w:after="60"/>
      </w:pPr>
      <w:r>
        <w:rPr>
          <w:rFonts w:ascii="Arial" w:cs="Arial" w:eastAsia="Arial" w:hAnsi="Arial"/>
          <w:b w:val="false"/>
          <w:bCs w:val="false"/>
          <w:color w:val="333333"/>
          <w:sz w:val="22"/>
          <w:szCs w:val="22"/>
        </w:rPr>
        <w:t xml:space="preserve">Script de seed (seed.sql) : insère les contenus V1 validés dans toutes les tables. L'administratrice ne saisit rien manuellement — elle reçoit un back-office déjà rempli.</w:t>
      </w:r>
    </w:p>
    <w:p>
      <w:pPr>
        <w:pStyle w:val="ListParagraph"/>
        <w:numPr>
          <w:ilvl w:val="0"/>
          <w:numId w:val="2"/>
        </w:numPr>
        <w:spacing w:before="60" w:after="60"/>
      </w:pPr>
      <w:r>
        <w:rPr>
          <w:rFonts w:ascii="Arial" w:cs="Arial" w:eastAsia="Arial" w:hAnsi="Arial"/>
          <w:b w:val="false"/>
          <w:bCs w:val="false"/>
          <w:color w:val="333333"/>
          <w:sz w:val="22"/>
          <w:szCs w:val="22"/>
        </w:rPr>
        <w:t xml:space="preserve">Guide utilisateur PDF (6–8 pages) : captures d'écran du back-office, pas à pas pour chaque opération courante (créer une édition, uploader une photo, modifier un texte, lire les messages, exporter les abonnés).</w:t>
      </w:r>
    </w:p>
    <w:p>
      <w:pPr>
        <w:pStyle w:val="ListParagraph"/>
        <w:numPr>
          <w:ilvl w:val="0"/>
          <w:numId w:val="2"/>
        </w:numPr>
        <w:spacing w:before="60" w:after="60"/>
      </w:pPr>
      <w:r>
        <w:rPr>
          <w:rFonts w:ascii="Arial" w:cs="Arial" w:eastAsia="Arial" w:hAnsi="Arial"/>
          <w:b w:val="false"/>
          <w:bCs w:val="false"/>
          <w:color w:val="333333"/>
          <w:sz w:val="22"/>
          <w:szCs w:val="22"/>
        </w:rPr>
        <w:t xml:space="preserve">Session de formation (1h30) : démonstration en direct du back-office. L'administratrice effectue elle-même les 10 opérations principales sous supervision. Validation par check-list.</w:t>
      </w:r>
    </w:p>
    <w:p>
      <w:pPr>
        <w:pStyle w:val="ListParagraph"/>
        <w:numPr>
          <w:ilvl w:val="0"/>
          <w:numId w:val="2"/>
        </w:numPr>
        <w:spacing w:before="60" w:after="60"/>
      </w:pPr>
      <w:r>
        <w:rPr>
          <w:rFonts w:ascii="Arial" w:cs="Arial" w:eastAsia="Arial" w:hAnsi="Arial"/>
          <w:b w:val="false"/>
          <w:bCs w:val="false"/>
          <w:color w:val="333333"/>
          <w:sz w:val="22"/>
          <w:szCs w:val="22"/>
        </w:rPr>
        <w:t xml:space="preserve">Check-list de validation admin : document remis à l'administratrice listant les 10 opérations à maîtriser avant la mise en ligne (correspond aux critères de recette R23–R32).</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ANNEXE — SYNTHÈSE DES RISQUES</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500"/>
        <w:gridCol w:w="2800"/>
      </w:tblGrid>
      <w:tr>
        <w:trPr>
          <w:tblHeader/>
        </w:trPr>
        <w:tc>
          <w:tcPr>
            <w:tcW w:type="dxa" w:w="1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30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Risque identifié</w:t>
            </w:r>
          </w:p>
        </w:tc>
        <w:tc>
          <w:tcPr>
            <w:tcW w:type="dxa" w:w="2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Action recommandée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Critique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 role key Supabase exposée côté client ou dans Git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Compromission totale de la base de données — irréversible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Uniquement dans .env.local + .gitignore. .env.example sans valeurs. Audit obligatoire avant mise en ligne.</w:t>
            </w:r>
          </w:p>
        </w:tc>
      </w:tr>
      <w:tr>
        <w:tc>
          <w:tcPr>
            <w:tcW w:type="dxa" w:w="1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Critique</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Suppressions physiques sans confirmation dans le back-office</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Perte définitive de données éditoriales ou personnelles</w:t>
            </w:r>
          </w:p>
        </w:tc>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Soft delete obligatoire sur tables éditoriales. Double confirmation pour données RGPD. Section 9.4.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Critique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Validation côté serveur absente sur les Server Actions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Injection SQL, XSS, corruption de données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Zod sur toutes les Server Actions — section 9.3.</w:t>
            </w:r>
          </w:p>
        </w:tc>
      </w:tr>
      <w:tr>
        <w:tc>
          <w:tcPr>
            <w:tcW w:type="dxa" w:w="1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Critique</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Budget non défini → devis incomparables</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Impossibilité de comparer les offres</w:t>
            </w:r>
          </w:p>
        </w:tc>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Compléter section 1.4 avant diffusion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Critique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Contenus fournis tardivement → blocage intégration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Retard sur le Go Live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Brief contenu formalisé au kick-off J0</w:t>
            </w:r>
          </w:p>
        </w:tc>
      </w:tr>
      <w:tr>
        <w:tc>
          <w:tcPr>
            <w:tcW w:type="dxa" w:w="1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Important</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Back-office sous-estimé dans le devis → livraison bâclée</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CMS inutilisable, interventions correctives coûteuses</w:t>
            </w:r>
          </w:p>
        </w:tc>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Chiffrer 2–3 semaines de développement dédiées — section 1.4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Important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Variables d'environnement non documentées → blocage déploiement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Impossibilité de déployer sans intervention développeur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Fichier .env.example versionné dans Git — section 4.9.6</w:t>
            </w:r>
          </w:p>
        </w:tc>
      </w:tr>
      <w:tr>
        <w:tc>
          <w:tcPr>
            <w:tcW w:type="dxa" w:w="1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Important</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Double opt-in newsletter absent → non-conformité RGPD</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Risque légal CNIL, amende possible</w:t>
            </w:r>
          </w:p>
        </w:tc>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Architecture double opt-in obligatoire — section 4.9.3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Important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Routes /admin indexées par Google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Exposition de l'interface admin + accès indésirables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Disallow: /admin/ dans robots.txt — section 3.1</w:t>
            </w:r>
          </w:p>
        </w:tc>
      </w:tr>
      <w:tr>
        <w:tc>
          <w:tcPr>
            <w:tcW w:type="dxa" w:w="1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Important</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HTML brut accepté dans les champs TipTap</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Faille XSS via le CMS</w:t>
            </w:r>
          </w:p>
        </w:tc>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Whitelist stricte TipTap + output JSON ProseMirror — section 9.7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Important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non formée → sous-utilisation ou erreurs de manipulation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Site non mis à jour, modifications incorrectes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 formation 1h30 + guide PDF obligatoires — section 9.15</w:t>
            </w:r>
          </w:p>
        </w:tc>
      </w:tr>
      <w:tr>
        <w:tc>
          <w:tcPr>
            <w:tcW w:type="dxa" w:w="1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Recommandé</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Quota Supabase Free (500 Mo DB + 1 Go Storage) dépassé</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Ralentissements ou blocage des uploads</w:t>
            </w:r>
          </w:p>
        </w:tc>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Surveiller les métriques mensuellement, upgrade vers Pro si nécessaire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Recommandé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Photos uploadées en JPEG lourd → dégradation performances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LCP dégradé, mauvais score PageSpeed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Recommander WebP &lt; 1Mo + guide dans la formation admin</w:t>
            </w:r>
          </w:p>
        </w:tc>
      </w:tr>
      <w:tr>
        <w:tc>
          <w:tcPr>
            <w:tcW w:type="dxa" w:w="1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Recommandé</w:t>
            </w:r>
          </w:p>
        </w:tc>
        <w:tc>
          <w:tcPr>
            <w:tcW w:type="dxa" w:w="30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Quota Brevo Free (300 emails/jour) dépassé</w:t>
            </w:r>
          </w:p>
        </w:tc>
        <w:tc>
          <w:tcPr>
            <w:tcW w:type="dxa" w:w="2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Campagnes newsletter non envoyées</w:t>
            </w:r>
          </w:p>
        </w:tc>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Anticiper plan Starter si liste &gt; 300 contacts actifs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Recommandé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Contrastes palette insuffisants → accessibilité</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Non-conformité WCAG, utilisateurs malvoyants exclus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Vérifier ratios WCAG dès la phase design Figma</w:t>
            </w:r>
          </w:p>
        </w:tc>
      </w:tr>
    </w:tbl>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ANNEXE B — PROMPT DE LANCEMENT AGENT IA</w:t>
      </w:r>
    </w:p>
    <w:p>
      <w:pPr>
        <w:spacing w:before="80" w:after="0"/>
      </w:pPr>
      <w:r>
        <w:t xml:space="preserve"/>
      </w:r>
    </w:p>
    <w:p>
      <w:pPr>
        <w:spacing w:before="80" w:after="80"/>
      </w:pPr>
      <w:r>
        <w:rPr>
          <w:rFonts w:ascii="Arial" w:cs="Arial" w:eastAsia="Arial" w:hAnsi="Arial"/>
          <w:b w:val="false"/>
          <w:bCs w:val="false"/>
          <w:color w:val="333333"/>
          <w:sz w:val="22"/>
          <w:szCs w:val="22"/>
        </w:rPr>
        <w:t xml:space="preserve">Cette annexe documente le prompt de démarrage à utiliser avec un agent IA de développement (Cursor, Windsurf, Copilot Workspace, ou tout agent compatible). Il garantit que l'agent assimile l'âme du projet et ses contraintes techniques avant de générer une seule ligne de code.</w:t>
      </w:r>
    </w:p>
    <w:p>
      <w:pPr>
        <w:spacing w:before="80" w:after="0"/>
      </w:pPr>
      <w:r>
        <w:t xml:space="preserve"/>
      </w:r>
    </w:p>
    <w:p>
      <w:pPr>
        <w:shd w:fill="E8DFDA" w:val="clear"/>
        <w:spacing w:before="60" w:after="60"/>
        <w:ind w:left="180" w:right="180"/>
      </w:pPr>
      <w:r>
        <w:rPr>
          <w:rFonts w:ascii="Arial" w:cs="Arial" w:eastAsia="Arial" w:hAnsi="Arial"/>
          <w:i/>
          <w:iCs/>
          <w:color w:val="732F17"/>
          <w:sz w:val="20"/>
          <w:szCs w:val="20"/>
        </w:rPr>
        <w:t xml:space="preserve">Ce prompt est à copier-coller dans la fenêtre de chat de l'agent au démarrage du projet. Il référence PROJECT_CONTEXT.md (Annexe C) et architecture.md (Annexe D) qui doivent être présents dans le dépôt Git avant le lancement.</w:t>
      </w:r>
    </w:p>
    <w:p>
      <w:pPr>
        <w:spacing w:before="120" w:after="0"/>
      </w:pPr>
      <w:r>
        <w:t xml:space="preserve"/>
      </w:r>
    </w:p>
    <w:p>
      <w:pPr>
        <w:pStyle w:val="Heading2"/>
        <w:pBdr>
          <w:bottom w:val="single" w:color="D9B6A3" w:sz="2"/>
        </w:pBdr>
        <w:spacing w:before="320" w:after="120"/>
      </w:pPr>
      <w:r>
        <w:rPr>
          <w:rFonts w:ascii="Arial" w:cs="Arial" w:eastAsia="Arial" w:hAnsi="Arial"/>
          <w:b/>
          <w:bCs/>
          <w:color w:val="732F17"/>
          <w:sz w:val="28"/>
          <w:szCs w:val="28"/>
        </w:rPr>
        <w:t xml:space="preserve">B.1. Prompt Master de Lancement — À copier tel quel</w:t>
      </w:r>
    </w:p>
    <w:p>
      <w:pPr>
        <w:spacing w:before="80" w:after="0"/>
      </w:pPr>
      <w:r>
        <w:t xml:space="preserve"/>
      </w:r>
    </w:p>
    <w:p>
      <w:pPr>
        <w:pBdr>
          <w:left w:val="single" w:color="732F17" w:sz="12"/>
        </w:pBdr>
        <w:shd w:fill="F2EBE5" w:val="clear"/>
        <w:spacing w:before="80" w:after="0"/>
        <w:ind w:left="280" w:right="200"/>
      </w:pPr>
      <w:r>
        <w:rPr>
          <w:rFonts w:ascii="Arial" w:cs="Arial" w:eastAsia="Arial" w:hAnsi="Arial"/>
          <w:b/>
          <w:bCs/>
          <w:color w:val="732F17"/>
          <w:sz w:val="22"/>
          <w:szCs w:val="22"/>
        </w:rPr>
        <w:t xml:space="preserve">RÔLE</w:t>
      </w:r>
      <w:r>
        <w:rPr>
          <w:rFonts w:ascii="Arial" w:cs="Arial" w:eastAsia="Arial" w:hAnsi="Arial"/>
          <w:color w:val="333333"/>
          <w:sz w:val="21"/>
          <w:szCs w:val="21"/>
        </w:rPr>
        <w:t xml:space="preserve">  Tu agis en tant que Lead Dev Full-Stack expert en Next.js 14 (App Router) et accessibilité numérique. Ta mission est d'initialiser le projet Meet My Tribe (V1).</w:t>
      </w:r>
    </w:p>
    <w:p>
      <w:pPr>
        <w:spacing w:before="60" w:after="0"/>
      </w:pPr>
      <w:r>
        <w:t xml:space="preserve"/>
      </w:r>
    </w:p>
    <w:p>
      <w:pPr>
        <w:pStyle w:val="Heading3"/>
        <w:spacing w:before="240" w:after="80"/>
      </w:pPr>
      <w:r>
        <w:rPr>
          <w:rFonts w:ascii="Arial" w:cs="Arial" w:eastAsia="Arial" w:hAnsi="Arial"/>
          <w:b/>
          <w:bCs/>
          <w:color w:val="734434"/>
          <w:sz w:val="24"/>
          <w:szCs w:val="24"/>
        </w:rPr>
        <w:t xml:space="preserve">ÉTAPE 1 — Analyse du Contexte Métier et Technique</w:t>
      </w:r>
    </w:p>
    <w:p>
      <w:pPr>
        <w:spacing w:before="80" w:after="80"/>
      </w:pPr>
      <w:r>
        <w:rPr>
          <w:rFonts w:ascii="Arial" w:cs="Arial" w:eastAsia="Arial" w:hAnsi="Arial"/>
          <w:b w:val="false"/>
          <w:bCs w:val="false"/>
          <w:color w:val="333333"/>
          <w:sz w:val="22"/>
          <w:szCs w:val="22"/>
        </w:rPr>
        <w:t xml:space="preserve">Avant de générer du code, lis et assimile les trois documents à ta disposition :</w:t>
      </w:r>
    </w:p>
    <w:p>
      <w:pPr>
        <w:pStyle w:val="ListParagraph"/>
        <w:numPr>
          <w:ilvl w:val="0"/>
          <w:numId w:val="2"/>
        </w:numPr>
        <w:spacing w:before="60" w:after="60"/>
      </w:pPr>
      <w:r>
        <w:rPr>
          <w:rFonts w:ascii="Arial" w:cs="Arial" w:eastAsia="Arial" w:hAnsi="Arial"/>
          <w:b/>
          <w:bCs/>
          <w:color w:val="333333"/>
          <w:sz w:val="22"/>
          <w:szCs w:val="22"/>
        </w:rPr>
        <w:t xml:space="preserve">/docs/CDC_MeetMyTribe_V1_Final.docx — Mission de l'association (création collective, jeunesse, interculturel), cibles (collectivités, mécènes), objectif de conversion (Dons / Contact).</w:t>
      </w:r>
    </w:p>
    <w:p>
      <w:pPr>
        <w:pStyle w:val="ListParagraph"/>
        <w:numPr>
          <w:ilvl w:val="0"/>
          <w:numId w:val="2"/>
        </w:numPr>
        <w:spacing w:before="60" w:after="60"/>
      </w:pPr>
      <w:r>
        <w:rPr>
          <w:rFonts w:ascii="Arial" w:cs="Arial" w:eastAsia="Arial" w:hAnsi="Arial"/>
          <w:b w:val="false"/>
          <w:bCs w:val="false"/>
          <w:color w:val="333333"/>
          <w:sz w:val="22"/>
          <w:szCs w:val="22"/>
        </w:rPr>
        <w:t xml:space="preserve">/docs/PROJECT_CONTEXT.md — Règles de sécurité, périmètre strict de Supabase (contacts / newsletter uniquement), contraintes UX et accessibilité RGAA.</w:t>
      </w:r>
    </w:p>
    <w:p>
      <w:pPr>
        <w:pStyle w:val="ListParagraph"/>
        <w:numPr>
          <w:ilvl w:val="0"/>
          <w:numId w:val="2"/>
        </w:numPr>
        <w:spacing w:before="60" w:after="60"/>
      </w:pPr>
      <w:r>
        <w:rPr>
          <w:rFonts w:ascii="Arial" w:cs="Arial" w:eastAsia="Arial" w:hAnsi="Arial"/>
          <w:b w:val="false"/>
          <w:bCs w:val="false"/>
          <w:color w:val="333333"/>
          <w:sz w:val="22"/>
          <w:szCs w:val="22"/>
        </w:rPr>
        <w:t xml:space="preserve">/docs/architecture.md — Arborescence exacte des dossiers et fichiers à respecter impérativement.</w:t>
      </w:r>
    </w:p>
    <w:p>
      <w:pPr>
        <w:spacing w:before="80" w:after="0"/>
      </w:pPr>
      <w:r>
        <w:t xml:space="preserve"/>
      </w:r>
    </w:p>
    <w:p>
      <w:pPr>
        <w:pStyle w:val="Heading3"/>
        <w:spacing w:before="240" w:after="80"/>
      </w:pPr>
      <w:r>
        <w:rPr>
          <w:rFonts w:ascii="Arial" w:cs="Arial" w:eastAsia="Arial" w:hAnsi="Arial"/>
          <w:b/>
          <w:bCs/>
          <w:color w:val="734434"/>
          <w:sz w:val="24"/>
          <w:szCs w:val="24"/>
        </w:rPr>
        <w:t xml:space="preserve">ÉTAPE 2 — Initialisation Technique et Design</w:t>
      </w:r>
    </w:p>
    <w:p>
      <w:pPr>
        <w:spacing w:before="80" w:after="80"/>
      </w:pPr>
      <w:r>
        <w:rPr>
          <w:rFonts w:ascii="Arial" w:cs="Arial" w:eastAsia="Arial" w:hAnsi="Arial"/>
          <w:b w:val="false"/>
          <w:bCs w:val="false"/>
          <w:color w:val="333333"/>
          <w:sz w:val="22"/>
          <w:szCs w:val="22"/>
        </w:rPr>
        <w:t xml:space="preserve">Une fois l'analyse terminée, procède dans cet ordre :</w:t>
      </w:r>
    </w:p>
    <w:p>
      <w:pPr>
        <w:pStyle w:val="ListParagraph"/>
        <w:numPr>
          <w:ilvl w:val="0"/>
          <w:numId w:val="2"/>
        </w:numPr>
        <w:spacing w:before="60" w:after="60"/>
      </w:pPr>
      <w:r>
        <w:rPr>
          <w:rFonts w:ascii="Arial" w:cs="Arial" w:eastAsia="Arial" w:hAnsi="Arial"/>
          <w:b/>
          <w:bCs/>
          <w:color w:val="333333"/>
          <w:sz w:val="22"/>
          <w:szCs w:val="22"/>
        </w:rPr>
        <w:t xml:space="preserve">A. Arborescence : Crée tous les dossiers définis dans /docs/architecture.md.</w:t>
      </w:r>
    </w:p>
    <w:p>
      <w:pPr>
        <w:pStyle w:val="ListParagraph"/>
        <w:numPr>
          <w:ilvl w:val="0"/>
          <w:numId w:val="2"/>
        </w:numPr>
        <w:spacing w:before="60" w:after="60"/>
      </w:pPr>
      <w:r>
        <w:rPr>
          <w:rFonts w:ascii="Arial" w:cs="Arial" w:eastAsia="Arial" w:hAnsi="Arial"/>
          <w:b w:val="false"/>
          <w:bCs w:val="false"/>
          <w:color w:val="333333"/>
          <w:sz w:val="22"/>
          <w:szCs w:val="22"/>
        </w:rPr>
        <w:t xml:space="preserve">B. tailwind.config.ts : Configure la palette officielle — sand: #D9B6A3 | terracotta: #BF754B | ochre: #A6583C | chocolate: #734434 | darkbrown: #732F17.</w:t>
      </w:r>
    </w:p>
    <w:p>
      <w:pPr>
        <w:pStyle w:val="ListParagraph"/>
        <w:numPr>
          <w:ilvl w:val="0"/>
          <w:numId w:val="2"/>
        </w:numPr>
        <w:spacing w:before="60" w:after="60"/>
      </w:pPr>
      <w:r>
        <w:rPr>
          <w:rFonts w:ascii="Arial" w:cs="Arial" w:eastAsia="Arial" w:hAnsi="Arial"/>
          <w:b w:val="false"/>
          <w:bCs w:val="false"/>
          <w:color w:val="333333"/>
          <w:sz w:val="22"/>
          <w:szCs w:val="22"/>
        </w:rPr>
        <w:t xml:space="preserve">C. layout.tsx : Configure next/font avec Kanit (titres, weights 400/700/900) et Noto Sans (corps, weights 400/600). Variables CSS --font-kanit et --font-noto.</w:t>
      </w:r>
    </w:p>
    <w:p>
      <w:pPr>
        <w:pStyle w:val="ListParagraph"/>
        <w:numPr>
          <w:ilvl w:val="0"/>
          <w:numId w:val="2"/>
        </w:numPr>
        <w:spacing w:before="60" w:after="60"/>
      </w:pPr>
      <w:r>
        <w:rPr>
          <w:rFonts w:ascii="Arial" w:cs="Arial" w:eastAsia="Arial" w:hAnsi="Arial"/>
          <w:b w:val="false"/>
          <w:bCs w:val="false"/>
          <w:color w:val="333333"/>
          <w:sz w:val="22"/>
          <w:szCs w:val="22"/>
        </w:rPr>
        <w:t xml:space="preserve">D. /types/index.ts : Génère les interfaces TypeScript Edition, Partner, Testimonial, Stat, PressItem, ShopItem, ContactSubmission, NewsletterSubscriber.</w:t>
      </w:r>
    </w:p>
    <w:p>
      <w:pPr>
        <w:pStyle w:val="ListParagraph"/>
        <w:numPr>
          <w:ilvl w:val="0"/>
          <w:numId w:val="2"/>
        </w:numPr>
        <w:spacing w:before="60" w:after="60"/>
      </w:pPr>
      <w:r>
        <w:rPr>
          <w:rFonts w:ascii="Arial" w:cs="Arial" w:eastAsia="Arial" w:hAnsi="Arial"/>
          <w:b w:val="false"/>
          <w:bCs w:val="false"/>
          <w:color w:val="333333"/>
          <w:sz w:val="22"/>
          <w:szCs w:val="22"/>
        </w:rPr>
        <w:t xml:space="preserve">E. /config/helloasso.ts : Centralisation de toutes les URLs HelloAsso avec placeholders.</w:t>
      </w:r>
    </w:p>
    <w:p>
      <w:pPr>
        <w:pStyle w:val="ListParagraph"/>
        <w:numPr>
          <w:ilvl w:val="0"/>
          <w:numId w:val="2"/>
        </w:numPr>
        <w:spacing w:before="60" w:after="60"/>
      </w:pPr>
      <w:r>
        <w:rPr>
          <w:rFonts w:ascii="Arial" w:cs="Arial" w:eastAsia="Arial" w:hAnsi="Arial"/>
          <w:b w:val="false"/>
          <w:bCs w:val="false"/>
          <w:color w:val="333333"/>
          <w:sz w:val="22"/>
          <w:szCs w:val="22"/>
        </w:rPr>
        <w:t xml:space="preserve">F. .env.example : Toutes les variables du CDC section 4.9.6 (sans valeurs réelles).</w:t>
      </w:r>
    </w:p>
    <w:p>
      <w:pPr>
        <w:pStyle w:val="ListParagraph"/>
        <w:numPr>
          <w:ilvl w:val="0"/>
          <w:numId w:val="2"/>
        </w:numPr>
        <w:spacing w:before="60" w:after="60"/>
      </w:pPr>
      <w:r>
        <w:rPr>
          <w:rFonts w:ascii="Arial" w:cs="Arial" w:eastAsia="Arial" w:hAnsi="Arial"/>
          <w:b w:val="false"/>
          <w:bCs w:val="false"/>
          <w:color w:val="333333"/>
          <w:sz w:val="22"/>
          <w:szCs w:val="22"/>
        </w:rPr>
        <w:t xml:space="preserve">G. /supabase/migrations/ : Les deux fichiers SQL (tables + RLS) selon les schémas CDC sections 4.9.2 et 4.9.3.</w:t>
      </w:r>
    </w:p>
    <w:p>
      <w:pPr>
        <w:spacing w:before="80" w:after="0"/>
      </w:pPr>
      <w:r>
        <w:t xml:space="preserve"/>
      </w:r>
    </w:p>
    <w:p>
      <w:pPr>
        <w:pStyle w:val="Heading3"/>
        <w:spacing w:before="240" w:after="80"/>
      </w:pPr>
      <w:r>
        <w:rPr>
          <w:rFonts w:ascii="Arial" w:cs="Arial" w:eastAsia="Arial" w:hAnsi="Arial"/>
          <w:b/>
          <w:bCs/>
          <w:color w:val="734434"/>
          <w:sz w:val="24"/>
          <w:szCs w:val="24"/>
        </w:rPr>
        <w:t xml:space="preserve">RÈGLES D'OR — Non négociables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500"/>
      </w:tblGrid>
      <w:tr>
        <w:trPr>
          <w:tblHeader/>
        </w:trPr>
        <w:tc>
          <w:tcPr>
            <w:tcW w:type="dxa" w:w="1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Règle</w:t>
            </w:r>
          </w:p>
        </w:tc>
        <w:tc>
          <w:tcPr>
            <w:tcW w:type="dxa" w:w="3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Contrainte imposée</w:t>
            </w:r>
          </w:p>
        </w:tc>
        <w:tc>
          <w:tcPr>
            <w:tcW w:type="dxa" w:w="4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Raison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ACCESSIBILITÉ</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Interdiction d'utiliser #D9B6A3 (Sable) pour du texte courant sur fond blanc</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Ratio WCAG 2.1 insuffisant — non conforme RGAA</w:t>
            </w:r>
          </w:p>
        </w:tc>
      </w:tr>
      <w:tr>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TRANSACTIONS</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Liens HelloAsso = balise &lt;a&gt; native avec target=_blank + rel=noopener noreferrer</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Sécurité et comportement attendu (nouvel onglet)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Uniquement les tables contact_submissions et newsletter_subscribers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Contenu statique = /data/*.json. Zéro table supplémentaire.</w:t>
            </w:r>
          </w:p>
        </w:tc>
      </w:tr>
      <w:tr>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ENV VARS</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Aucune clé API en dur dans le code. .env.local dans .gitignore.</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Sécurité — fuite de clés = compromission immédiate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Row Level Security activé dès l'initialisation sur les deux tables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Données accessibles uniquement via Edge Functions authentifiées</w:t>
            </w:r>
          </w:p>
        </w:tc>
      </w:tr>
      <w:tr>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DOUBLE OPT-IN</w:t>
            </w:r>
          </w:p>
        </w:tc>
        <w:tc>
          <w:tcPr>
            <w:tcW w:type="dxa" w:w="3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Aucun contact ajouté dans Brevo sans confirmed=true dans Supabase</w:t>
            </w:r>
          </w:p>
        </w:tc>
        <w:tc>
          <w:tcPr>
            <w:tcW w:type="dxa" w:w="4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Conformité RGPD obligatoire — risque CNIL</w:t>
            </w:r>
          </w:p>
        </w:tc>
      </w:tr>
    </w:tbl>
    <w:p>
      <w:pPr>
        <w:spacing w:before="80" w:after="0"/>
      </w:pPr>
      <w:r>
        <w:t xml:space="preserve"/>
      </w:r>
    </w:p>
    <w:p>
      <w:pPr>
        <w:pStyle w:val="Heading3"/>
        <w:spacing w:before="240" w:after="80"/>
      </w:pPr>
      <w:r>
        <w:rPr>
          <w:rFonts w:ascii="Arial" w:cs="Arial" w:eastAsia="Arial" w:hAnsi="Arial"/>
          <w:b/>
          <w:bCs/>
          <w:color w:val="734434"/>
          <w:sz w:val="24"/>
          <w:szCs w:val="24"/>
        </w:rPr>
        <w:t xml:space="preserve">ÉTAPE 3 — Confirmation Attendue</w:t>
      </w:r>
    </w:p>
    <w:p>
      <w:pPr>
        <w:shd w:fill="EDE0D9" w:val="clear"/>
        <w:spacing w:before="80" w:after="80"/>
        <w:ind w:left="240" w:right="240"/>
      </w:pPr>
      <w:r>
        <w:rPr>
          <w:rFonts w:ascii="Arial" w:cs="Arial" w:eastAsia="Arial" w:hAnsi="Arial"/>
          <w:i/>
          <w:iCs/>
          <w:color w:val="732F17"/>
          <w:sz w:val="21"/>
          <w:szCs w:val="21"/>
        </w:rPr>
        <w:t xml:space="preserve">Ne génère pas encore les pages de contenu vitrine. Initialise uniquement le squelette, le package.json et les fichiers de configuration. Puis confirme que tu as assimilé la vision de Meet My Tribe, les limites du périmètre Supabase et les contraintes d'accessibilité — avant que nous passions au composant Navbar.</w:t>
      </w:r>
    </w:p>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ANNEXE C — FICHIER PROJECT_CONTEXT.md</w:t>
      </w:r>
    </w:p>
    <w:p>
      <w:pPr>
        <w:spacing w:before="80" w:after="0"/>
      </w:pPr>
      <w:r>
        <w:t xml:space="preserve"/>
      </w:r>
    </w:p>
    <w:p>
      <w:pPr>
        <w:spacing w:before="80" w:after="80"/>
      </w:pPr>
      <w:r>
        <w:rPr>
          <w:rFonts w:ascii="Arial" w:cs="Arial" w:eastAsia="Arial" w:hAnsi="Arial"/>
          <w:b w:val="false"/>
          <w:bCs w:val="false"/>
          <w:color w:val="333333"/>
          <w:sz w:val="22"/>
          <w:szCs w:val="22"/>
        </w:rPr>
        <w:t xml:space="preserve">Placer ce fichier sous /docs/PROJECT_CONTEXT.md dans le dépôt Git. L'agent IA le lit à chaque démarrage de session pour opérer dans les bons rails.</w:t>
      </w:r>
    </w:p>
    <w:p>
      <w:pPr>
        <w:spacing w:before="80" w:after="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1900"/>
      </w:tblGrid>
      <w:tr>
        <w:trPr>
          <w:tblHeader/>
        </w:trPr>
        <w:tc>
          <w:tcPr>
            <w:tcW w:type="dxa" w:w="1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Règle à intégrer par l'agent</w:t>
            </w:r>
          </w:p>
        </w:tc>
        <w:tc>
          <w:tcPr>
            <w:tcW w:type="dxa" w:w="19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Niveau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Mission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Association de création collective pour les jeunes. Valeurs : Authenticité, Créativité, Transparence. Cibles : collectivités + mécènes. Conversions clés : don + formulaire contact.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Contexte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Supabase — périmètre</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Tables autorisées : contact_submissions | newsletter_subscribers. UNIQUEMENT. Contenu statique → /data/*.json. Zéro autre table Supabase.</w:t>
            </w:r>
          </w:p>
        </w:tc>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 sécurité</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RLS activé. Clé anon côté client. Clé service_role côté serveur (API Routes) jamais dans NEXT_PUBLIC_*.</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Design — accessibilité</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#D9B6A3 interdit pour texte courant (WCAG ratio insuffisant). Textes → #732F17 ou #734434. Focus visible sur tout élément interactif. H1 unique par page.</w:t>
            </w:r>
          </w:p>
        </w:tc>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HelloAsso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Liens = balise &lt;a&gt; native target=_blank + rel=noopener. INTERDIT : router.push() vers URL externe. URLs dans /config/helloasso.ts uniquement.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Env vars</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Aucune clé API en dur. .env.local dans .gitignore. SUPABASE_SERVICE_ROLE_KEY = serveur uniquement.</w:t>
            </w:r>
          </w:p>
        </w:tc>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Newsletter RGPD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Double opt-in obligatoire. Aucun contact Brevo sans confirmed=true. Token JWT 48h. Lien désabonnement dans chaque email.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1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Images</w:t>
            </w:r>
          </w:p>
        </w:tc>
        <w:tc>
          <w:tcPr>
            <w:tcW w:type="dxa" w:w="4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WebP + lazy loading + alt obligatoire. Composant next/image.</w:t>
            </w:r>
          </w:p>
        </w:tc>
        <w:tc>
          <w:tcPr>
            <w:tcW w:type="dxa" w:w="19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 Important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Metadata API Next.js sur chaque page. Sitemap via next-sitemap. H1 unique.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Important</w:t>
            </w:r>
          </w:p>
        </w:tc>
      </w:tr>
    </w:tbl>
    <w:p>
      <w:pPr>
        <w:spacing w:before="200" w:after="0"/>
      </w:pPr>
      <w:r>
        <w:t xml:space="preserve"/>
      </w:r>
    </w:p>
    <w:p>
      <w:pPr>
        <w:pageBreakBefore/>
      </w:pPr>
      <w:r>
        <w:t xml:space="preserve"/>
      </w:r>
    </w:p>
    <w:p>
      <w:pPr>
        <w:pStyle w:val="Heading1"/>
        <w:pBdr>
          <w:bottom w:val="single" w:color="BF754B" w:sz="4"/>
        </w:pBdr>
        <w:shd w:fill="732F17" w:val="clear"/>
        <w:spacing w:before="400" w:after="160"/>
        <w:ind w:left="200" w:right="200"/>
      </w:pPr>
      <w:r>
        <w:rPr>
          <w:rFonts w:ascii="Arial" w:cs="Arial" w:eastAsia="Arial" w:hAnsi="Arial"/>
          <w:b/>
          <w:bCs/>
          <w:color w:val="FFFFFF"/>
          <w:sz w:val="36"/>
          <w:szCs w:val="36"/>
        </w:rPr>
        <w:t xml:space="preserve">ANNEXE D — ARBORESCENCE DU PROJET (architecture.md)</w:t>
      </w:r>
    </w:p>
    <w:p>
      <w:pPr>
        <w:spacing w:before="80" w:after="0"/>
      </w:pPr>
      <w:r>
        <w:t xml:space="preserve"/>
      </w:r>
    </w:p>
    <w:p>
      <w:pPr>
        <w:spacing w:before="80" w:after="80"/>
      </w:pPr>
      <w:r>
        <w:rPr>
          <w:rFonts w:ascii="Arial" w:cs="Arial" w:eastAsia="Arial" w:hAnsi="Arial"/>
          <w:b w:val="false"/>
          <w:bCs w:val="false"/>
          <w:color w:val="333333"/>
          <w:sz w:val="22"/>
          <w:szCs w:val="22"/>
        </w:rPr>
        <w:t xml:space="preserve">Placer ce fichier sous /docs/architecture.md. Structure imposée à l'agent IA — toute déviation doit être justifiée et validée par le chef de projet.</w:t>
      </w:r>
    </w:p>
    <w:p>
      <w:pPr>
        <w:spacing w:before="80" w:after="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200"/>
      </w:tblGrid>
      <w:tr>
        <w:trPr>
          <w:tblHeader/>
        </w:trPr>
        <w:tc>
          <w:tcPr>
            <w:tcW w:type="dxa" w:w="28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Chemin</w:t>
            </w:r>
          </w:p>
        </w:tc>
        <w:tc>
          <w:tcPr>
            <w:tcW w:type="dxa" w:w="15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00"/>
            <w:tcBorders>
              <w:top w:val="single" w:color="CCCCCC" w:sz="1"/>
              <w:left w:val="single" w:color="CCCCCC" w:sz="1"/>
              <w:bottom w:val="single" w:color="CCCCCC" w:sz="1"/>
              <w:right w:val="single" w:color="CCCCCC" w:sz="1"/>
            </w:tcBorders>
            <w:shd w:fill="732F1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/app/layout.tsx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Layout racine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Polices Kanit + Noto Sans, métadonnées globales, CookieBanner</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/app/page.tsx</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Page</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Accueil — Hero, Stats, Éditions, Témoignages, CTA don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/app/association/page.tsx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L'association — Histoire, équipe, fondatrice</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/app/projets/page.tsx</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Page</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Nos projets — Introduction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/app/projets/tribu-urbaine/page.tsx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Tribu Urbaine — Concept + liste éditions</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/app/projets/tribu-urbaine/[slug]/page.tsx</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Page dynamique</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Détail édition — generateStaticParams depuis editions.json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/app/rejoindre/page.tsx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Rejoindre — formulaire contact + dons</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/app/presse/page.tsx</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Page</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On parle de nous — presse, PDF, visuels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/app/boutique/page.tsx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Boutique vitrine — liens HelloAsso</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/app/api/contact/route.ts</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API Route</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POST → reCAPTCHA → INSERT Supabase → emails notif +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/app/api/newsletter/subscribe/route.ts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Route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 INSERT Supabase (confirmed=false) → email opt-in</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/app/api/newsletter/confirm/route.ts</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API Route</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GET → vérif JWT → confirmed=true → sync Brevo → email bienvenue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/components/layout/Navbar.tsx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Composant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Navigation + bouton Faire un don sticky + menu hamburger</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/components/layout/Footer.tsx</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Composant</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Footer + réseaux sociaux + widget newsletter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/components/layout/CookieBanner.tsx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Composant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Bandeau RGPD (Accept / Refuser / Personnaliser)</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/components/home/HeroSection.tsx</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Composant</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Hero accueil + 2 CTA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/components/home/StatCounter.tsx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Composant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Chiffres clés animés — Intersection Observer</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/components/editions/EditionCard.tsx</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Composant</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Vignette édition (titre, année, ville, médiums, image)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/components/editions/GalleryGrid.tsx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Composant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Galerie photos avec lightbox</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/components/forms/ContactForm.tsx</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Composant</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Formulaire contact — React Hook Form + reCAPTCHA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/components/forms/NewsletterForm.tsx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Composant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Widget inscription newsletter</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/components/ui/DonButton.tsx</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Composant</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Bouton don → balise &lt;a&gt; native HelloAsso uniquement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/data/editions.json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Éditions Tribu Urbaine (type Edition[])</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/data/partners.json</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Partenaires (type Partner[])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/data/testimonials.json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Témoignages (type Testimonial[])</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/data/stats.json</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Chiffres clés (type Stat[])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/data/press.json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Articles presse (type PressItem[])</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/data/shop.json</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Boutique avec URLs HelloAsso (type ShopItem[])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/types/index.ts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TypeScript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Interfaces : Edition, Partner, Testimonial, Stat, PressItem, ShopItem, ContactSubmission, NewsletterSubscriber</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/config/helloasso.ts</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Config</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URLs HelloAsso centralisées — ne jamais dupliquer dans les composants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/lib/supabase/client.ts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Lib</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Supabase navigateur (clé anon)</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/lib/supabase/server.ts</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Lib</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Client Supabase serveur (service_role — API Routes uniquement)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/lib/email/resend.ts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Lib</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Wrapper envoi emails transactionnels</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/lib/email/templates.ts</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Lib</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Templates : notif admin, confirmation contact, opt-in, bienvenue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/supabase/migrations/001_create_tables.sql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Création tables contact_submissions + newsletter_subscribers</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/supabase/migrations/002_enable_rls.sql</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SQL</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RLS + politiques de sécurité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/docs/CDC_MeetMyTribe_V1_Final.docx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Cahier des charges complet (ce document)</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/docs/PROJECT_CONTEXT.md</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Doc</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Règles projet agent IA — Annexe 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/docs/architecture.md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Arborescence — ce fichier</w:t>
            </w:r>
          </w:p>
        </w:tc>
      </w:tr>
      <w:tr>
        <w:tc>
          <w:tcPr>
            <w:tcW w:type="dxa" w:w="28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/.env.example</w:t>
            </w:r>
          </w:p>
        </w:tc>
        <w:tc>
          <w:tcPr>
            <w:tcW w:type="dxa" w:w="15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Config</w:t>
            </w:r>
          </w:p>
        </w:tc>
        <w:tc>
          <w:tcPr>
            <w:tcW w:type="dxa" w:w="5200"/>
            <w:tcBorders>
              <w:top w:val="single" w:color="CCCCCC" w:sz="1"/>
              <w:left w:val="single" w:color="CCCCCC" w:sz="1"/>
              <w:bottom w:val="single" w:color="CCCCCC" w:sz="1"/>
              <w:right w:val="single" w:color="CCCCCC" w:sz="1"/>
            </w:tcBorders>
            <w:shd w:fill="F5F0EE" w:val="clear"/>
            <w:tcMar>
              <w:top w:type="dxa" w:w="80"/>
              <w:left w:type="dxa" w:w="120"/>
              <w:bottom w:type="dxa" w:w="80"/>
              <w:right w:type="dxa" w:w="120"/>
            </w:tcMar>
          </w:tcPr>
          <w:p>
            <w:r>
              <w:rPr>
                <w:rFonts w:ascii="Arial" w:cs="Arial" w:eastAsia="Arial" w:hAnsi="Arial"/>
                <w:color w:val="333333"/>
                <w:sz w:val="20"/>
                <w:szCs w:val="20"/>
              </w:rPr>
              <w:t xml:space="preserve">Variables requises sans valeurs — versionné dans Git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/.env.local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Variables avec valeurs réelles — dans .gitignore, jamais versionné</w:t>
            </w:r>
          </w:p>
        </w:tc>
      </w:tr>
    </w:tbl>
    <w:p>
      <w:pPr>
        <w:spacing w:before="200" w:after="0"/>
      </w:pPr>
      <w:r>
        <w:t xml:space="preserve"/>
      </w:r>
    </w:p>
    <w:p>
      <w:pPr>
        <w:spacing w:before="80" w:after="80"/>
      </w:pPr>
      <w:r>
        <w:rPr>
          <w:rFonts w:ascii="Arial" w:cs="Arial" w:eastAsia="Arial" w:hAnsi="Arial"/>
          <w:b/>
          <w:bCs/>
          <w:color w:val="732F17"/>
          <w:sz w:val="22"/>
          <w:szCs w:val="22"/>
        </w:rPr>
        <w:t xml:space="preserve">— Fin du document CDC Meet My Tribe V1 —</w:t>
      </w:r>
    </w:p>
    <w:p>
      <w:pPr>
        <w:spacing w:before="80" w:after="0"/>
        <w:jc w:val="center"/>
      </w:pPr>
      <w:r>
        <w:rPr>
          <w:rFonts w:ascii="Arial" w:cs="Arial" w:eastAsia="Arial" w:hAnsi="Arial"/>
          <w:i/>
          <w:iCs/>
          <w:color w:val="888888"/>
          <w:sz w:val="20"/>
          <w:szCs w:val="20"/>
        </w:rPr>
        <w:t xml:space="preserve">Document à compléter, signer et diffuser aux prestataires après arbitrages MOA</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B6A3" w:sz="2"/>
      </w:pBdr>
      <w:spacing w:before="80" w:after="0"/>
    </w:pPr>
    <w:r>
      <w:rPr>
        <w:rFonts w:ascii="Arial" w:cs="Arial" w:eastAsia="Arial" w:hAnsi="Arial"/>
        <w:color w:val="999999"/>
        <w:sz w:val="18"/>
        <w:szCs w:val="18"/>
      </w:rPr>
      <w:t xml:space="preserve">Meet My Tribe — CDC V2 (CMS Custom) — </w:t>
    </w:r>
    <w:r>
      <w:rPr>
        <w:rFonts w:ascii="Arial" w:cs="Arial" w:eastAsia="Arial" w:hAnsi="Arial"/>
        <w:color w:val="999999"/>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754B" w:sz="4"/>
      </w:pBdr>
      <w:spacing w:before="0" w:after="80"/>
    </w:pPr>
    <w:r>
      <w:rPr>
        <w:rFonts w:ascii="Arial" w:cs="Arial" w:eastAsia="Arial" w:hAnsi="Arial"/>
        <w:b w:val="false"/>
        <w:bCs w:val="false"/>
        <w:color w:val="999999"/>
        <w:sz w:val="18"/>
        <w:szCs w:val="18"/>
      </w:rPr>
      <w:t xml:space="preserve">CAHIER DES CHARGES — SITE WEB MEET MY TRIBE V1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
      <w:lvlJc w:val="left"/>
      <w:pPr>
        <w:ind w:left="560" w:hanging="280"/>
      </w:pPr>
    </w:lvl>
    <w:lvl w:ilvl="1"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732F17"/>
      <w:sz w:val="28"/>
      <w:szCs w:val="28"/>
    </w:rPr>
  </w:style>
  <w:style w:type="paragraph" w:styleId="Heading3">
    <w:name w:val="Heading 3"/>
    <w:basedOn w:val="Normal"/>
    <w:next w:val="Normal"/>
    <w:qFormat/>
    <w:pPr>
      <w:spacing w:before="240" w:after="80"/>
      <w:outlineLvl w:val="2"/>
    </w:pPr>
    <w:rPr>
      <w:rFonts w:ascii="Arial" w:cs="Arial" w:eastAsia="Arial" w:hAnsi="Arial"/>
      <w:b/>
      <w:bCs/>
      <w:color w:val="7344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2026-02-26T15:11:44.033Z</dcterms:created>
  <dcterms:modified xsi:type="dcterms:W3CDTF">2026-02-26T15:11:44.034Z</dcterms:modified>
</cp:coreProperties>
</file>

<file path=docProps/custom.xml><?xml version="1.0" encoding="utf-8"?>
<Properties xmlns="http://schemas.openxmlformats.org/officeDocument/2006/custom-properties" xmlns:vt="http://schemas.openxmlformats.org/officeDocument/2006/docPropsVTypes"/>
</file>