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A5F"/>
          <w:sz w:val="34"/>
          <w:szCs w:val="34"/>
        </w:rPr>
        <w:t xml:space="preserve">APLIKASI ERP CUSTOM UNTUK USAHA ANDA</w:t>
      </w:r>
    </w:p>
    <w:p>
      <w:pPr>
        <w:spacing w:after="40"/>
      </w:pPr>
      <w:r>
        <w:rPr>
          <w:i/>
          <w:iCs/>
          <w:color w:val="555555"/>
          <w:sz w:val="18"/>
          <w:szCs w:val="18"/>
        </w:rPr>
        <w:t xml:space="preserve">Satu sistem untuk Penjualan, Pembelian, Stok, dan Keuangan</w:t>
      </w:r>
    </w:p>
    <w:p>
      <w:pPr>
        <w:pBdr>
          <w:bottom w:val="single" w:color="2E75B6" w:sz="12" w:space="4"/>
        </w:pBdr>
        <w:spacing w:after="160"/>
      </w:pPr>
      <w:r>
        <w:rPr>
          <w:color w:val="555555"/>
          <w:sz w:val="16"/>
          <w:szCs w:val="16"/>
        </w:rPr>
        <w:t>WhatsApp/Telp: 08119135966   |   Email: kenneth.flynn.g@gmail.com</w:t>
      </w:r>
    </w:p>
    <w:tbl>
      <w:tblPr>
        <w:tblW w:type="dxa" w:w="9360"/>
        <w:tblBorders>
          <w:top w:val="none"/>
          <w:left w:val="none"/>
          <w:bottom w:val="none"/>
          <w:right w:val="none"/>
          <w:insideH w:val="none"/>
          <w:insideV w:val="none"/>
        </w:tblBorders>
      </w:tblPr>
      <w:tblGrid>
        <w:gridCol w:w="1600"/>
        <w:gridCol w:w="7760"/>
      </w:tblGrid>
      <w:tr>
        <w:tc>
          <w:tcPr>
            <w:tcW w:type="dxa" w:w="1600"/>
            <w:tcBorders>
              <w:top w:val="none"/>
              <w:left w:val="none"/>
              <w:bottom w:val="none"/>
              <w:right w:val="none"/>
            </w:tcBorders>
            <w:tcMar>
              <w:top w:type="dxa" w:w="20"/>
              <w:left w:type="dxa" w:w="0"/>
              <w:bottom w:type="dxa" w:w="20"/>
              <w:right w:type="dxa" w:w="120"/>
            </w:tcMar>
          </w:tcPr>
          <w:p>
            <w:r>
              <w:rPr>
                <w:color w:val="555555"/>
                <w:sz w:val="20"/>
                <w:szCs w:val="20"/>
              </w:rPr>
              <w:t xml:space="preserve">Nomor</w:t>
            </w:r>
          </w:p>
        </w:tc>
        <w:tc>
          <w:tcPr>
            <w:tcW w:type="dxa" w:w="7760"/>
            <w:tcBorders>
              <w:top w:val="none"/>
              <w:left w:val="none"/>
              <w:bottom w:val="none"/>
              <w:right w:val="none"/>
            </w:tcBorders>
            <w:tcMar>
              <w:top w:type="dxa" w:w="20"/>
              <w:left w:type="dxa" w:w="0"/>
              <w:bottom w:type="dxa" w:w="20"/>
              <w:right w:type="dxa" w:w="0"/>
            </w:tcMar>
          </w:tcPr>
          <w:p>
            <w:r>
              <w:rPr>
                <w:sz w:val="20"/>
                <w:szCs w:val="20"/>
              </w:rPr>
              <w:t>: 001/PNW/VII/2026</w:t>
            </w:r>
          </w:p>
        </w:tc>
      </w:tr>
      <w:tr>
        <w:tc>
          <w:tcPr>
            <w:tcW w:type="dxa" w:w="1600"/>
            <w:tcBorders>
              <w:top w:val="none"/>
              <w:left w:val="none"/>
              <w:bottom w:val="none"/>
              <w:right w:val="none"/>
            </w:tcBorders>
            <w:tcMar>
              <w:top w:type="dxa" w:w="20"/>
              <w:left w:type="dxa" w:w="0"/>
              <w:bottom w:type="dxa" w:w="20"/>
              <w:right w:type="dxa" w:w="120"/>
            </w:tcMar>
          </w:tcPr>
          <w:p>
            <w:r>
              <w:rPr>
                <w:color w:val="555555"/>
                <w:sz w:val="20"/>
                <w:szCs w:val="20"/>
              </w:rPr>
              <w:t xml:space="preserve">Tanggal</w:t>
            </w:r>
          </w:p>
        </w:tc>
        <w:tc>
          <w:tcPr>
            <w:tcW w:type="dxa" w:w="7760"/>
            <w:tcBorders>
              <w:top w:val="none"/>
              <w:left w:val="none"/>
              <w:bottom w:val="none"/>
              <w:right w:val="none"/>
            </w:tcBorders>
            <w:tcMar>
              <w:top w:type="dxa" w:w="20"/>
              <w:left w:type="dxa" w:w="0"/>
              <w:bottom w:type="dxa" w:w="20"/>
              <w:right w:type="dxa" w:w="0"/>
            </w:tcMar>
          </w:tcPr>
          <w:p>
            <w:r>
              <w:rPr>
                <w:sz w:val="20"/>
                <w:szCs w:val="20"/>
              </w:rPr>
              <w:t>: 3 Juli 2026</w:t>
            </w:r>
          </w:p>
        </w:tc>
      </w:tr>
      <w:tr>
        <w:tc>
          <w:tcPr>
            <w:tcW w:type="dxa" w:w="1600"/>
            <w:tcBorders>
              <w:top w:val="none"/>
              <w:left w:val="none"/>
              <w:bottom w:val="none"/>
              <w:right w:val="none"/>
            </w:tcBorders>
            <w:tcMar>
              <w:top w:type="dxa" w:w="20"/>
              <w:left w:type="dxa" w:w="0"/>
              <w:bottom w:type="dxa" w:w="20"/>
              <w:right w:type="dxa" w:w="120"/>
            </w:tcMar>
          </w:tcPr>
          <w:p>
            <w:r>
              <w:rPr>
                <w:color w:val="555555"/>
                <w:sz w:val="20"/>
                <w:szCs w:val="20"/>
              </w:rPr>
              <w:t xml:space="preserve">Perihal</w:t>
            </w:r>
          </w:p>
        </w:tc>
        <w:tc>
          <w:tcPr>
            <w:tcW w:type="dxa" w:w="7760"/>
            <w:tcBorders>
              <w:top w:val="none"/>
              <w:left w:val="none"/>
              <w:bottom w:val="none"/>
              <w:right w:val="none"/>
            </w:tcBorders>
            <w:tcMar>
              <w:top w:type="dxa" w:w="20"/>
              <w:left w:type="dxa" w:w="0"/>
              <w:bottom w:type="dxa" w:w="20"/>
              <w:right w:type="dxa" w:w="0"/>
            </w:tcMar>
          </w:tcPr>
          <w:p>
            <w:r>
              <w:rPr>
                <w:sz w:val="20"/>
                <w:szCs w:val="20"/>
              </w:rPr>
              <w:t xml:space="preserve">: Penawaran Langganan Aplikasi ERP</w:t>
            </w:r>
          </w:p>
        </w:tc>
      </w:tr>
    </w:tbl>
    <w:p>
      <w:pPr>
        <w:spacing w:after="120"/>
      </w:pPr>
    </w:p>
    <w:p>
      <w:pPr>
        <w:spacing w:after="0"/>
      </w:pPr>
      <w:r>
        <w:t xml:space="preserve">Kepada Yth.</w:t>
      </w:r>
    </w:p>
    <w:p>
      <w:pPr>
        <w:spacing w:after="0"/>
      </w:pPr>
      <w:r>
        <w:t xml:space="preserve">Bapak/Ibu Pimpinan</w:t>
      </w:r>
    </w:p>
    <w:p>
      <w:pPr>
        <w:spacing w:after="0"/>
      </w:pPr>
      <w:r>
        <w:rPr>
          <w:b/>
          <w:bCs/>
        </w:rPr>
        <w:t xml:space="preserve">TMA</w:t>
      </w:r>
    </w:p>
    <w:p>
      <w:pPr>
        <w:spacing w:after="200"/>
      </w:pPr>
      <w:r>
        <w:t xml:space="preserve"/>
      </w:r>
    </w:p>
    <w:p>
      <w:pPr>
        <w:spacing w:after="120" w:line="276"/>
        <w:jc w:val="both"/>
      </w:pPr>
      <w:r>
        <w:t xml:space="preserve">Dengan hormat,</w:t>
      </w:r>
    </w:p>
    <w:p>
      <w:pPr>
        <w:spacing w:after="120" w:line="276"/>
        <w:jc w:val="both"/>
      </w:pPr>
      <w:r>
        <w:t xml:space="preserve">Terima kasih atas waktu yang Bapak/Ibu berikan. Lewat surat ini saya menawarkan sebuah aplikasi manajemen usaha (ERP) yang saya kembangkan sendiri, yang menyatukan penjualan, pembelian, stok, dan keuangan dalam satu sistem yang saling terhubung otomatis.</w:t>
      </w:r>
    </w:p>
    <w:p>
      <w:pPr>
        <w:spacing w:after="120" w:line="276"/>
        <w:jc w:val="both"/>
      </w:pPr>
      <w:r>
        <w:t xml:space="preserve">Yang membuat aplikasi ini berbeda: dia belum jadi produk kaku. Tampilan, form, menu, sampai laporannya masih bisa saya sesuaikan mengikuti cara kerja perusahaan Anda, bukan sebaliknya. Aplikasinya juga ringan, dwibahasa (Indonesia dan Inggris), dan data tersimpan aman di cloud sehingga tersinkron otomatis antar perangkat. Kalau internet sedang putus, aplikasi tetap bisa dipakai dengan data lokal di perangkat, lalu menyinkron ulang begitu online kembali.</w:t>
      </w:r>
    </w:p>
    <w:p>
      <w:pPr>
        <w:pStyle w:val="Heading2"/>
      </w:pPr>
      <w:r>
        <w:t xml:space="preserve">1. Yang Anda Dapatkan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40"/>
              <w:bottom w:type="dxa" w:w="80"/>
              <w:right w:type="dxa" w:w="140"/>
            </w:tcMar>
            <w:vAlign w:val="center"/>
          </w:tcPr>
          <w:p>
            <w:r>
              <w:rPr>
                <w:b/>
                <w:bCs/>
                <w:color w:val="FFFFFF"/>
                <w:sz w:val="20"/>
                <w:szCs w:val="20"/>
              </w:rPr>
              <w:t xml:space="preserve">Modul</w:t>
            </w:r>
          </w:p>
        </w:tc>
        <w:tc>
          <w:tcPr>
            <w:tcW w:type="dxa" w:w="7160"/>
            <w:tcBorders>
              <w:top w:val="single" w:color="CCCCCC" w:sz="1"/>
              <w:left w:val="single" w:color="CCCCCC" w:sz="1"/>
              <w:bottom w:val="single" w:color="CCCCCC" w:sz="1"/>
              <w:right w:val="single" w:color="CCCCCC" w:sz="1"/>
            </w:tcBorders>
            <w:shd w:fill="1F3A5F" w:val="clear"/>
            <w:tcMar>
              <w:top w:type="dxa" w:w="80"/>
              <w:left w:type="dxa" w:w="140"/>
              <w:bottom w:type="dxa" w:w="80"/>
              <w:right w:type="dxa" w:w="140"/>
            </w:tcMar>
            <w:vAlign w:val="center"/>
          </w:tcPr>
          <w:p>
            <w:r>
              <w:rPr>
                <w:b/>
                <w:bCs/>
                <w:color w:val="FFFFFF"/>
                <w:sz w:val="20"/>
                <w:szCs w:val="20"/>
              </w:rPr>
              <w:t xml:space="preserve">Fungsi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sz w:val="20"/>
                <w:szCs w:val="20"/>
              </w:rPr>
              <w:t xml:space="preserve">Penjualan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sz w:val="20"/>
                <w:szCs w:val="20"/>
              </w:rPr>
              <w:t xml:space="preserve">Sales Order, invoice, data pelanggan, piutang otomatis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bCs/>
                <w:sz w:val="20"/>
                <w:szCs w:val="20"/>
              </w:rPr>
              <w:t xml:space="preserve">Pembelian</w:t>
            </w:r>
          </w:p>
        </w:tc>
        <w:tc>
          <w:tcPr>
            <w:tcW w:type="dxa" w:w="716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val="false"/>
                <w:bCs w:val="false"/>
                <w:sz w:val="20"/>
                <w:szCs w:val="20"/>
              </w:rPr>
              <w:t xml:space="preserve">Purchase Order, data supplier, hutang dagang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sz w:val="20"/>
                <w:szCs w:val="20"/>
              </w:rPr>
              <w:t xml:space="preserve">Persediaan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sz w:val="20"/>
                <w:szCs w:val="20"/>
              </w:rPr>
              <w:t xml:space="preserve">Stok multi gudang, penyesuaian, transfer, retur, peringatan stok minimum</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bCs/>
                <w:sz w:val="20"/>
                <w:szCs w:val="20"/>
              </w:rPr>
              <w:t xml:space="preserve">Logistik</w:t>
            </w:r>
          </w:p>
        </w:tc>
        <w:tc>
          <w:tcPr>
            <w:tcW w:type="dxa" w:w="716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val="false"/>
                <w:bCs w:val="false"/>
                <w:sz w:val="20"/>
                <w:szCs w:val="20"/>
              </w:rPr>
              <w:t xml:space="preserve">Surat jalan (Delivery Order) langsung dari pesanan yang sama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sz w:val="20"/>
                <w:szCs w:val="20"/>
              </w:rPr>
              <w:t xml:space="preserve">Keuangan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sz w:val="20"/>
                <w:szCs w:val="20"/>
              </w:rPr>
              <w:t xml:space="preserve">Buku besar double entry, kas dan bank, aset tetap, pajak</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bCs/>
                <w:sz w:val="20"/>
                <w:szCs w:val="20"/>
              </w:rPr>
              <w:t xml:space="preserve">Laporan</w:t>
            </w:r>
          </w:p>
        </w:tc>
        <w:tc>
          <w:tcPr>
            <w:tcW w:type="dxa" w:w="716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val="false"/>
                <w:bCs w:val="false"/>
                <w:sz w:val="20"/>
                <w:szCs w:val="20"/>
              </w:rPr>
              <w:t xml:space="preserve">Laba Rugi, Neraca, Arus Kas, rekap penjualan/pembelian, PPN, dan lainnya (13 jenis laporan)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sz w:val="20"/>
                <w:szCs w:val="20"/>
              </w:rPr>
              <w:t xml:space="preserve">Analitik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sz w:val="20"/>
                <w:szCs w:val="20"/>
              </w:rPr>
              <w:t xml:space="preserve">Dashboard real time dan analisa bisnis otomatis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bCs/>
                <w:sz w:val="20"/>
                <w:szCs w:val="20"/>
              </w:rPr>
              <w:t xml:space="preserve">Data</w:t>
            </w:r>
          </w:p>
        </w:tc>
        <w:tc>
          <w:tcPr>
            <w:tcW w:type="dxa" w:w="716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left"/>
            </w:pPr>
            <w:r>
              <w:rPr>
                <w:b w:val="false"/>
                <w:bCs w:val="false"/>
                <w:sz w:val="20"/>
                <w:szCs w:val="20"/>
              </w:rPr>
              <w:t xml:space="preserve">Export Excel, import data, backup ke file, sinkron cloud otomatis</w:t>
            </w:r>
          </w:p>
        </w:tc>
      </w:tr>
    </w:tbl>
    <w:p>
      <w:pPr>
        <w:spacing w:after="120" w:before="120"/>
      </w:pPr>
      <w:r>
        <w:t xml:space="preserve">Semua transaksi cukup dicatat sekali, lalu otomatis mengalir ke stok, buku besar, dan laporan. Jadi tidak ada lagi kerja rekap dua kali.</w:t>
      </w:r>
    </w:p>
    <w:p>
      <w:pPr>
        <w:pStyle w:val="Heading2"/>
      </w:pPr>
      <w:r>
        <w:t xml:space="preserve">2. Bisa Dikustomisasi Sesuai Kebutuhan Anda</w:t>
      </w:r>
    </w:p>
    <w:p>
      <w:pPr>
        <w:spacing w:after="120" w:line="276"/>
        <w:jc w:val="both"/>
      </w:pPr>
      <w:r>
        <w:t xml:space="preserve">Inilah bagian yang jarang Anda dapat dari software jadi. Karena aplikasi ini saya kembangkan sendiri, saya bisa menyesuaikannya dengan alur kerja Anda: menambah atau mengubah form, menu, dan format laporan sesuai permintaan.</w:t>
      </w:r>
    </w:p>
    <w:p>
      <w:pPr>
        <w:spacing w:after="120" w:line="276"/>
        <w:jc w:val="both"/>
      </w:pPr>
      <w:r>
        <w:rPr>
          <w:b/>
          <w:bCs/>
        </w:rPr>
        <w:t>Selama masa percobaan (30 hari sejak pemasangan), penyesuaian kecil maupun besar saya kerjakan</w:t>
      </w:r>
      <w:r>
        <w:t xml:space="preserve"> supaya aplikasinya benar-benar pas sebelum Anda pakai penuh. Setelah masa percobaan, penyesuaian kecil tetap termasuk dalam langganan, sedangkan penambahan fitur baru yang besar kita bahas terpisah.</w:t>
      </w:r>
    </w:p>
    <w:p>
      <w:pPr>
        <w:pStyle w:val="Heading2"/>
      </w:pPr>
      <w:r>
        <w:t xml:space="preserve">3. Masa Percobaan dan Harga</w:t>
      </w:r>
    </w:p>
    <w:p>
      <w:pPr>
        <w:spacing w:after="120" w:line="276"/>
        <w:jc w:val="both"/>
      </w:pPr>
      <w:r>
        <w:t xml:space="preserve">Saya berikan </w:t>
      </w:r>
      <w:r>
        <w:rPr>
          <w:b/>
          <w:bCs/>
        </w:rPr>
        <w:t>masa percobaan gratis untuk testing selama 30 hari sejak aplikasi terpasang</w:t>
      </w:r>
      <w:r>
        <w:t xml:space="preserve">. Anda bisa mencoba aplikasi dengan data bisnis Anda sendiri, tanpa biaya, selama periode ini. Dengan menyetujui penawaran ini, Anda sepakat melanjutkan berlangganan setelah masa percobaan, dan </w:t>
      </w:r>
      <w:r>
        <w:rPr>
          <w:b/>
          <w:bCs/>
        </w:rPr>
        <w:t>tagihan pertama dimulai setelah masa percobaan berakhir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40"/>
              <w:bottom w:type="dxa" w:w="80"/>
              <w:right w:type="dxa" w:w="140"/>
            </w:tcMar>
            <w:vAlign w:val="center"/>
          </w:tcPr>
          <w:p>
            <w:r>
              <w:rPr>
                <w:b/>
                <w:bCs/>
                <w:color w:val="FFFFFF"/>
                <w:sz w:val="22"/>
                <w:szCs w:val="22"/>
              </w:rPr>
              <w:t>Langganan Bulanan (setelah masa percobaan)</w:t>
            </w:r>
          </w:p>
        </w:tc>
        <w:tc>
          <w:tcPr>
            <w:tcW w:type="dxa" w:w="468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vAlign w:val="center"/>
          </w:tcPr>
          <w:p>
            <w:pPr>
              <w:jc w:val="center"/>
            </w:pPr>
            <w:r>
              <w:rPr>
                <w:b/>
                <w:bCs/>
                <w:color w:val="1F3A5F"/>
                <w:sz w:val="40"/>
                <w:szCs w:val="40"/>
              </w:rPr>
              <w:t xml:space="preserve">Rp 300.000</w:t>
            </w:r>
            <w:r>
              <w:rPr>
                <w:color w:val="555555"/>
                <w:sz w:val="22"/>
                <w:szCs w:val="22"/>
              </w:rPr>
              <w:t xml:space="preserve"> / bulan</w:t>
            </w:r>
          </w:p>
        </w:tc>
      </w:tr>
    </w:tbl>
    <w:p>
      <w:pPr>
        <w:spacing w:after="60" w:before="140"/>
      </w:pPr>
      <w:r>
        <w:rPr>
          <w:b/>
          <w:bCs/>
        </w:rPr>
        <w:t xml:space="preserve">Sudah termasuk dalam langganan:</w:t>
      </w:r>
    </w:p>
    <w:p>
      <w:pPr>
        <w:pStyle w:val="ListParagraph"/>
        <w:numPr>
          <w:ilvl w:val="0"/>
          <w:numId w:val="2"/>
        </w:numPr>
        <w:spacing w:after="60"/>
      </w:pPr>
      <w:r>
        <w:t xml:space="preserve">Akses penuh ke seluruh modul dan 13 jenis laporan.</w:t>
      </w:r>
    </w:p>
    <w:p>
      <w:pPr>
        <w:pStyle w:val="ListParagraph"/>
        <w:numPr>
          <w:ilvl w:val="0"/>
          <w:numId w:val="2"/>
        </w:numPr>
        <w:spacing w:after="60"/>
      </w:pPr>
      <w:r>
        <w:t xml:space="preserve">Update aplikasi berkala tanpa biaya tambahan.</w:t>
      </w:r>
    </w:p>
    <w:p>
      <w:pPr>
        <w:pStyle w:val="ListParagraph"/>
        <w:numPr>
          <w:ilvl w:val="0"/>
          <w:numId w:val="2"/>
        </w:numPr>
        <w:spacing w:after="60"/>
      </w:pPr>
      <w:r>
        <w:t xml:space="preserve">Penyesuaian kecil (form, menu, laporan) sesuai kebutuhan Anda.</w:t>
      </w:r>
    </w:p>
    <w:p>
      <w:pPr>
        <w:pStyle w:val="ListParagraph"/>
        <w:numPr>
          <w:ilvl w:val="0"/>
          <w:numId w:val="2"/>
        </w:numPr>
        <w:spacing w:after="60"/>
      </w:pPr>
      <w:r>
        <w:t xml:space="preserve">Dukungan lewat WhatsApp/telepon pada jam kerja.</w:t>
      </w:r>
    </w:p>
    <w:p>
      <w:pPr>
        <w:pStyle w:val="ListParagraph"/>
        <w:numPr>
          <w:ilvl w:val="0"/>
          <w:numId w:val="2"/>
        </w:numPr>
        <w:spacing w:after="60"/>
      </w:pPr>
      <w:r>
        <w:t xml:space="preserve">Bantuan backup rutin dan pemulihan data.</w:t>
      </w:r>
    </w:p>
    <w:p>
      <w:pPr>
        <w:pStyle w:val="ListParagraph"/>
        <w:numPr>
          <w:ilvl w:val="0"/>
          <w:numId w:val="2"/>
        </w:numPr>
        <w:spacing w:after="60"/>
      </w:pPr>
      <w:r>
        <w:t xml:space="preserve">Bantuan setup awal dan migrasi data dari Excel atau sistem lama.</w:t>
      </w:r>
    </w:p>
    <w:p>
      <w:pPr>
        <w:spacing w:after="60" w:before="120"/>
      </w:pPr>
      <w:r>
        <w:rPr>
          <w:b/>
          <w:bCs/>
        </w:rPr>
        <w:t xml:space="preserve">Ketentuan:</w:t>
      </w:r>
    </w:p>
    <w:p>
      <w:pPr>
        <w:pStyle w:val="ListParagraph"/>
        <w:numPr>
          <w:ilvl w:val="0"/>
          <w:numId w:val="3"/>
        </w:numPr>
        <w:spacing w:after="60"/>
      </w:pPr>
      <w:r>
        <w:t>Masa percobaan gratis 30 hari sejak pemasangan (untuk testing dan penyesuaian aplikasi).</w:t>
      </w:r>
    </w:p>
    <w:p>
      <w:pPr>
        <w:pStyle w:val="ListParagraph"/>
        <w:numPr>
          <w:ilvl w:val="0"/>
          <w:numId w:val="3"/>
        </w:numPr>
        <w:spacing w:after="60"/>
      </w:pPr>
      <w:r>
        <w:t>Langganan mulai setelah masa percobaan berakhir, dibayar di muka setiap bulan (bisa juga per 6 atau 12 bulan bila diinginkan).</w:t>
      </w:r>
    </w:p>
    <w:p>
      <w:pPr>
        <w:pStyle w:val="ListParagraph"/>
        <w:numPr>
          <w:ilvl w:val="0"/>
          <w:numId w:val="3"/>
        </w:numPr>
        <w:spacing w:after="60"/>
      </w:pPr>
      <w:r>
        <w:t xml:space="preserve">Setelah masa percobaan, diharapkan berlangganan minimal 3 bulan. Sesudah itu bulanan biasa dan bisa dihentikan kapan saja.</w:t>
      </w:r>
    </w:p>
    <w:p>
      <w:pPr>
        <w:pStyle w:val="ListParagraph"/>
        <w:numPr>
          <w:ilvl w:val="0"/>
          <w:numId w:val="3"/>
        </w:numPr>
        <w:spacing w:after="60"/>
      </w:pPr>
      <w:r>
        <w:t xml:space="preserve">Penyesuaian kecil termasuk; penambahan fitur besar yang baru dihitung terpisah setelah masa percobaan.</w:t>
      </w:r>
    </w:p>
    <w:p>
      <w:pPr>
        <w:pStyle w:val="ListParagraph"/>
        <w:numPr>
          <w:ilvl w:val="0"/>
          <w:numId w:val="3"/>
        </w:numPr>
        <w:spacing w:after="60"/>
      </w:pPr>
      <w:r>
        <w:t xml:space="preserve">Harga belum termasuk PPN (bila berlaku).</w:t>
      </w:r>
    </w:p>
    <w:p>
      <w:pPr>
        <w:pStyle w:val="ListParagraph"/>
        <w:numPr>
          <w:ilvl w:val="0"/>
          <w:numId w:val="3"/>
        </w:numPr>
        <w:spacing w:after="60"/>
      </w:pPr>
      <w:r>
        <w:t>Data tetap milik Anda dan bisa diekspor penuh ke file kapan saja, termasuk jika suatu saat Anda berhenti.</w:t>
      </w:r>
    </w:p>
    <w:p>
      <w:pPr>
        <w:pStyle w:val="Heading2"/>
      </w:pPr>
      <w:r>
        <w:t xml:space="preserve">4. Keamanan dan Kerahasiaan Data</w:t>
      </w:r>
    </w:p>
    <w:p>
      <w:pPr>
        <w:spacing w:after="120" w:line="276"/>
        <w:jc w:val="both"/>
      </w:pPr>
      <w:r>
        <w:t xml:space="preserve">Data usaha itu sensitif, dan saya memperlakukannya seperti itu. Berikut komitmen saya:</w:t>
      </w:r>
    </w:p>
    <w:p>
      <w:pPr>
        <w:pStyle w:val="ListParagraph"/>
        <w:numPr>
          <w:ilvl w:val="0"/>
          <w:numId w:val="4"/>
        </w:numPr>
        <w:spacing w:after="60"/>
      </w:pPr>
      <w:r>
        <w:rPr>
          <w:b/>
          <w:bCs/>
        </w:rPr>
        <w:t xml:space="preserve">Data milik Anda.</w:t>
      </w:r>
      <w:r>
        <w:t xml:space="preserve"> Semua data yang Anda masukkan (pelanggan, supplier, transaksi, stok, keuangan) sepenuhnya milik Anda. Saya tidak mengklaim kepemilikan apa pun atas data itu.</w:t>
      </w:r>
    </w:p>
    <w:p>
      <w:pPr>
        <w:pStyle w:val="ListParagraph"/>
        <w:numPr>
          <w:ilvl w:val="0"/>
          <w:numId w:val="4"/>
        </w:numPr>
        <w:spacing w:after="60"/>
      </w:pPr>
      <w:r>
        <w:rPr>
          <w:b/>
          <w:bCs/>
        </w:rPr>
        <w:t xml:space="preserve">Tersimpan aman di cloud.</w:t>
      </w:r>
      <w:r>
        <w:t xml:space="preserve"> Data tersimpan di layanan cloud tepercaya (Google Firebase) dan tersinkron otomatis antar perangkat, sehingga tim Anda melihat data yang sama secara real time. Akses dikunci lewat login, dan data tidak dibagikan ke siapa pun tanpa persetujuan Anda.</w:t>
      </w:r>
    </w:p>
    <w:p>
      <w:pPr>
        <w:pStyle w:val="ListParagraph"/>
        <w:numPr>
          <w:ilvl w:val="0"/>
          <w:numId w:val="4"/>
        </w:numPr>
        <w:spacing w:after="60"/>
      </w:pPr>
      <w:r>
        <w:rPr>
          <w:b/>
          <w:bCs/>
        </w:rPr>
        <w:t xml:space="preserve">Kerahasiaan.</w:t>
      </w:r>
      <w:r>
        <w:t xml:space="preserve"> Saya tidak akan mengakses, menyalin, membagikan, menjual, atau memakai data usaha Anda untuk kepentingan apa pun di luar layanan yang Anda minta. Ini berlaku selama masa langganan maupun sesudahnya.</w:t>
      </w:r>
    </w:p>
    <w:p>
      <w:pPr>
        <w:pStyle w:val="ListParagraph"/>
        <w:numPr>
          <w:ilvl w:val="0"/>
          <w:numId w:val="4"/>
        </w:numPr>
        <w:spacing w:after="60"/>
      </w:pPr>
      <w:r>
        <w:rPr>
          <w:b/>
          <w:bCs/>
        </w:rPr>
        <w:t xml:space="preserve">Tetap jalan saat offline.</w:t>
      </w:r>
      <w:r>
        <w:t xml:space="preserve"> Bila internet putus, aplikasi tetap bisa dipakai dengan data yang tersimpan sementara di perangkat, lalu otomatis menyinkron ke cloud begitu online kembali. Jadi pekerjaan tidak berhenti.</w:t>
      </w:r>
    </w:p>
    <w:p>
      <w:pPr>
        <w:pStyle w:val="ListParagraph"/>
        <w:numPr>
          <w:ilvl w:val="0"/>
          <w:numId w:val="4"/>
        </w:numPr>
        <w:spacing w:after="60"/>
      </w:pPr>
      <w:r>
        <w:rPr>
          <w:b/>
          <w:bCs/>
        </w:rPr>
        <w:t xml:space="preserve">Backup dan pemulihan.</w:t>
      </w:r>
      <w:r>
        <w:t xml:space="preserve"> Data dicadangkan otomatis ke cloud setiap hari (beberapa versi terakhir disimpan), dan Anda juga bisa ekspor cadangan ke file kapan saja. Bila perangkat rusak atau hilang, data tetap aman dan bisa dipulihkan.</w:t>
      </w:r>
    </w:p>
    <w:p>
      <w:pPr>
        <w:pStyle w:val="ListParagraph"/>
        <w:numPr>
          <w:ilvl w:val="0"/>
          <w:numId w:val="4"/>
        </w:numPr>
        <w:spacing w:after="60"/>
      </w:pPr>
      <w:r>
        <w:rPr>
          <w:b/>
          <w:bCs/>
        </w:rPr>
        <w:t xml:space="preserve">Data tidak disandera.</w:t>
      </w:r>
      <w:r>
        <w:t xml:space="preserve"> Anda bisa mengekspor seluruh data ke file kapan saja. Kalau berhenti berlangganan, data tetap bisa Anda bawa dan pakai. Tidak saya kunci atau tahan.</w:t>
      </w:r>
    </w:p>
    <w:p>
      <w:pPr>
        <w:pStyle w:val="ListParagraph"/>
        <w:numPr>
          <w:ilvl w:val="0"/>
          <w:numId w:val="4"/>
        </w:numPr>
        <w:spacing w:after="60"/>
      </w:pPr>
      <w:r>
        <w:rPr>
          <w:b/>
          <w:bCs/>
        </w:rPr>
        <w:t xml:space="preserve">Akses hanya seizin Anda.</w:t>
      </w:r>
      <w:r>
        <w:t xml:space="preserve"> Kalau saya perlu melihat data untuk membantu (misalnya perbaikan atau pelatihan), itu cuma dilakukan atas izin Anda dan sebatas yang diperlukan.</w:t>
      </w:r>
    </w:p>
    <w:p>
      <w:pPr>
        <w:pStyle w:val="ListParagraph"/>
        <w:numPr>
          <w:ilvl w:val="0"/>
          <w:numId w:val="4"/>
        </w:numPr>
        <w:spacing w:after="60"/>
      </w:pPr>
      <w:r>
        <w:rPr>
          <w:b/>
          <w:bCs/>
        </w:rPr>
        <w:t xml:space="preserve">Siap tanda tangan NDA.</w:t>
      </w:r>
      <w:r>
        <w:t xml:space="preserve"> Kalau perusahaan Anda butuh, saya bersedia menandatangani Perjanjian Kerahasiaan (NDA) terpisah.</w:t>
      </w:r>
    </w:p>
    <w:p>
      <w:pPr>
        <w:pBdr>
          <w:left w:val="single" w:color="E0A800" w:sz="18" w:space="8"/>
        </w:pBdr>
        <w:shd w:fill="FFF8E6" w:val="clear"/>
        <w:spacing w:after="140" w:before="100"/>
      </w:pPr>
      <w:r>
        <w:rPr>
          <w:b/>
          <w:bCs/>
        </w:rPr>
      </w:r>
      <w:r>
        <w:rPr>
          <w:i/>
          <w:iCs/>
        </w:rPr>
        <w:t>Keamanan data itu tanggung jawab bersama. Penyimpanan cloud, backup otomatis harian, dan salinan lokal di perangkat menekan risiko kehilangan data sekecil mungkin, tapi ekspor cadangan ke file secara berkala tetap saya sarankan sebagai kebiasaan.</w:t>
      </w:r>
    </w:p>
    <w:p>
      <w:pPr>
        <w:pStyle w:val="Heading2"/>
      </w:pPr>
      <w:r>
        <w:t xml:space="preserve">5. Langkah Selanjutnya</w:t>
      </w:r>
    </w:p>
    <w:p>
      <w:pPr>
        <w:pStyle w:val="ListParagraph"/>
        <w:numPr>
          <w:ilvl w:val="0"/>
          <w:numId w:val="5"/>
        </w:numPr>
        <w:spacing w:after="60"/>
      </w:pPr>
      <w:r>
        <w:t xml:space="preserve">Konfirmasi kalau Anda tertarik dengan penawaran ini.</w:t>
      </w:r>
    </w:p>
    <w:p>
      <w:pPr>
        <w:pStyle w:val="ListParagraph"/>
        <w:numPr>
          <w:ilvl w:val="0"/>
          <w:numId w:val="5"/>
        </w:numPr>
        <w:spacing w:after="60"/>
      </w:pPr>
      <w:r>
        <w:t xml:space="preserve">Saya jadwalkan pemasangan dan migrasi data, lalu mulai masa percobaan.</w:t>
      </w:r>
    </w:p>
    <w:p>
      <w:pPr>
        <w:pStyle w:val="ListParagraph"/>
        <w:numPr>
          <w:ilvl w:val="0"/>
          <w:numId w:val="5"/>
        </w:numPr>
        <w:spacing w:after="60"/>
      </w:pPr>
      <w:r>
        <w:t xml:space="preserve">Saya sesuaikan aplikasinya sesuai kebutuhan Anda selama masa percobaan.</w:t>
      </w:r>
    </w:p>
    <w:p>
      <w:pPr>
        <w:pStyle w:val="ListParagraph"/>
        <w:numPr>
          <w:ilvl w:val="0"/>
          <w:numId w:val="5"/>
        </w:numPr>
        <w:spacing w:after="60"/>
      </w:pPr>
      <w:r>
        <w:t>Pelatihan singkat untuk tim Anda, lalu jalan penuh setelah masa percobaan berakhir.</w:t>
      </w:r>
    </w:p>
    <w:p>
      <w:pPr>
        <w:spacing w:after="120" w:line="276"/>
        <w:jc w:val="both"/>
      </w:pPr>
      <w:r>
        <w:t xml:space="preserve">Saya yakin aplikasi ini bisa membuat pencatatan usaha Anda lebih rapi dan terkendali. Saya siap mendemokan langsung kapan pun Anda berkenan.</w:t>
      </w:r>
    </w:p>
    <w:p>
      <w:pPr>
        <w:spacing w:after="120" w:line="276"/>
        <w:jc w:val="both"/>
      </w:pPr>
      <w:r>
        <w:t xml:space="preserve">Terima kasih atas perhatiannya.</w:t>
      </w:r>
    </w:p>
    <w:p>
      <w:pPr>
        <w:spacing w:after="0" w:before="240"/>
      </w:pPr>
      <w:r>
        <w:t xml:space="preserve">Hormat saya,</w:t>
      </w:r>
    </w:p>
    <w:p/>
    <w:p/>
    <w:p>
      <w:pPr>
        <w:spacing w:after="0"/>
      </w:pPr>
      <w:r>
        <w:rPr>
          <w:b/>
          <w:bCs/>
          <w:u w:val="single"/>
        </w:rPr>
        <w:t>Kenneth Flynn Gunawan</w:t>
      </w:r>
    </w:p>
    <w:p>
      <w:pPr>
        <w:spacing w:after="0"/>
      </w:pPr>
      <w:r>
        <w:rPr>
          <w:color w:val="555555"/>
          <w:sz w:val="20"/>
          <w:szCs w:val="20"/>
        </w:rPr>
        <w:t>WhatsApp/Telp: 08119135966</w:t>
      </w:r>
    </w:p>
    <w:p>
      <w:pPr>
        <w:spacing w:after="200"/>
      </w:pPr>
      <w:r>
        <w:rPr>
          <w:color w:val="555555"/>
          <w:sz w:val="20"/>
          <w:szCs w:val="20"/>
        </w:rPr>
        <w:t>Email: kenneth.flynn.g@gmail.com</w:t>
      </w:r>
    </w:p>
    <w:p>
      <w:pPr>
        <w:pBdr>
          <w:top w:val="single" w:color="CCCCCC" w:sz="6" w:space="6"/>
        </w:pBdr>
        <w:spacing w:before="120"/>
      </w:pPr>
      <w:r>
        <w:rPr>
          <w:i/>
          <w:iCs/>
          <w:color w:val="555555"/>
          <w:sz w:val="18"/>
          <w:szCs w:val="18"/>
        </w:rPr>
        <w:t xml:space="preserve">Penawaran ini berlaku 30 hari sejak tanggal surat.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abstractNum w:abstractNumId="5"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Arial" w:cs="Arial" w:eastAsia="Arial" w:hAnsi="Arial"/>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Penawaran Aplikasi ERP</dc:title>
  <dc:creator>Nicholas Juari</dc:creator>
  <cp:lastModifiedBy>Un-named</cp:lastModifiedBy>
  <cp:revision>1</cp:revision>
  <dcterms:created xsi:type="dcterms:W3CDTF">2026-07-03T06:42:23.998Z</dcterms:created>
  <dcterms:modified xsi:type="dcterms:W3CDTF">2026-07-03T06:42:23.999Z</dcterms:modified>
</cp:coreProperties>
</file>

<file path=docProps/custom.xml><?xml version="1.0" encoding="utf-8"?>
<Properties xmlns="http://schemas.openxmlformats.org/officeDocument/2006/custom-properties" xmlns:vt="http://schemas.openxmlformats.org/officeDocument/2006/docPropsVTypes"/>
</file>