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3BE" w:rsidRPr="00163D2E" w:rsidRDefault="00E85A2F" w:rsidP="00944C3C">
      <w:pPr>
        <w:pStyle w:val="Default"/>
        <w:spacing w:line="276" w:lineRule="auto"/>
        <w:rPr>
          <w:bCs/>
          <w:color w:val="auto"/>
          <w:sz w:val="22"/>
          <w:szCs w:val="22"/>
        </w:rPr>
      </w:pPr>
      <w:r>
        <w:rPr>
          <w:bCs/>
          <w:color w:val="auto"/>
          <w:sz w:val="22"/>
          <w:szCs w:val="22"/>
        </w:rPr>
        <w:t>July 19, 2023</w:t>
      </w:r>
    </w:p>
    <w:p w:rsidR="007F6CA7" w:rsidRPr="00163D2E" w:rsidRDefault="007F6CA7" w:rsidP="00944C3C">
      <w:pPr>
        <w:pStyle w:val="Default"/>
        <w:spacing w:line="276" w:lineRule="auto"/>
        <w:rPr>
          <w:b/>
          <w:color w:val="auto"/>
          <w:sz w:val="22"/>
          <w:szCs w:val="22"/>
        </w:rPr>
      </w:pPr>
    </w:p>
    <w:p w:rsidR="007F6CA7" w:rsidRPr="00163D2E" w:rsidRDefault="008332D9" w:rsidP="00944C3C">
      <w:pPr>
        <w:pStyle w:val="Default"/>
        <w:spacing w:line="276" w:lineRule="auto"/>
        <w:rPr>
          <w:color w:val="auto"/>
          <w:sz w:val="22"/>
          <w:szCs w:val="22"/>
        </w:rPr>
      </w:pPr>
      <w:r>
        <w:rPr>
          <w:color w:val="auto"/>
          <w:sz w:val="22"/>
          <w:szCs w:val="22"/>
        </w:rPr>
        <w:t xml:space="preserve">General </w:t>
      </w:r>
      <w:r w:rsidR="00BF3203">
        <w:rPr>
          <w:color w:val="auto"/>
          <w:sz w:val="22"/>
          <w:szCs w:val="22"/>
        </w:rPr>
        <w:t>Manager</w:t>
      </w:r>
    </w:p>
    <w:p w:rsidR="007F6CA7" w:rsidRDefault="00CB6224" w:rsidP="00944C3C">
      <w:pPr>
        <w:pStyle w:val="NormalWeb"/>
        <w:shd w:val="clear" w:color="auto" w:fill="FFFFFF"/>
        <w:spacing w:before="0" w:beforeAutospacing="0" w:after="0" w:afterAutospacing="0" w:line="276" w:lineRule="auto"/>
        <w:textAlignment w:val="baseline"/>
        <w:rPr>
          <w:rFonts w:ascii="Arial" w:hAnsi="Arial" w:cs="Arial"/>
          <w:sz w:val="22"/>
          <w:szCs w:val="22"/>
        </w:rPr>
      </w:pPr>
      <w:r>
        <w:rPr>
          <w:rFonts w:ascii="Arial" w:hAnsi="Arial" w:cs="Arial"/>
          <w:sz w:val="22"/>
          <w:szCs w:val="22"/>
        </w:rPr>
        <w:t>Water District</w:t>
      </w:r>
    </w:p>
    <w:p w:rsidR="00E45437" w:rsidRDefault="00E85A2F" w:rsidP="00944C3C">
      <w:pPr>
        <w:pStyle w:val="NormalWeb"/>
        <w:shd w:val="clear" w:color="auto" w:fill="FFFFFF"/>
        <w:spacing w:before="0" w:beforeAutospacing="0" w:after="0" w:afterAutospacing="0" w:line="276" w:lineRule="auto"/>
        <w:textAlignment w:val="baseline"/>
        <w:rPr>
          <w:rFonts w:ascii="Arial" w:hAnsi="Arial" w:cs="Arial"/>
          <w:sz w:val="22"/>
          <w:szCs w:val="22"/>
        </w:rPr>
      </w:pPr>
      <w:r>
        <w:rPr>
          <w:rFonts w:ascii="Arial" w:hAnsi="Arial" w:cs="Arial"/>
          <w:sz w:val="22"/>
          <w:szCs w:val="22"/>
        </w:rPr>
        <w:t xml:space="preserve"> </w:t>
      </w:r>
      <w:bookmarkStart w:id="0" w:name="_GoBack"/>
      <w:bookmarkEnd w:id="0"/>
    </w:p>
    <w:p w:rsidR="00F83CCE" w:rsidRDefault="00F83CCE" w:rsidP="00944C3C">
      <w:pPr>
        <w:pStyle w:val="NormalWeb"/>
        <w:shd w:val="clear" w:color="auto" w:fill="FFFFFF"/>
        <w:spacing w:before="0" w:beforeAutospacing="0" w:after="0" w:afterAutospacing="0" w:line="276" w:lineRule="auto"/>
        <w:textAlignment w:val="baseline"/>
        <w:rPr>
          <w:rFonts w:ascii="Arial" w:hAnsi="Arial" w:cs="Arial"/>
          <w:sz w:val="22"/>
          <w:szCs w:val="22"/>
        </w:rPr>
      </w:pPr>
    </w:p>
    <w:p w:rsidR="005554AA" w:rsidRPr="005554AA" w:rsidRDefault="005554AA" w:rsidP="00944C3C">
      <w:pPr>
        <w:pStyle w:val="NormalWeb"/>
        <w:shd w:val="clear" w:color="auto" w:fill="FFFFFF"/>
        <w:spacing w:before="0" w:beforeAutospacing="0" w:after="0" w:afterAutospacing="0" w:line="276" w:lineRule="auto"/>
        <w:textAlignment w:val="baseline"/>
        <w:rPr>
          <w:rFonts w:ascii="Arial" w:hAnsi="Arial" w:cs="Arial"/>
          <w:b/>
          <w:sz w:val="22"/>
          <w:szCs w:val="22"/>
        </w:rPr>
      </w:pPr>
      <w:r w:rsidRPr="005554AA">
        <w:rPr>
          <w:rFonts w:ascii="Arial" w:hAnsi="Arial" w:cs="Arial"/>
          <w:b/>
          <w:sz w:val="22"/>
          <w:szCs w:val="22"/>
        </w:rPr>
        <w:t>Subject: Proposal on METER READING, BILLING AND COLLECTION MANAGEMENT SYSTEM</w:t>
      </w:r>
    </w:p>
    <w:p w:rsidR="00E45437" w:rsidRPr="00163D2E" w:rsidRDefault="00E45437" w:rsidP="00944C3C">
      <w:pPr>
        <w:pStyle w:val="Default"/>
        <w:spacing w:line="276" w:lineRule="auto"/>
        <w:rPr>
          <w:color w:val="auto"/>
          <w:sz w:val="22"/>
          <w:szCs w:val="22"/>
        </w:rPr>
      </w:pPr>
    </w:p>
    <w:p w:rsidR="007F6CA7" w:rsidRPr="00163D2E" w:rsidRDefault="007F6CA7" w:rsidP="00944C3C">
      <w:pPr>
        <w:pStyle w:val="Default"/>
        <w:spacing w:line="276" w:lineRule="auto"/>
        <w:rPr>
          <w:color w:val="auto"/>
          <w:sz w:val="22"/>
          <w:szCs w:val="22"/>
        </w:rPr>
      </w:pPr>
      <w:r w:rsidRPr="00163D2E">
        <w:rPr>
          <w:color w:val="auto"/>
          <w:sz w:val="22"/>
          <w:szCs w:val="22"/>
        </w:rPr>
        <w:t>Sir:</w:t>
      </w:r>
    </w:p>
    <w:p w:rsidR="007F6CA7" w:rsidRPr="00163D2E" w:rsidRDefault="007F6CA7" w:rsidP="00944C3C">
      <w:pPr>
        <w:pStyle w:val="Default"/>
        <w:spacing w:line="276" w:lineRule="auto"/>
        <w:rPr>
          <w:color w:val="auto"/>
          <w:sz w:val="22"/>
          <w:szCs w:val="22"/>
        </w:rPr>
      </w:pPr>
      <w:r w:rsidRPr="00163D2E">
        <w:rPr>
          <w:color w:val="auto"/>
          <w:sz w:val="22"/>
          <w:szCs w:val="22"/>
        </w:rPr>
        <w:t xml:space="preserve"> </w:t>
      </w:r>
    </w:p>
    <w:p w:rsidR="007F6CA7" w:rsidRPr="00163D2E" w:rsidRDefault="00E167F4" w:rsidP="00944C3C">
      <w:pPr>
        <w:pStyle w:val="Default"/>
        <w:spacing w:line="276" w:lineRule="auto"/>
        <w:jc w:val="both"/>
        <w:rPr>
          <w:color w:val="auto"/>
          <w:sz w:val="22"/>
          <w:szCs w:val="22"/>
        </w:rPr>
      </w:pPr>
      <w:r>
        <w:rPr>
          <w:color w:val="auto"/>
          <w:sz w:val="22"/>
          <w:szCs w:val="22"/>
        </w:rPr>
        <w:tab/>
      </w:r>
      <w:r w:rsidR="00327BEB">
        <w:rPr>
          <w:color w:val="auto"/>
          <w:sz w:val="22"/>
          <w:szCs w:val="22"/>
        </w:rPr>
        <w:t>DENJR Information Technology Services</w:t>
      </w:r>
      <w:r w:rsidR="007F6CA7" w:rsidRPr="00163D2E">
        <w:rPr>
          <w:color w:val="auto"/>
          <w:sz w:val="22"/>
          <w:szCs w:val="22"/>
        </w:rPr>
        <w:t xml:space="preserve"> is a</w:t>
      </w:r>
      <w:r w:rsidR="009A6AB6">
        <w:rPr>
          <w:color w:val="auto"/>
          <w:sz w:val="22"/>
          <w:szCs w:val="22"/>
        </w:rPr>
        <w:t xml:space="preserve"> solution provider</w:t>
      </w:r>
      <w:r w:rsidR="007F6CA7" w:rsidRPr="00163D2E">
        <w:rPr>
          <w:color w:val="auto"/>
          <w:sz w:val="22"/>
          <w:szCs w:val="22"/>
        </w:rPr>
        <w:t xml:space="preserve"> </w:t>
      </w:r>
      <w:r w:rsidR="009A6AB6">
        <w:rPr>
          <w:color w:val="auto"/>
          <w:sz w:val="22"/>
          <w:szCs w:val="22"/>
        </w:rPr>
        <w:t>establishment</w:t>
      </w:r>
      <w:r w:rsidR="007F6CA7" w:rsidRPr="00163D2E">
        <w:rPr>
          <w:color w:val="auto"/>
          <w:sz w:val="22"/>
          <w:szCs w:val="22"/>
        </w:rPr>
        <w:t xml:space="preserve"> that aims to assist small to medium scale enterprises and government agencies by providing computer programming services and computerized systems which </w:t>
      </w:r>
      <w:r w:rsidR="00E45437">
        <w:rPr>
          <w:color w:val="auto"/>
          <w:sz w:val="22"/>
          <w:szCs w:val="22"/>
        </w:rPr>
        <w:t>helps</w:t>
      </w:r>
      <w:r w:rsidR="007F6CA7" w:rsidRPr="00163D2E">
        <w:rPr>
          <w:color w:val="auto"/>
          <w:sz w:val="22"/>
          <w:szCs w:val="22"/>
        </w:rPr>
        <w:t xml:space="preserve"> in the ever-growing need for computerization of programs, processes, and procedures in the implementation of their corporate plans.  </w:t>
      </w:r>
    </w:p>
    <w:p w:rsidR="007F6CA7" w:rsidRPr="00163D2E" w:rsidRDefault="007F6CA7" w:rsidP="00944C3C">
      <w:pPr>
        <w:pStyle w:val="Default"/>
        <w:spacing w:line="276" w:lineRule="auto"/>
        <w:jc w:val="both"/>
        <w:rPr>
          <w:color w:val="auto"/>
          <w:sz w:val="22"/>
          <w:szCs w:val="22"/>
        </w:rPr>
      </w:pPr>
      <w:r w:rsidRPr="00163D2E">
        <w:rPr>
          <w:color w:val="auto"/>
          <w:sz w:val="22"/>
          <w:szCs w:val="22"/>
        </w:rPr>
        <w:t xml:space="preserve"> </w:t>
      </w:r>
    </w:p>
    <w:p w:rsidR="00B436B7" w:rsidRDefault="00E167F4" w:rsidP="00944C3C">
      <w:pPr>
        <w:pStyle w:val="Default"/>
        <w:spacing w:line="276" w:lineRule="auto"/>
        <w:jc w:val="both"/>
        <w:rPr>
          <w:color w:val="auto"/>
          <w:sz w:val="22"/>
          <w:szCs w:val="22"/>
        </w:rPr>
      </w:pPr>
      <w:r>
        <w:rPr>
          <w:color w:val="auto"/>
          <w:sz w:val="22"/>
          <w:szCs w:val="22"/>
        </w:rPr>
        <w:tab/>
      </w:r>
      <w:r w:rsidR="007F6CA7" w:rsidRPr="00163D2E">
        <w:rPr>
          <w:color w:val="auto"/>
          <w:sz w:val="22"/>
          <w:szCs w:val="22"/>
        </w:rPr>
        <w:t xml:space="preserve">Our </w:t>
      </w:r>
      <w:r w:rsidR="009A6AB6">
        <w:rPr>
          <w:color w:val="auto"/>
          <w:sz w:val="22"/>
          <w:szCs w:val="22"/>
        </w:rPr>
        <w:t>business</w:t>
      </w:r>
      <w:r w:rsidR="007F6CA7" w:rsidRPr="00163D2E">
        <w:rPr>
          <w:color w:val="auto"/>
          <w:sz w:val="22"/>
          <w:szCs w:val="22"/>
        </w:rPr>
        <w:t xml:space="preserve"> follows a time-frame in terms of the development life cycle of a computerized system which includes data gathering, analysis, system design, system development, system implementation, and review after the implementation. By following the required time-frame all aspects of the development can help in minimizing the risks, loss, and reducing the costs. We</w:t>
      </w:r>
      <w:r w:rsidR="00E45437">
        <w:rPr>
          <w:color w:val="auto"/>
          <w:sz w:val="22"/>
          <w:szCs w:val="22"/>
        </w:rPr>
        <w:t xml:space="preserve"> </w:t>
      </w:r>
      <w:r w:rsidR="007F6CA7" w:rsidRPr="00163D2E">
        <w:rPr>
          <w:color w:val="auto"/>
          <w:sz w:val="22"/>
          <w:szCs w:val="22"/>
        </w:rPr>
        <w:t xml:space="preserve">offer services such as consulting, implementation and maintenance to both private and government entities. We also offer networking services such as designing Local Area Network Connection and Wireless Connections as well as the installation and set-up. </w:t>
      </w:r>
      <w:r w:rsidR="00C30425">
        <w:rPr>
          <w:color w:val="auto"/>
          <w:sz w:val="22"/>
          <w:szCs w:val="22"/>
        </w:rPr>
        <w:t xml:space="preserve">For additional history of work accomplishments please see attached </w:t>
      </w:r>
      <w:r w:rsidR="00C30425" w:rsidRPr="00C30425">
        <w:rPr>
          <w:b/>
          <w:color w:val="auto"/>
          <w:sz w:val="22"/>
          <w:szCs w:val="22"/>
        </w:rPr>
        <w:t>“Annex A”</w:t>
      </w:r>
      <w:r w:rsidR="00C30425">
        <w:rPr>
          <w:color w:val="auto"/>
          <w:sz w:val="22"/>
          <w:szCs w:val="22"/>
        </w:rPr>
        <w:t>.</w:t>
      </w:r>
    </w:p>
    <w:p w:rsidR="00B436B7" w:rsidRDefault="00B436B7" w:rsidP="00944C3C">
      <w:pPr>
        <w:pStyle w:val="Default"/>
        <w:spacing w:line="276" w:lineRule="auto"/>
        <w:jc w:val="both"/>
        <w:rPr>
          <w:color w:val="auto"/>
          <w:sz w:val="22"/>
          <w:szCs w:val="22"/>
        </w:rPr>
      </w:pPr>
    </w:p>
    <w:p w:rsidR="00CD79D4" w:rsidRPr="00772C04" w:rsidRDefault="00E167F4" w:rsidP="00944C3C">
      <w:pPr>
        <w:pStyle w:val="Default"/>
        <w:spacing w:line="276" w:lineRule="auto"/>
        <w:jc w:val="both"/>
        <w:rPr>
          <w:color w:val="auto"/>
          <w:sz w:val="22"/>
          <w:szCs w:val="22"/>
        </w:rPr>
      </w:pPr>
      <w:r>
        <w:rPr>
          <w:color w:val="auto"/>
          <w:sz w:val="22"/>
          <w:szCs w:val="22"/>
        </w:rPr>
        <w:tab/>
      </w:r>
      <w:r w:rsidR="007F6CA7" w:rsidRPr="00163D2E">
        <w:rPr>
          <w:color w:val="auto"/>
          <w:sz w:val="22"/>
          <w:szCs w:val="22"/>
        </w:rPr>
        <w:t xml:space="preserve">In line with the current trend of automating the processes and transactions we would like to offer our </w:t>
      </w:r>
      <w:r w:rsidR="003979D9" w:rsidRPr="003979D9">
        <w:rPr>
          <w:b/>
          <w:color w:val="auto"/>
          <w:sz w:val="22"/>
          <w:szCs w:val="22"/>
        </w:rPr>
        <w:t xml:space="preserve">METER READING, BILLING AND COLLECTION MANAGEMENT SYSTEM </w:t>
      </w:r>
      <w:r w:rsidR="003979D9" w:rsidRPr="003979D9">
        <w:rPr>
          <w:color w:val="auto"/>
          <w:sz w:val="22"/>
          <w:szCs w:val="22"/>
        </w:rPr>
        <w:t>used by many water districts in Mindanao.</w:t>
      </w:r>
      <w:r w:rsidR="003979D9">
        <w:rPr>
          <w:color w:val="auto"/>
          <w:sz w:val="22"/>
          <w:szCs w:val="22"/>
        </w:rPr>
        <w:t xml:space="preserve"> </w:t>
      </w:r>
      <w:r w:rsidR="00276B57">
        <w:rPr>
          <w:color w:val="auto"/>
          <w:sz w:val="22"/>
          <w:szCs w:val="22"/>
        </w:rPr>
        <w:t xml:space="preserve">The System is used </w:t>
      </w:r>
      <w:r w:rsidR="00882CF4">
        <w:rPr>
          <w:color w:val="auto"/>
          <w:sz w:val="22"/>
          <w:szCs w:val="22"/>
        </w:rPr>
        <w:t>to automate</w:t>
      </w:r>
      <w:r w:rsidR="00276B57">
        <w:rPr>
          <w:color w:val="auto"/>
          <w:sz w:val="22"/>
          <w:szCs w:val="22"/>
        </w:rPr>
        <w:t xml:space="preserve"> reading, billing, and tending of water bills, collection </w:t>
      </w:r>
      <w:r w:rsidR="005934A5">
        <w:rPr>
          <w:color w:val="auto"/>
          <w:sz w:val="22"/>
          <w:szCs w:val="22"/>
        </w:rPr>
        <w:t>of payment, monit</w:t>
      </w:r>
      <w:r w:rsidR="00882CF4">
        <w:rPr>
          <w:color w:val="auto"/>
          <w:sz w:val="22"/>
          <w:szCs w:val="22"/>
        </w:rPr>
        <w:t>oring of accounts receivables, and other transactions</w:t>
      </w:r>
      <w:r w:rsidR="007F584D">
        <w:rPr>
          <w:color w:val="auto"/>
          <w:sz w:val="22"/>
          <w:szCs w:val="22"/>
        </w:rPr>
        <w:t>.</w:t>
      </w:r>
      <w:r w:rsidR="005934A5">
        <w:rPr>
          <w:color w:val="auto"/>
          <w:sz w:val="22"/>
          <w:szCs w:val="22"/>
        </w:rPr>
        <w:t xml:space="preserve"> </w:t>
      </w:r>
      <w:r w:rsidR="00772C04">
        <w:rPr>
          <w:color w:val="auto"/>
          <w:sz w:val="22"/>
          <w:szCs w:val="22"/>
        </w:rPr>
        <w:t xml:space="preserve">System features </w:t>
      </w:r>
      <w:r w:rsidR="007F584D">
        <w:rPr>
          <w:color w:val="auto"/>
          <w:sz w:val="22"/>
          <w:szCs w:val="22"/>
        </w:rPr>
        <w:t>are</w:t>
      </w:r>
      <w:r w:rsidR="00772C04">
        <w:rPr>
          <w:color w:val="auto"/>
          <w:sz w:val="22"/>
          <w:szCs w:val="22"/>
        </w:rPr>
        <w:t xml:space="preserve"> enumerated in </w:t>
      </w:r>
      <w:r w:rsidR="00772C04">
        <w:rPr>
          <w:b/>
          <w:color w:val="auto"/>
          <w:sz w:val="22"/>
          <w:szCs w:val="22"/>
        </w:rPr>
        <w:t>“Annex B”</w:t>
      </w:r>
      <w:r w:rsidR="00772C04">
        <w:rPr>
          <w:color w:val="auto"/>
          <w:sz w:val="22"/>
          <w:szCs w:val="22"/>
        </w:rPr>
        <w:t>.</w:t>
      </w:r>
    </w:p>
    <w:p w:rsidR="007F6CA7" w:rsidRPr="00163D2E" w:rsidRDefault="007F6CA7" w:rsidP="00944C3C">
      <w:pPr>
        <w:pStyle w:val="Default"/>
        <w:spacing w:line="276" w:lineRule="auto"/>
        <w:jc w:val="both"/>
        <w:rPr>
          <w:color w:val="auto"/>
          <w:sz w:val="22"/>
          <w:szCs w:val="22"/>
        </w:rPr>
      </w:pPr>
    </w:p>
    <w:p w:rsidR="00C8763E" w:rsidRDefault="00E167F4" w:rsidP="00456B3D">
      <w:pPr>
        <w:pStyle w:val="Default"/>
        <w:spacing w:line="276" w:lineRule="auto"/>
        <w:jc w:val="both"/>
        <w:rPr>
          <w:b/>
          <w:sz w:val="20"/>
          <w:szCs w:val="20"/>
        </w:rPr>
      </w:pPr>
      <w:r>
        <w:rPr>
          <w:color w:val="auto"/>
          <w:sz w:val="22"/>
          <w:szCs w:val="22"/>
        </w:rPr>
        <w:tab/>
      </w:r>
      <w:r w:rsidR="009453BE" w:rsidRPr="00103BE4">
        <w:rPr>
          <w:color w:val="auto"/>
          <w:sz w:val="22"/>
          <w:szCs w:val="22"/>
        </w:rPr>
        <w:t>For more information about the system please find our product details and cost &amp; financing below:</w:t>
      </w:r>
    </w:p>
    <w:p w:rsidR="00C8763E" w:rsidRPr="005176C7" w:rsidRDefault="00C8763E" w:rsidP="005176C7">
      <w:pPr>
        <w:spacing w:after="0" w:line="276" w:lineRule="auto"/>
        <w:ind w:right="-1080"/>
        <w:rPr>
          <w:rFonts w:ascii="Arial" w:hAnsi="Arial" w:cs="Arial"/>
          <w:b/>
          <w:sz w:val="20"/>
          <w:szCs w:val="20"/>
        </w:rPr>
      </w:pPr>
    </w:p>
    <w:p w:rsidR="00C8763E" w:rsidRDefault="00C8763E" w:rsidP="00944C3C">
      <w:pPr>
        <w:pStyle w:val="ListParagraph"/>
        <w:spacing w:after="0" w:line="276" w:lineRule="auto"/>
        <w:ind w:right="-1080"/>
        <w:rPr>
          <w:rFonts w:ascii="Arial" w:hAnsi="Arial" w:cs="Arial"/>
          <w:b/>
          <w:sz w:val="20"/>
          <w:szCs w:val="20"/>
        </w:rPr>
      </w:pPr>
    </w:p>
    <w:p w:rsidR="00103BE4" w:rsidRDefault="00103BE4" w:rsidP="00944C3C">
      <w:pPr>
        <w:pStyle w:val="ListParagraph"/>
        <w:spacing w:after="0" w:line="276" w:lineRule="auto"/>
        <w:ind w:left="360" w:right="-1080"/>
        <w:rPr>
          <w:rFonts w:ascii="Arial" w:hAnsi="Arial" w:cs="Arial"/>
          <w:b/>
          <w:sz w:val="20"/>
          <w:szCs w:val="20"/>
        </w:rPr>
      </w:pPr>
    </w:p>
    <w:tbl>
      <w:tblPr>
        <w:tblW w:w="92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9"/>
        <w:gridCol w:w="2187"/>
      </w:tblGrid>
      <w:tr w:rsidR="00103BE4" w:rsidTr="00F1158E">
        <w:trPr>
          <w:trHeight w:val="161"/>
        </w:trPr>
        <w:tc>
          <w:tcPr>
            <w:tcW w:w="7039" w:type="dxa"/>
            <w:tcBorders>
              <w:top w:val="single" w:sz="4" w:space="0" w:color="auto"/>
              <w:left w:val="single" w:sz="4" w:space="0" w:color="auto"/>
              <w:bottom w:val="single" w:sz="4" w:space="0" w:color="auto"/>
              <w:right w:val="single" w:sz="4" w:space="0" w:color="auto"/>
            </w:tcBorders>
            <w:vAlign w:val="center"/>
            <w:hideMark/>
          </w:tcPr>
          <w:p w:rsidR="00103BE4" w:rsidRDefault="004850C1" w:rsidP="00F1158E">
            <w:pPr>
              <w:spacing w:line="276" w:lineRule="auto"/>
              <w:jc w:val="center"/>
              <w:rPr>
                <w:rFonts w:ascii="Arial" w:hAnsi="Arial" w:cs="Arial"/>
                <w:b/>
                <w:sz w:val="20"/>
                <w:szCs w:val="20"/>
              </w:rPr>
            </w:pPr>
            <w:r w:rsidRPr="003979D9">
              <w:rPr>
                <w:b/>
              </w:rPr>
              <w:t>METER READING, BILLING AND COLLECTION MANAGEMENT SYSTEM</w:t>
            </w:r>
          </w:p>
        </w:tc>
        <w:tc>
          <w:tcPr>
            <w:tcW w:w="2187" w:type="dxa"/>
            <w:tcBorders>
              <w:top w:val="single" w:sz="4" w:space="0" w:color="auto"/>
              <w:left w:val="single" w:sz="4" w:space="0" w:color="auto"/>
              <w:bottom w:val="single" w:sz="4" w:space="0" w:color="auto"/>
              <w:right w:val="single" w:sz="4" w:space="0" w:color="auto"/>
            </w:tcBorders>
            <w:hideMark/>
          </w:tcPr>
          <w:p w:rsidR="00103BE4" w:rsidRDefault="00103BE4" w:rsidP="00944C3C">
            <w:pPr>
              <w:spacing w:line="276" w:lineRule="auto"/>
              <w:jc w:val="center"/>
              <w:rPr>
                <w:rFonts w:ascii="Arial" w:hAnsi="Arial" w:cs="Arial"/>
                <w:b/>
                <w:sz w:val="20"/>
                <w:szCs w:val="20"/>
              </w:rPr>
            </w:pPr>
            <w:r>
              <w:rPr>
                <w:rFonts w:ascii="Arial" w:hAnsi="Arial" w:cs="Arial"/>
                <w:b/>
                <w:sz w:val="20"/>
                <w:szCs w:val="20"/>
              </w:rPr>
              <w:t>Contract Price</w:t>
            </w:r>
          </w:p>
        </w:tc>
      </w:tr>
      <w:tr w:rsidR="00103BE4" w:rsidTr="00103BE4">
        <w:trPr>
          <w:trHeight w:val="872"/>
        </w:trPr>
        <w:tc>
          <w:tcPr>
            <w:tcW w:w="7039" w:type="dxa"/>
            <w:tcBorders>
              <w:top w:val="single" w:sz="4" w:space="0" w:color="auto"/>
              <w:left w:val="single" w:sz="4" w:space="0" w:color="auto"/>
              <w:bottom w:val="single" w:sz="4" w:space="0" w:color="auto"/>
              <w:right w:val="single" w:sz="4" w:space="0" w:color="auto"/>
            </w:tcBorders>
            <w:hideMark/>
          </w:tcPr>
          <w:p w:rsidR="00944C3C" w:rsidRDefault="004850C1" w:rsidP="00224A4A">
            <w:pPr>
              <w:spacing w:line="276" w:lineRule="auto"/>
              <w:rPr>
                <w:rFonts w:ascii="Arial" w:hAnsi="Arial" w:cs="Arial"/>
                <w:sz w:val="20"/>
                <w:szCs w:val="20"/>
              </w:rPr>
            </w:pPr>
            <w:r>
              <w:rPr>
                <w:rFonts w:ascii="Arial" w:hAnsi="Arial" w:cs="Arial"/>
                <w:sz w:val="20"/>
                <w:szCs w:val="20"/>
              </w:rPr>
              <w:t>1 (one) set of Server, 1 (one) set of Android Meter Reading Device with Bluetooth printer and 1 (one) set of Barcode Reader</w:t>
            </w:r>
          </w:p>
        </w:tc>
        <w:tc>
          <w:tcPr>
            <w:tcW w:w="2187" w:type="dxa"/>
            <w:tcBorders>
              <w:top w:val="single" w:sz="4" w:space="0" w:color="auto"/>
              <w:left w:val="single" w:sz="4" w:space="0" w:color="auto"/>
              <w:bottom w:val="single" w:sz="4" w:space="0" w:color="auto"/>
              <w:right w:val="single" w:sz="4" w:space="0" w:color="auto"/>
            </w:tcBorders>
            <w:hideMark/>
          </w:tcPr>
          <w:p w:rsidR="00103BE4" w:rsidRDefault="00143564" w:rsidP="004850C1">
            <w:pPr>
              <w:spacing w:line="276" w:lineRule="auto"/>
              <w:ind w:right="252"/>
              <w:jc w:val="right"/>
              <w:rPr>
                <w:rFonts w:ascii="Arial" w:hAnsi="Arial" w:cs="Arial"/>
                <w:sz w:val="20"/>
                <w:szCs w:val="20"/>
              </w:rPr>
            </w:pPr>
            <w:proofErr w:type="spellStart"/>
            <w:r>
              <w:rPr>
                <w:rFonts w:ascii="Arial" w:hAnsi="Arial" w:cs="Arial"/>
                <w:sz w:val="20"/>
                <w:szCs w:val="20"/>
              </w:rPr>
              <w:t>Php</w:t>
            </w:r>
            <w:proofErr w:type="spellEnd"/>
            <w:r>
              <w:rPr>
                <w:rFonts w:ascii="Arial" w:hAnsi="Arial" w:cs="Arial"/>
                <w:sz w:val="20"/>
                <w:szCs w:val="20"/>
              </w:rPr>
              <w:t xml:space="preserve"> </w:t>
            </w:r>
            <w:r w:rsidR="004850C1">
              <w:rPr>
                <w:rFonts w:ascii="Arial" w:hAnsi="Arial" w:cs="Arial"/>
                <w:sz w:val="20"/>
                <w:szCs w:val="20"/>
              </w:rPr>
              <w:t>250,000.00</w:t>
            </w:r>
          </w:p>
        </w:tc>
      </w:tr>
      <w:tr w:rsidR="00103BE4" w:rsidTr="00103BE4">
        <w:trPr>
          <w:trHeight w:val="344"/>
        </w:trPr>
        <w:tc>
          <w:tcPr>
            <w:tcW w:w="7039" w:type="dxa"/>
            <w:tcBorders>
              <w:top w:val="single" w:sz="12" w:space="0" w:color="auto"/>
              <w:left w:val="single" w:sz="4" w:space="0" w:color="auto"/>
              <w:bottom w:val="single" w:sz="4" w:space="0" w:color="auto"/>
              <w:right w:val="single" w:sz="4" w:space="0" w:color="auto"/>
            </w:tcBorders>
            <w:hideMark/>
          </w:tcPr>
          <w:p w:rsidR="00103BE4" w:rsidRDefault="00103BE4" w:rsidP="00944C3C">
            <w:pPr>
              <w:spacing w:line="276" w:lineRule="auto"/>
              <w:rPr>
                <w:rFonts w:ascii="Arial" w:hAnsi="Arial" w:cs="Arial"/>
                <w:b/>
                <w:sz w:val="20"/>
                <w:szCs w:val="20"/>
              </w:rPr>
            </w:pPr>
            <w:r>
              <w:rPr>
                <w:rFonts w:ascii="Arial" w:hAnsi="Arial" w:cs="Arial"/>
                <w:b/>
                <w:sz w:val="20"/>
                <w:szCs w:val="20"/>
              </w:rPr>
              <w:t>TOTAL PRICE</w:t>
            </w:r>
          </w:p>
        </w:tc>
        <w:tc>
          <w:tcPr>
            <w:tcW w:w="2187" w:type="dxa"/>
            <w:tcBorders>
              <w:top w:val="single" w:sz="12" w:space="0" w:color="auto"/>
              <w:left w:val="single" w:sz="4" w:space="0" w:color="auto"/>
              <w:bottom w:val="single" w:sz="4" w:space="0" w:color="auto"/>
              <w:right w:val="single" w:sz="4" w:space="0" w:color="auto"/>
            </w:tcBorders>
            <w:hideMark/>
          </w:tcPr>
          <w:p w:rsidR="00103BE4" w:rsidRDefault="00236D4E" w:rsidP="004850C1">
            <w:pPr>
              <w:spacing w:line="276" w:lineRule="auto"/>
              <w:ind w:right="252"/>
              <w:jc w:val="right"/>
              <w:rPr>
                <w:rFonts w:ascii="Arial" w:hAnsi="Arial" w:cs="Arial"/>
                <w:b/>
                <w:sz w:val="20"/>
                <w:szCs w:val="20"/>
              </w:rPr>
            </w:pPr>
            <w:proofErr w:type="spellStart"/>
            <w:r>
              <w:rPr>
                <w:rFonts w:ascii="Arial" w:hAnsi="Arial" w:cs="Arial"/>
                <w:b/>
                <w:sz w:val="20"/>
                <w:szCs w:val="20"/>
              </w:rPr>
              <w:t>Php</w:t>
            </w:r>
            <w:proofErr w:type="spellEnd"/>
            <w:r>
              <w:rPr>
                <w:rFonts w:ascii="Arial" w:hAnsi="Arial" w:cs="Arial"/>
                <w:b/>
                <w:sz w:val="20"/>
                <w:szCs w:val="20"/>
              </w:rPr>
              <w:t xml:space="preserve"> </w:t>
            </w:r>
            <w:r w:rsidR="004850C1">
              <w:rPr>
                <w:rFonts w:ascii="Arial" w:hAnsi="Arial" w:cs="Arial"/>
                <w:b/>
                <w:sz w:val="20"/>
                <w:szCs w:val="20"/>
              </w:rPr>
              <w:t>250,000.00</w:t>
            </w:r>
          </w:p>
        </w:tc>
      </w:tr>
    </w:tbl>
    <w:p w:rsidR="007552D2" w:rsidRPr="007552D2" w:rsidRDefault="007552D2" w:rsidP="00874DBB">
      <w:pPr>
        <w:spacing w:after="0" w:line="276" w:lineRule="auto"/>
        <w:ind w:right="-1080"/>
        <w:rPr>
          <w:rFonts w:ascii="Arial" w:hAnsi="Arial" w:cs="Arial"/>
          <w:b/>
          <w:sz w:val="20"/>
          <w:szCs w:val="20"/>
        </w:rPr>
      </w:pPr>
    </w:p>
    <w:p w:rsidR="00103BE4" w:rsidRDefault="00103BE4" w:rsidP="00F1158E">
      <w:pPr>
        <w:pStyle w:val="BlockText"/>
        <w:spacing w:line="276" w:lineRule="auto"/>
        <w:ind w:left="0" w:right="0"/>
        <w:rPr>
          <w:rFonts w:ascii="Arial" w:hAnsi="Arial" w:cs="Arial"/>
          <w:b/>
          <w:sz w:val="20"/>
          <w:szCs w:val="22"/>
        </w:rPr>
      </w:pPr>
    </w:p>
    <w:p w:rsidR="00B54ECE" w:rsidRDefault="00B54ECE" w:rsidP="00944C3C">
      <w:pPr>
        <w:pStyle w:val="BlockText"/>
        <w:spacing w:line="276" w:lineRule="auto"/>
        <w:ind w:left="0" w:right="0"/>
        <w:rPr>
          <w:rFonts w:ascii="Arial" w:hAnsi="Arial" w:cs="Arial"/>
          <w:b/>
          <w:sz w:val="20"/>
          <w:szCs w:val="22"/>
        </w:rPr>
      </w:pPr>
    </w:p>
    <w:p w:rsidR="00B54ECE" w:rsidRPr="00B54ECE" w:rsidRDefault="00B54ECE" w:rsidP="00944C3C">
      <w:pPr>
        <w:pStyle w:val="BlockText"/>
        <w:spacing w:line="276" w:lineRule="auto"/>
        <w:ind w:left="0" w:right="0"/>
        <w:rPr>
          <w:rFonts w:ascii="Arial" w:hAnsi="Arial" w:cs="Arial"/>
          <w:b/>
          <w:sz w:val="20"/>
          <w:szCs w:val="22"/>
          <w:u w:val="double"/>
        </w:rPr>
      </w:pPr>
      <w:r>
        <w:rPr>
          <w:rFonts w:ascii="Arial" w:hAnsi="Arial" w:cs="Arial"/>
          <w:b/>
          <w:sz w:val="20"/>
          <w:szCs w:val="22"/>
        </w:rPr>
        <w:tab/>
      </w:r>
      <w:r>
        <w:rPr>
          <w:rFonts w:ascii="Arial" w:hAnsi="Arial" w:cs="Arial"/>
          <w:b/>
          <w:sz w:val="20"/>
          <w:szCs w:val="22"/>
        </w:rPr>
        <w:tab/>
      </w:r>
      <w:r>
        <w:rPr>
          <w:rFonts w:ascii="Arial" w:hAnsi="Arial" w:cs="Arial"/>
          <w:b/>
          <w:sz w:val="20"/>
          <w:szCs w:val="22"/>
        </w:rPr>
        <w:tab/>
      </w:r>
      <w:r>
        <w:rPr>
          <w:rFonts w:ascii="Arial" w:hAnsi="Arial" w:cs="Arial"/>
          <w:b/>
          <w:sz w:val="20"/>
          <w:szCs w:val="22"/>
        </w:rPr>
        <w:tab/>
      </w:r>
      <w:r>
        <w:rPr>
          <w:rFonts w:ascii="Arial" w:hAnsi="Arial" w:cs="Arial"/>
          <w:b/>
          <w:sz w:val="20"/>
          <w:szCs w:val="22"/>
        </w:rPr>
        <w:tab/>
      </w:r>
      <w:r>
        <w:rPr>
          <w:rFonts w:ascii="Arial" w:hAnsi="Arial" w:cs="Arial"/>
          <w:b/>
          <w:sz w:val="20"/>
          <w:szCs w:val="22"/>
        </w:rPr>
        <w:tab/>
      </w:r>
      <w:r>
        <w:rPr>
          <w:rFonts w:ascii="Arial" w:hAnsi="Arial" w:cs="Arial"/>
          <w:b/>
          <w:sz w:val="20"/>
          <w:szCs w:val="22"/>
        </w:rPr>
        <w:tab/>
      </w:r>
      <w:r>
        <w:rPr>
          <w:rFonts w:ascii="Arial" w:hAnsi="Arial" w:cs="Arial"/>
          <w:b/>
          <w:sz w:val="20"/>
          <w:szCs w:val="22"/>
        </w:rPr>
        <w:tab/>
      </w:r>
    </w:p>
    <w:p w:rsidR="00456B3D" w:rsidRDefault="00456B3D" w:rsidP="00944C3C">
      <w:pPr>
        <w:pStyle w:val="BlockText"/>
        <w:spacing w:line="276" w:lineRule="auto"/>
        <w:ind w:left="0" w:right="0"/>
        <w:rPr>
          <w:rFonts w:ascii="Arial" w:hAnsi="Arial" w:cs="Arial"/>
          <w:b/>
          <w:color w:val="000000" w:themeColor="text1"/>
          <w:sz w:val="20"/>
          <w:szCs w:val="20"/>
        </w:rPr>
      </w:pPr>
    </w:p>
    <w:p w:rsidR="00456B3D" w:rsidRDefault="00456B3D" w:rsidP="00944C3C">
      <w:pPr>
        <w:pStyle w:val="BlockText"/>
        <w:spacing w:line="276" w:lineRule="auto"/>
        <w:ind w:left="0" w:right="0"/>
        <w:rPr>
          <w:rFonts w:ascii="Arial" w:hAnsi="Arial" w:cs="Arial"/>
          <w:b/>
          <w:color w:val="000000" w:themeColor="text1"/>
          <w:sz w:val="20"/>
          <w:szCs w:val="20"/>
        </w:rPr>
      </w:pPr>
    </w:p>
    <w:p w:rsidR="00456B3D" w:rsidRDefault="00456B3D" w:rsidP="00944C3C">
      <w:pPr>
        <w:pStyle w:val="BlockText"/>
        <w:spacing w:line="276" w:lineRule="auto"/>
        <w:ind w:left="0" w:right="0"/>
        <w:rPr>
          <w:rFonts w:ascii="Arial" w:hAnsi="Arial" w:cs="Arial"/>
          <w:b/>
          <w:color w:val="000000" w:themeColor="text1"/>
          <w:sz w:val="20"/>
          <w:szCs w:val="20"/>
        </w:rPr>
      </w:pPr>
    </w:p>
    <w:p w:rsidR="00456B3D" w:rsidRDefault="00456B3D" w:rsidP="00944C3C">
      <w:pPr>
        <w:pStyle w:val="BlockText"/>
        <w:spacing w:line="276" w:lineRule="auto"/>
        <w:ind w:left="0" w:right="0"/>
        <w:rPr>
          <w:rFonts w:ascii="Arial" w:hAnsi="Arial" w:cs="Arial"/>
          <w:b/>
          <w:color w:val="000000" w:themeColor="text1"/>
          <w:sz w:val="20"/>
          <w:szCs w:val="20"/>
        </w:rPr>
      </w:pPr>
    </w:p>
    <w:p w:rsidR="006A1861" w:rsidRPr="00300D52" w:rsidRDefault="006A1861" w:rsidP="00944C3C">
      <w:pPr>
        <w:pStyle w:val="BlockText"/>
        <w:spacing w:line="276" w:lineRule="auto"/>
        <w:ind w:left="0" w:right="0"/>
        <w:rPr>
          <w:rFonts w:ascii="Arial" w:hAnsi="Arial" w:cs="Arial"/>
          <w:b/>
          <w:color w:val="000000" w:themeColor="text1"/>
          <w:sz w:val="20"/>
          <w:szCs w:val="20"/>
        </w:rPr>
      </w:pPr>
      <w:r w:rsidRPr="00300D52">
        <w:rPr>
          <w:rFonts w:ascii="Arial" w:hAnsi="Arial" w:cs="Arial"/>
          <w:b/>
          <w:color w:val="000000" w:themeColor="text1"/>
          <w:sz w:val="20"/>
          <w:szCs w:val="20"/>
        </w:rPr>
        <w:t>BASIC TERMS:</w:t>
      </w:r>
    </w:p>
    <w:p w:rsidR="006A1861" w:rsidRPr="00300D52" w:rsidRDefault="006A1861" w:rsidP="00944C3C">
      <w:pPr>
        <w:pStyle w:val="BlockText"/>
        <w:spacing w:line="276" w:lineRule="auto"/>
        <w:ind w:left="0" w:right="0"/>
        <w:rPr>
          <w:rFonts w:ascii="Arial" w:hAnsi="Arial" w:cs="Arial"/>
          <w:color w:val="000000" w:themeColor="text1"/>
          <w:sz w:val="20"/>
          <w:szCs w:val="20"/>
        </w:rPr>
      </w:pPr>
    </w:p>
    <w:p w:rsidR="00300D52" w:rsidRDefault="006A1861" w:rsidP="00944C3C">
      <w:pPr>
        <w:pStyle w:val="BlockText"/>
        <w:spacing w:line="276" w:lineRule="auto"/>
        <w:ind w:left="0" w:right="0"/>
        <w:rPr>
          <w:rFonts w:ascii="Arial" w:hAnsi="Arial" w:cs="Arial"/>
          <w:b/>
          <w:color w:val="000000" w:themeColor="text1"/>
          <w:sz w:val="20"/>
          <w:szCs w:val="20"/>
        </w:rPr>
      </w:pPr>
      <w:r w:rsidRPr="00300D52">
        <w:rPr>
          <w:rFonts w:ascii="Arial" w:hAnsi="Arial" w:cs="Arial"/>
          <w:b/>
          <w:color w:val="000000" w:themeColor="text1"/>
          <w:sz w:val="20"/>
          <w:szCs w:val="20"/>
        </w:rPr>
        <w:t>1. COST and FINANCING -</w:t>
      </w:r>
      <w:r w:rsidRPr="00300D52">
        <w:rPr>
          <w:rFonts w:ascii="Arial" w:hAnsi="Arial" w:cs="Arial"/>
          <w:color w:val="000000" w:themeColor="text1"/>
          <w:sz w:val="20"/>
          <w:szCs w:val="20"/>
        </w:rPr>
        <w:t xml:space="preserve">There will be a 30% down payment. The cost is indicated under the financing scheme payable in equal monthly installments for </w:t>
      </w:r>
      <w:r w:rsidR="00874DBB">
        <w:rPr>
          <w:rFonts w:ascii="Arial" w:hAnsi="Arial" w:cs="Arial"/>
          <w:b/>
          <w:color w:val="000000" w:themeColor="text1"/>
          <w:sz w:val="20"/>
          <w:szCs w:val="20"/>
          <w:u w:val="single"/>
        </w:rPr>
        <w:t>eight (8</w:t>
      </w:r>
      <w:r w:rsidRPr="00300D52">
        <w:rPr>
          <w:rFonts w:ascii="Arial" w:hAnsi="Arial" w:cs="Arial"/>
          <w:b/>
          <w:color w:val="000000" w:themeColor="text1"/>
          <w:sz w:val="20"/>
          <w:szCs w:val="20"/>
          <w:u w:val="single"/>
        </w:rPr>
        <w:t>) months without interest (on balance after down payment)</w:t>
      </w:r>
      <w:r w:rsidRPr="00300D52">
        <w:rPr>
          <w:rFonts w:ascii="Arial" w:hAnsi="Arial" w:cs="Arial"/>
          <w:b/>
          <w:color w:val="000000" w:themeColor="text1"/>
          <w:sz w:val="20"/>
          <w:szCs w:val="20"/>
        </w:rPr>
        <w:t>.</w:t>
      </w:r>
    </w:p>
    <w:p w:rsidR="00300D52" w:rsidRPr="00300D52" w:rsidRDefault="00300D52" w:rsidP="00944C3C">
      <w:pPr>
        <w:pStyle w:val="BlockText"/>
        <w:spacing w:line="276" w:lineRule="auto"/>
        <w:ind w:left="0" w:right="0"/>
        <w:rPr>
          <w:rFonts w:ascii="Arial" w:hAnsi="Arial" w:cs="Arial"/>
          <w:color w:val="000000" w:themeColor="text1"/>
          <w:sz w:val="20"/>
          <w:szCs w:val="20"/>
        </w:rPr>
      </w:pPr>
    </w:p>
    <w:p w:rsidR="00300D52" w:rsidRDefault="006A1861" w:rsidP="00944C3C">
      <w:pPr>
        <w:spacing w:after="0" w:line="276" w:lineRule="auto"/>
        <w:jc w:val="both"/>
        <w:rPr>
          <w:rFonts w:ascii="Arial" w:hAnsi="Arial" w:cs="Arial"/>
          <w:b/>
          <w:color w:val="000000" w:themeColor="text1"/>
          <w:sz w:val="20"/>
          <w:szCs w:val="20"/>
          <w:u w:val="single"/>
        </w:rPr>
      </w:pPr>
      <w:r w:rsidRPr="00300D52">
        <w:rPr>
          <w:rFonts w:ascii="Arial" w:hAnsi="Arial" w:cs="Arial"/>
          <w:b/>
          <w:color w:val="000000" w:themeColor="text1"/>
          <w:sz w:val="20"/>
          <w:szCs w:val="20"/>
        </w:rPr>
        <w:t>2. DELIVERY -</w:t>
      </w:r>
      <w:r w:rsidRPr="00300D52">
        <w:rPr>
          <w:rFonts w:ascii="Arial" w:hAnsi="Arial" w:cs="Arial"/>
          <w:color w:val="000000" w:themeColor="text1"/>
          <w:sz w:val="20"/>
          <w:szCs w:val="20"/>
        </w:rPr>
        <w:t xml:space="preserve"> The delivery is after the end of the three (3) month project timeline upon receipt of Purchase Order and Project Timeline. The 3-month project timeline is composed of Data Gathering, Project Development, Presentation, Training and Installation. The Client shall shoulder </w:t>
      </w:r>
      <w:r w:rsidRPr="00300D52">
        <w:rPr>
          <w:rFonts w:ascii="Arial" w:hAnsi="Arial" w:cs="Arial"/>
          <w:b/>
          <w:color w:val="000000" w:themeColor="text1"/>
          <w:sz w:val="20"/>
          <w:szCs w:val="20"/>
          <w:u w:val="single"/>
        </w:rPr>
        <w:t>all shipping and handling cost re</w:t>
      </w:r>
      <w:r w:rsidR="00300D52">
        <w:rPr>
          <w:rFonts w:ascii="Arial" w:hAnsi="Arial" w:cs="Arial"/>
          <w:b/>
          <w:color w:val="000000" w:themeColor="text1"/>
          <w:sz w:val="20"/>
          <w:szCs w:val="20"/>
          <w:u w:val="single"/>
        </w:rPr>
        <w:t>lated to the delivery of system.</w:t>
      </w:r>
    </w:p>
    <w:p w:rsidR="00300D52" w:rsidRDefault="00300D52" w:rsidP="00944C3C">
      <w:pPr>
        <w:spacing w:after="0" w:line="276" w:lineRule="auto"/>
        <w:jc w:val="both"/>
        <w:rPr>
          <w:rFonts w:ascii="Arial" w:hAnsi="Arial" w:cs="Arial"/>
          <w:b/>
          <w:color w:val="000000" w:themeColor="text1"/>
          <w:sz w:val="20"/>
          <w:szCs w:val="20"/>
          <w:u w:val="single"/>
        </w:rPr>
      </w:pPr>
    </w:p>
    <w:p w:rsidR="006A1861" w:rsidRPr="003A7C0B" w:rsidRDefault="006A1861" w:rsidP="00944C3C">
      <w:pPr>
        <w:spacing w:after="0" w:line="276" w:lineRule="auto"/>
        <w:jc w:val="both"/>
        <w:rPr>
          <w:rFonts w:ascii="Arial" w:hAnsi="Arial" w:cs="Arial"/>
          <w:color w:val="000000" w:themeColor="text1"/>
          <w:sz w:val="20"/>
          <w:szCs w:val="20"/>
        </w:rPr>
      </w:pPr>
      <w:r w:rsidRPr="00300D52">
        <w:rPr>
          <w:rFonts w:ascii="Arial" w:hAnsi="Arial" w:cs="Arial"/>
          <w:b/>
          <w:color w:val="000000" w:themeColor="text1"/>
          <w:sz w:val="20"/>
          <w:szCs w:val="20"/>
        </w:rPr>
        <w:t>3. TRAINING AND ORIENTATION –</w:t>
      </w:r>
      <w:r w:rsidRPr="00300D52">
        <w:rPr>
          <w:rFonts w:ascii="Arial" w:hAnsi="Arial" w:cs="Arial"/>
          <w:color w:val="000000" w:themeColor="text1"/>
          <w:sz w:val="20"/>
          <w:szCs w:val="20"/>
        </w:rPr>
        <w:t xml:space="preserve"> Unless otherwise agreed upon, </w:t>
      </w:r>
      <w:r w:rsidR="00874DBB">
        <w:rPr>
          <w:rFonts w:ascii="Arial" w:hAnsi="Arial" w:cs="Arial"/>
          <w:b/>
          <w:color w:val="000000" w:themeColor="text1"/>
          <w:sz w:val="20"/>
          <w:szCs w:val="20"/>
        </w:rPr>
        <w:t>DENJR</w:t>
      </w:r>
      <w:r w:rsidRPr="00300D52">
        <w:rPr>
          <w:rFonts w:ascii="Arial" w:hAnsi="Arial" w:cs="Arial"/>
          <w:b/>
          <w:color w:val="000000" w:themeColor="text1"/>
          <w:sz w:val="20"/>
          <w:szCs w:val="20"/>
        </w:rPr>
        <w:t xml:space="preserve"> </w:t>
      </w:r>
      <w:r w:rsidRPr="00300D52">
        <w:rPr>
          <w:rFonts w:ascii="Arial" w:hAnsi="Arial" w:cs="Arial"/>
          <w:color w:val="000000" w:themeColor="text1"/>
          <w:sz w:val="20"/>
          <w:szCs w:val="20"/>
        </w:rPr>
        <w:t xml:space="preserve">shall conduct, free of charge, a one-time training and orientation session at a schedule and venue to be agreed upon by both parties. Subject to the approval of </w:t>
      </w:r>
      <w:r w:rsidR="00874DBB">
        <w:rPr>
          <w:rFonts w:ascii="Arial" w:hAnsi="Arial" w:cs="Arial"/>
          <w:b/>
          <w:color w:val="000000" w:themeColor="text1"/>
          <w:sz w:val="20"/>
          <w:szCs w:val="20"/>
        </w:rPr>
        <w:t>DENJR</w:t>
      </w:r>
      <w:r w:rsidRPr="00300D52">
        <w:rPr>
          <w:rFonts w:ascii="Arial" w:hAnsi="Arial" w:cs="Arial"/>
          <w:color w:val="000000" w:themeColor="text1"/>
          <w:sz w:val="20"/>
          <w:szCs w:val="20"/>
        </w:rPr>
        <w:t xml:space="preserve">, the Client may request </w:t>
      </w:r>
      <w:r w:rsidRPr="003A7C0B">
        <w:rPr>
          <w:rFonts w:ascii="Arial" w:hAnsi="Arial" w:cs="Arial"/>
          <w:color w:val="000000" w:themeColor="text1"/>
          <w:sz w:val="20"/>
          <w:szCs w:val="20"/>
        </w:rPr>
        <w:t xml:space="preserve">extended services for training and orientation to ensure full implementation of system. The Client shall provide Transportation Expenses, Board and </w:t>
      </w:r>
      <w:proofErr w:type="gramStart"/>
      <w:r w:rsidRPr="003A7C0B">
        <w:rPr>
          <w:rFonts w:ascii="Arial" w:hAnsi="Arial" w:cs="Arial"/>
          <w:color w:val="000000" w:themeColor="text1"/>
          <w:sz w:val="20"/>
          <w:szCs w:val="20"/>
        </w:rPr>
        <w:t>Lodging</w:t>
      </w:r>
      <w:proofErr w:type="gramEnd"/>
      <w:r w:rsidRPr="00300D52">
        <w:rPr>
          <w:rFonts w:ascii="Arial" w:hAnsi="Arial" w:cs="Arial"/>
          <w:color w:val="000000" w:themeColor="text1"/>
          <w:sz w:val="20"/>
          <w:szCs w:val="20"/>
        </w:rPr>
        <w:t xml:space="preserve"> for the </w:t>
      </w:r>
      <w:r w:rsidR="00874DBB">
        <w:rPr>
          <w:rFonts w:ascii="Arial" w:hAnsi="Arial" w:cs="Arial"/>
          <w:b/>
          <w:color w:val="000000" w:themeColor="text1"/>
          <w:sz w:val="20"/>
          <w:szCs w:val="20"/>
        </w:rPr>
        <w:t>DENJR</w:t>
      </w:r>
      <w:r w:rsidRPr="00300D52">
        <w:rPr>
          <w:rFonts w:ascii="Arial" w:hAnsi="Arial" w:cs="Arial"/>
          <w:color w:val="000000" w:themeColor="text1"/>
          <w:sz w:val="20"/>
          <w:szCs w:val="20"/>
        </w:rPr>
        <w:t xml:space="preserve"> staff and other participants during this period if the implementation will </w:t>
      </w:r>
      <w:r w:rsidRPr="003A7C0B">
        <w:rPr>
          <w:rFonts w:ascii="Arial" w:hAnsi="Arial" w:cs="Arial"/>
          <w:color w:val="000000" w:themeColor="text1"/>
          <w:sz w:val="20"/>
          <w:szCs w:val="20"/>
        </w:rPr>
        <w:t xml:space="preserve">be done outside </w:t>
      </w:r>
      <w:proofErr w:type="spellStart"/>
      <w:r w:rsidRPr="003A7C0B">
        <w:rPr>
          <w:rFonts w:ascii="Arial" w:hAnsi="Arial" w:cs="Arial"/>
          <w:color w:val="000000" w:themeColor="text1"/>
          <w:sz w:val="20"/>
          <w:szCs w:val="20"/>
        </w:rPr>
        <w:t>Kidapawan</w:t>
      </w:r>
      <w:proofErr w:type="spellEnd"/>
      <w:r w:rsidRPr="003A7C0B">
        <w:rPr>
          <w:rFonts w:ascii="Arial" w:hAnsi="Arial" w:cs="Arial"/>
          <w:color w:val="000000" w:themeColor="text1"/>
          <w:sz w:val="20"/>
          <w:szCs w:val="20"/>
        </w:rPr>
        <w:t xml:space="preserve"> City proper. </w:t>
      </w:r>
    </w:p>
    <w:p w:rsidR="00300D52" w:rsidRPr="00300D52" w:rsidRDefault="00300D52" w:rsidP="00944C3C">
      <w:pPr>
        <w:spacing w:after="0" w:line="276" w:lineRule="auto"/>
        <w:jc w:val="both"/>
        <w:rPr>
          <w:rFonts w:ascii="Arial" w:hAnsi="Arial" w:cs="Arial"/>
          <w:color w:val="000000" w:themeColor="text1"/>
          <w:sz w:val="20"/>
          <w:szCs w:val="20"/>
        </w:rPr>
      </w:pPr>
    </w:p>
    <w:p w:rsidR="005176C7" w:rsidRDefault="006A1861" w:rsidP="00944C3C">
      <w:pPr>
        <w:spacing w:line="276" w:lineRule="auto"/>
        <w:jc w:val="both"/>
        <w:rPr>
          <w:rFonts w:ascii="Arial" w:hAnsi="Arial" w:cs="Arial"/>
          <w:color w:val="000000" w:themeColor="text1"/>
          <w:sz w:val="20"/>
          <w:szCs w:val="20"/>
        </w:rPr>
      </w:pPr>
      <w:r w:rsidRPr="00300D52">
        <w:rPr>
          <w:rFonts w:ascii="Arial" w:hAnsi="Arial" w:cs="Arial"/>
          <w:b/>
          <w:color w:val="000000" w:themeColor="text1"/>
          <w:sz w:val="20"/>
          <w:szCs w:val="20"/>
        </w:rPr>
        <w:t>4. MODIFICATION –</w:t>
      </w:r>
      <w:r w:rsidRPr="00300D52">
        <w:rPr>
          <w:rFonts w:ascii="Arial" w:hAnsi="Arial" w:cs="Arial"/>
          <w:color w:val="000000" w:themeColor="text1"/>
          <w:sz w:val="20"/>
          <w:szCs w:val="20"/>
        </w:rPr>
        <w:t xml:space="preserve"> As a general definition, modification is defined as simple alteration and revision of an existing module. Modification does not cover the development of another module or a replacement of an existing one. </w:t>
      </w:r>
      <w:r w:rsidR="00874DBB">
        <w:rPr>
          <w:rFonts w:ascii="Arial" w:hAnsi="Arial" w:cs="Arial"/>
          <w:b/>
          <w:color w:val="000000" w:themeColor="text1"/>
          <w:sz w:val="20"/>
          <w:szCs w:val="20"/>
        </w:rPr>
        <w:t>DENJR</w:t>
      </w:r>
      <w:r w:rsidRPr="00300D52">
        <w:rPr>
          <w:rFonts w:ascii="Arial" w:hAnsi="Arial" w:cs="Arial"/>
          <w:color w:val="000000" w:themeColor="text1"/>
          <w:sz w:val="20"/>
          <w:szCs w:val="20"/>
        </w:rPr>
        <w:t xml:space="preserve"> provides no charge modification for twelve (12) months if it can be done via phone or email, however, if presence of </w:t>
      </w:r>
      <w:r w:rsidR="00874DBB">
        <w:rPr>
          <w:rFonts w:ascii="Arial" w:hAnsi="Arial" w:cs="Arial"/>
          <w:b/>
          <w:color w:val="000000" w:themeColor="text1"/>
          <w:sz w:val="20"/>
          <w:szCs w:val="20"/>
        </w:rPr>
        <w:t>DENJR</w:t>
      </w:r>
      <w:r w:rsidRPr="00300D52">
        <w:rPr>
          <w:rFonts w:ascii="Arial" w:hAnsi="Arial" w:cs="Arial"/>
          <w:color w:val="000000" w:themeColor="text1"/>
          <w:sz w:val="20"/>
          <w:szCs w:val="20"/>
        </w:rPr>
        <w:t xml:space="preserve"> staff is required, the client shall provide Transportation Expenses, Board &amp; Lodging if it the modification will be done outside </w:t>
      </w:r>
      <w:proofErr w:type="spellStart"/>
      <w:r w:rsidRPr="00300D52">
        <w:rPr>
          <w:rFonts w:ascii="Arial" w:hAnsi="Arial" w:cs="Arial"/>
          <w:color w:val="000000" w:themeColor="text1"/>
          <w:sz w:val="20"/>
          <w:szCs w:val="20"/>
        </w:rPr>
        <w:t>Kidapawan</w:t>
      </w:r>
      <w:proofErr w:type="spellEnd"/>
      <w:r w:rsidRPr="00300D52">
        <w:rPr>
          <w:rFonts w:ascii="Arial" w:hAnsi="Arial" w:cs="Arial"/>
          <w:color w:val="000000" w:themeColor="text1"/>
          <w:sz w:val="20"/>
          <w:szCs w:val="20"/>
        </w:rPr>
        <w:t xml:space="preserve"> City proper.</w:t>
      </w:r>
    </w:p>
    <w:p w:rsidR="006A1861" w:rsidRPr="00300D52" w:rsidRDefault="006A1861" w:rsidP="00944C3C">
      <w:pPr>
        <w:spacing w:line="276" w:lineRule="auto"/>
        <w:jc w:val="both"/>
        <w:rPr>
          <w:rFonts w:ascii="Arial" w:hAnsi="Arial" w:cs="Arial"/>
          <w:color w:val="000000" w:themeColor="text1"/>
          <w:sz w:val="20"/>
          <w:szCs w:val="20"/>
        </w:rPr>
      </w:pPr>
      <w:r w:rsidRPr="00300D52">
        <w:rPr>
          <w:rFonts w:ascii="Arial" w:hAnsi="Arial" w:cs="Arial"/>
          <w:b/>
          <w:color w:val="000000" w:themeColor="text1"/>
          <w:sz w:val="20"/>
          <w:szCs w:val="20"/>
        </w:rPr>
        <w:t xml:space="preserve">5. WARRANTY- </w:t>
      </w:r>
      <w:r w:rsidRPr="00300D52">
        <w:rPr>
          <w:rFonts w:ascii="Arial" w:hAnsi="Arial" w:cs="Arial"/>
          <w:color w:val="000000" w:themeColor="text1"/>
          <w:sz w:val="20"/>
          <w:szCs w:val="20"/>
        </w:rPr>
        <w:t xml:space="preserve">The comprehensive warranty begins after installation and from the date of acceptance of the software and shall be for a period of twelve (12) months. </w:t>
      </w:r>
    </w:p>
    <w:p w:rsidR="006A1861" w:rsidRDefault="006A1861" w:rsidP="00944C3C">
      <w:pPr>
        <w:numPr>
          <w:ilvl w:val="1"/>
          <w:numId w:val="18"/>
        </w:numPr>
        <w:spacing w:after="0" w:line="276" w:lineRule="auto"/>
        <w:jc w:val="both"/>
        <w:rPr>
          <w:rFonts w:ascii="Arial" w:hAnsi="Arial" w:cs="Arial"/>
          <w:color w:val="000000" w:themeColor="text1"/>
          <w:sz w:val="20"/>
          <w:szCs w:val="20"/>
        </w:rPr>
      </w:pPr>
      <w:r w:rsidRPr="00300D52">
        <w:rPr>
          <w:rFonts w:ascii="Arial" w:hAnsi="Arial" w:cs="Arial"/>
          <w:b/>
          <w:color w:val="000000" w:themeColor="text1"/>
          <w:sz w:val="20"/>
          <w:szCs w:val="20"/>
        </w:rPr>
        <w:t xml:space="preserve">Charges within warranty period and within the 3-month project timeline: </w:t>
      </w:r>
      <w:r w:rsidRPr="00300D52">
        <w:rPr>
          <w:rFonts w:ascii="Arial" w:hAnsi="Arial" w:cs="Arial"/>
          <w:color w:val="000000" w:themeColor="text1"/>
          <w:sz w:val="20"/>
          <w:szCs w:val="20"/>
        </w:rPr>
        <w:t xml:space="preserve">As expressed agreement, the client is entitled of </w:t>
      </w:r>
      <w:r w:rsidRPr="00300D52">
        <w:rPr>
          <w:rFonts w:ascii="Arial" w:hAnsi="Arial" w:cs="Arial"/>
          <w:b/>
          <w:color w:val="000000" w:themeColor="text1"/>
          <w:sz w:val="20"/>
          <w:szCs w:val="20"/>
        </w:rPr>
        <w:t xml:space="preserve">FREE technical support. </w:t>
      </w:r>
      <w:r w:rsidRPr="00300D52">
        <w:rPr>
          <w:rFonts w:ascii="Arial" w:hAnsi="Arial" w:cs="Arial"/>
          <w:color w:val="000000" w:themeColor="text1"/>
          <w:sz w:val="20"/>
          <w:szCs w:val="20"/>
        </w:rPr>
        <w:t xml:space="preserve">However, client shall pay for the actual transportation/airfare, board &amp; lodging, if the presence of </w:t>
      </w:r>
      <w:r w:rsidR="00AE7425">
        <w:rPr>
          <w:rFonts w:ascii="Arial" w:hAnsi="Arial" w:cs="Arial"/>
          <w:b/>
          <w:bCs/>
          <w:color w:val="000000" w:themeColor="text1"/>
          <w:sz w:val="20"/>
          <w:szCs w:val="20"/>
        </w:rPr>
        <w:t>DENJR</w:t>
      </w:r>
      <w:r w:rsidRPr="00300D52">
        <w:rPr>
          <w:rFonts w:ascii="Arial" w:hAnsi="Arial" w:cs="Arial"/>
          <w:color w:val="000000" w:themeColor="text1"/>
          <w:sz w:val="20"/>
          <w:szCs w:val="20"/>
        </w:rPr>
        <w:t xml:space="preserve"> staff is required and the location is outside </w:t>
      </w:r>
      <w:proofErr w:type="spellStart"/>
      <w:r w:rsidRPr="00300D52">
        <w:rPr>
          <w:rFonts w:ascii="Arial" w:hAnsi="Arial" w:cs="Arial"/>
          <w:color w:val="000000" w:themeColor="text1"/>
          <w:sz w:val="20"/>
          <w:szCs w:val="20"/>
        </w:rPr>
        <w:t>Kidapawan</w:t>
      </w:r>
      <w:proofErr w:type="spellEnd"/>
      <w:r w:rsidRPr="00300D52">
        <w:rPr>
          <w:rFonts w:ascii="Arial" w:hAnsi="Arial" w:cs="Arial"/>
          <w:color w:val="000000" w:themeColor="text1"/>
          <w:sz w:val="20"/>
          <w:szCs w:val="20"/>
        </w:rPr>
        <w:t xml:space="preserve"> City proper. In case of modification that covers the development of another module or a replacement of an existing one, there will be </w:t>
      </w:r>
      <w:r w:rsidRPr="00300D52">
        <w:rPr>
          <w:rFonts w:ascii="Arial" w:hAnsi="Arial" w:cs="Arial"/>
          <w:b/>
          <w:color w:val="000000" w:themeColor="text1"/>
          <w:sz w:val="20"/>
          <w:szCs w:val="20"/>
        </w:rPr>
        <w:t>no additional charges</w:t>
      </w:r>
      <w:r w:rsidRPr="00300D52">
        <w:rPr>
          <w:rFonts w:ascii="Arial" w:hAnsi="Arial" w:cs="Arial"/>
          <w:color w:val="000000" w:themeColor="text1"/>
          <w:sz w:val="20"/>
          <w:szCs w:val="20"/>
        </w:rPr>
        <w:t>.</w:t>
      </w:r>
    </w:p>
    <w:p w:rsidR="003A7C0B" w:rsidRPr="00300D52" w:rsidRDefault="003A7C0B" w:rsidP="00944C3C">
      <w:pPr>
        <w:spacing w:after="0" w:line="276" w:lineRule="auto"/>
        <w:ind w:left="1440"/>
        <w:jc w:val="both"/>
        <w:rPr>
          <w:rFonts w:ascii="Arial" w:hAnsi="Arial" w:cs="Arial"/>
          <w:color w:val="000000" w:themeColor="text1"/>
          <w:sz w:val="20"/>
          <w:szCs w:val="20"/>
        </w:rPr>
      </w:pPr>
    </w:p>
    <w:p w:rsidR="006A1861" w:rsidRDefault="006A1861" w:rsidP="00944C3C">
      <w:pPr>
        <w:numPr>
          <w:ilvl w:val="1"/>
          <w:numId w:val="18"/>
        </w:numPr>
        <w:spacing w:after="0" w:line="276" w:lineRule="auto"/>
        <w:jc w:val="both"/>
        <w:rPr>
          <w:rFonts w:ascii="Arial" w:hAnsi="Arial" w:cs="Arial"/>
          <w:color w:val="000000" w:themeColor="text1"/>
          <w:sz w:val="20"/>
          <w:szCs w:val="20"/>
        </w:rPr>
      </w:pPr>
      <w:r w:rsidRPr="00300D52">
        <w:rPr>
          <w:rFonts w:ascii="Arial" w:hAnsi="Arial" w:cs="Arial"/>
          <w:b/>
          <w:color w:val="000000" w:themeColor="text1"/>
          <w:sz w:val="20"/>
          <w:szCs w:val="20"/>
        </w:rPr>
        <w:t xml:space="preserve">Charges within warranty period but after the 3-month project timeline: </w:t>
      </w:r>
      <w:r w:rsidRPr="00300D52">
        <w:rPr>
          <w:rFonts w:ascii="Arial" w:hAnsi="Arial" w:cs="Arial"/>
          <w:color w:val="000000" w:themeColor="text1"/>
          <w:sz w:val="20"/>
          <w:szCs w:val="20"/>
        </w:rPr>
        <w:t xml:space="preserve">As expressed agreement, the client is entitled of </w:t>
      </w:r>
      <w:r w:rsidRPr="00300D52">
        <w:rPr>
          <w:rFonts w:ascii="Arial" w:hAnsi="Arial" w:cs="Arial"/>
          <w:b/>
          <w:color w:val="000000" w:themeColor="text1"/>
          <w:sz w:val="20"/>
          <w:szCs w:val="20"/>
        </w:rPr>
        <w:t xml:space="preserve">FREE technical support. </w:t>
      </w:r>
      <w:r w:rsidRPr="00300D52">
        <w:rPr>
          <w:rFonts w:ascii="Arial" w:hAnsi="Arial" w:cs="Arial"/>
          <w:color w:val="000000" w:themeColor="text1"/>
          <w:sz w:val="20"/>
          <w:szCs w:val="20"/>
        </w:rPr>
        <w:t xml:space="preserve">However, client shall pay for the actual transportation/airfare, board &amp; lodging, if the presence of </w:t>
      </w:r>
      <w:r w:rsidR="00AE7425">
        <w:rPr>
          <w:rFonts w:ascii="Arial" w:hAnsi="Arial" w:cs="Arial"/>
          <w:b/>
          <w:bCs/>
          <w:color w:val="000000" w:themeColor="text1"/>
          <w:sz w:val="20"/>
          <w:szCs w:val="20"/>
        </w:rPr>
        <w:t>DENJR</w:t>
      </w:r>
      <w:r w:rsidRPr="00300D52">
        <w:rPr>
          <w:rFonts w:ascii="Arial" w:hAnsi="Arial" w:cs="Arial"/>
          <w:color w:val="000000" w:themeColor="text1"/>
          <w:sz w:val="20"/>
          <w:szCs w:val="20"/>
        </w:rPr>
        <w:t xml:space="preserve"> staff is required and the location is outside </w:t>
      </w:r>
      <w:proofErr w:type="spellStart"/>
      <w:r w:rsidRPr="00300D52">
        <w:rPr>
          <w:rFonts w:ascii="Arial" w:hAnsi="Arial" w:cs="Arial"/>
          <w:color w:val="000000" w:themeColor="text1"/>
          <w:sz w:val="20"/>
          <w:szCs w:val="20"/>
        </w:rPr>
        <w:t>Kidapawan</w:t>
      </w:r>
      <w:proofErr w:type="spellEnd"/>
      <w:r w:rsidRPr="00300D52">
        <w:rPr>
          <w:rFonts w:ascii="Arial" w:hAnsi="Arial" w:cs="Arial"/>
          <w:color w:val="000000" w:themeColor="text1"/>
          <w:sz w:val="20"/>
          <w:szCs w:val="20"/>
        </w:rPr>
        <w:t xml:space="preserve"> City proper. In case of modification that covers the development of another module or a replacement of an existing one, </w:t>
      </w:r>
      <w:r w:rsidRPr="00300D52">
        <w:rPr>
          <w:rFonts w:ascii="Arial" w:hAnsi="Arial" w:cs="Arial"/>
          <w:b/>
          <w:color w:val="000000" w:themeColor="text1"/>
          <w:sz w:val="20"/>
          <w:szCs w:val="20"/>
        </w:rPr>
        <w:t>additional fee per module</w:t>
      </w:r>
      <w:r w:rsidRPr="00300D52">
        <w:rPr>
          <w:rFonts w:ascii="Arial" w:hAnsi="Arial" w:cs="Arial"/>
          <w:color w:val="000000" w:themeColor="text1"/>
          <w:sz w:val="20"/>
          <w:szCs w:val="20"/>
        </w:rPr>
        <w:t xml:space="preserve"> based on the scope of the transactions and/or specifications will be paid by the client.</w:t>
      </w:r>
    </w:p>
    <w:p w:rsidR="00654396" w:rsidRPr="00300D52" w:rsidRDefault="00654396" w:rsidP="00944C3C">
      <w:pPr>
        <w:spacing w:after="0" w:line="276" w:lineRule="auto"/>
        <w:ind w:left="1440"/>
        <w:jc w:val="both"/>
        <w:rPr>
          <w:rFonts w:ascii="Arial" w:hAnsi="Arial" w:cs="Arial"/>
          <w:color w:val="000000" w:themeColor="text1"/>
          <w:sz w:val="20"/>
          <w:szCs w:val="20"/>
        </w:rPr>
      </w:pPr>
    </w:p>
    <w:p w:rsidR="006A1861" w:rsidRPr="00300D52" w:rsidRDefault="006A1861" w:rsidP="00944C3C">
      <w:pPr>
        <w:numPr>
          <w:ilvl w:val="1"/>
          <w:numId w:val="18"/>
        </w:numPr>
        <w:spacing w:after="0" w:line="276" w:lineRule="auto"/>
        <w:jc w:val="both"/>
        <w:rPr>
          <w:rFonts w:ascii="Arial" w:hAnsi="Arial" w:cs="Arial"/>
          <w:color w:val="000000" w:themeColor="text1"/>
          <w:sz w:val="20"/>
          <w:szCs w:val="20"/>
        </w:rPr>
      </w:pPr>
      <w:r w:rsidRPr="00300D52">
        <w:rPr>
          <w:rFonts w:ascii="Arial" w:hAnsi="Arial" w:cs="Arial"/>
          <w:b/>
          <w:color w:val="000000" w:themeColor="text1"/>
          <w:sz w:val="20"/>
          <w:szCs w:val="20"/>
        </w:rPr>
        <w:t xml:space="preserve">Charges after warranty period and after the 3-month project timeline: </w:t>
      </w:r>
      <w:r w:rsidRPr="00300D52">
        <w:rPr>
          <w:rFonts w:ascii="Arial" w:hAnsi="Arial" w:cs="Arial"/>
          <w:color w:val="000000" w:themeColor="text1"/>
          <w:sz w:val="20"/>
          <w:szCs w:val="20"/>
        </w:rPr>
        <w:t xml:space="preserve"> For additions, revisions, modifications and technical support of the program, after the warranty period and upon expressed agreement of </w:t>
      </w:r>
      <w:r w:rsidR="00AE7425">
        <w:rPr>
          <w:rFonts w:ascii="Arial" w:hAnsi="Arial" w:cs="Arial"/>
          <w:b/>
          <w:color w:val="000000" w:themeColor="text1"/>
          <w:sz w:val="20"/>
          <w:szCs w:val="20"/>
        </w:rPr>
        <w:t>DENJR</w:t>
      </w:r>
      <w:r w:rsidRPr="00300D52">
        <w:rPr>
          <w:rFonts w:ascii="Arial" w:hAnsi="Arial" w:cs="Arial"/>
          <w:b/>
          <w:color w:val="000000" w:themeColor="text1"/>
          <w:sz w:val="20"/>
          <w:szCs w:val="20"/>
        </w:rPr>
        <w:t xml:space="preserve">; </w:t>
      </w:r>
      <w:r w:rsidR="00AE7425">
        <w:rPr>
          <w:rFonts w:ascii="Arial" w:hAnsi="Arial" w:cs="Arial"/>
          <w:b/>
          <w:color w:val="000000" w:themeColor="text1"/>
          <w:sz w:val="20"/>
          <w:szCs w:val="20"/>
        </w:rPr>
        <w:t>DENJR</w:t>
      </w:r>
      <w:r w:rsidRPr="00300D52">
        <w:rPr>
          <w:rFonts w:ascii="Arial" w:hAnsi="Arial" w:cs="Arial"/>
          <w:color w:val="000000" w:themeColor="text1"/>
          <w:sz w:val="20"/>
          <w:szCs w:val="20"/>
        </w:rPr>
        <w:t xml:space="preserve"> will provide an estimate to the licensee at the rate of </w:t>
      </w:r>
      <w:proofErr w:type="spellStart"/>
      <w:r w:rsidRPr="00300D52">
        <w:rPr>
          <w:rFonts w:ascii="Arial" w:hAnsi="Arial" w:cs="Arial"/>
          <w:color w:val="000000" w:themeColor="text1"/>
          <w:sz w:val="20"/>
          <w:szCs w:val="20"/>
        </w:rPr>
        <w:t>Php</w:t>
      </w:r>
      <w:proofErr w:type="spellEnd"/>
      <w:r w:rsidRPr="00300D52">
        <w:rPr>
          <w:rFonts w:ascii="Arial" w:hAnsi="Arial" w:cs="Arial"/>
          <w:color w:val="000000" w:themeColor="text1"/>
          <w:sz w:val="20"/>
          <w:szCs w:val="20"/>
        </w:rPr>
        <w:t xml:space="preserve"> 2,500.00 per day. However, client shall pay for the actual transportation/airfare, board &amp; lodging plus </w:t>
      </w:r>
      <w:proofErr w:type="spellStart"/>
      <w:r w:rsidRPr="00300D52">
        <w:rPr>
          <w:rFonts w:ascii="Arial" w:hAnsi="Arial" w:cs="Arial"/>
          <w:color w:val="000000" w:themeColor="text1"/>
          <w:sz w:val="20"/>
          <w:szCs w:val="20"/>
        </w:rPr>
        <w:t>Php</w:t>
      </w:r>
      <w:proofErr w:type="spellEnd"/>
      <w:r w:rsidRPr="00300D52">
        <w:rPr>
          <w:rFonts w:ascii="Arial" w:hAnsi="Arial" w:cs="Arial"/>
          <w:color w:val="000000" w:themeColor="text1"/>
          <w:sz w:val="20"/>
          <w:szCs w:val="20"/>
        </w:rPr>
        <w:t xml:space="preserve"> 2,500.00 pesos per day, if the presence of </w:t>
      </w:r>
      <w:r w:rsidR="00C37459">
        <w:rPr>
          <w:rFonts w:ascii="Arial" w:hAnsi="Arial" w:cs="Arial"/>
          <w:b/>
          <w:bCs/>
          <w:color w:val="000000" w:themeColor="text1"/>
          <w:sz w:val="20"/>
          <w:szCs w:val="20"/>
        </w:rPr>
        <w:t>DENJR</w:t>
      </w:r>
      <w:r w:rsidRPr="00300D52">
        <w:rPr>
          <w:rFonts w:ascii="Arial" w:hAnsi="Arial" w:cs="Arial"/>
          <w:color w:val="000000" w:themeColor="text1"/>
          <w:sz w:val="20"/>
          <w:szCs w:val="20"/>
        </w:rPr>
        <w:t xml:space="preserve"> staff is required and the location is outside </w:t>
      </w:r>
      <w:proofErr w:type="spellStart"/>
      <w:r w:rsidRPr="00300D52">
        <w:rPr>
          <w:rFonts w:ascii="Arial" w:hAnsi="Arial" w:cs="Arial"/>
          <w:color w:val="000000" w:themeColor="text1"/>
          <w:sz w:val="20"/>
          <w:szCs w:val="20"/>
        </w:rPr>
        <w:t>Kidapawan</w:t>
      </w:r>
      <w:proofErr w:type="spellEnd"/>
      <w:r w:rsidRPr="00300D52">
        <w:rPr>
          <w:rFonts w:ascii="Arial" w:hAnsi="Arial" w:cs="Arial"/>
          <w:color w:val="000000" w:themeColor="text1"/>
          <w:sz w:val="20"/>
          <w:szCs w:val="20"/>
        </w:rPr>
        <w:t xml:space="preserve"> City proper. In case of modification that covers the development of another module or a replacement of an existing one, </w:t>
      </w:r>
      <w:r w:rsidRPr="00300D52">
        <w:rPr>
          <w:rFonts w:ascii="Arial" w:hAnsi="Arial" w:cs="Arial"/>
          <w:b/>
          <w:color w:val="000000" w:themeColor="text1"/>
          <w:sz w:val="20"/>
          <w:szCs w:val="20"/>
        </w:rPr>
        <w:t>additional fee per module</w:t>
      </w:r>
      <w:r w:rsidRPr="00300D52">
        <w:rPr>
          <w:rFonts w:ascii="Arial" w:hAnsi="Arial" w:cs="Arial"/>
          <w:color w:val="000000" w:themeColor="text1"/>
          <w:sz w:val="20"/>
          <w:szCs w:val="20"/>
        </w:rPr>
        <w:t xml:space="preserve"> based on the transactions and/or specifications will be paid by the client.</w:t>
      </w:r>
    </w:p>
    <w:p w:rsidR="002B5FE3" w:rsidRDefault="002B5FE3" w:rsidP="00944C3C">
      <w:pPr>
        <w:spacing w:line="276" w:lineRule="auto"/>
        <w:jc w:val="both"/>
        <w:rPr>
          <w:rFonts w:ascii="Arial" w:hAnsi="Arial" w:cs="Arial"/>
        </w:rPr>
      </w:pPr>
    </w:p>
    <w:p w:rsidR="00456B3D" w:rsidRDefault="00456B3D" w:rsidP="00944C3C">
      <w:pPr>
        <w:spacing w:line="276" w:lineRule="auto"/>
        <w:jc w:val="both"/>
        <w:rPr>
          <w:rFonts w:ascii="Arial" w:hAnsi="Arial" w:cs="Arial"/>
        </w:rPr>
      </w:pPr>
    </w:p>
    <w:p w:rsidR="00456B3D" w:rsidRPr="00300D52" w:rsidRDefault="00456B3D" w:rsidP="00944C3C">
      <w:pPr>
        <w:spacing w:line="276" w:lineRule="auto"/>
        <w:jc w:val="both"/>
        <w:rPr>
          <w:rFonts w:ascii="Arial" w:hAnsi="Arial" w:cs="Arial"/>
        </w:rPr>
      </w:pPr>
    </w:p>
    <w:p w:rsidR="00456B3D" w:rsidRDefault="00456B3D" w:rsidP="00944C3C">
      <w:pPr>
        <w:spacing w:line="276" w:lineRule="auto"/>
        <w:jc w:val="both"/>
        <w:rPr>
          <w:rFonts w:ascii="Arial" w:hAnsi="Arial" w:cs="Arial"/>
        </w:rPr>
      </w:pPr>
    </w:p>
    <w:p w:rsidR="00DF5A1A" w:rsidRPr="00300D52" w:rsidRDefault="00067E92" w:rsidP="00944C3C">
      <w:pPr>
        <w:spacing w:line="276" w:lineRule="auto"/>
        <w:jc w:val="both"/>
        <w:rPr>
          <w:rFonts w:ascii="Arial" w:hAnsi="Arial" w:cs="Arial"/>
        </w:rPr>
      </w:pPr>
      <w:r w:rsidRPr="00300D52">
        <w:rPr>
          <w:rFonts w:ascii="Arial" w:hAnsi="Arial" w:cs="Arial"/>
        </w:rPr>
        <w:lastRenderedPageBreak/>
        <w:t xml:space="preserve">If you have decided to purchase our </w:t>
      </w:r>
      <w:r w:rsidR="000D7E0E">
        <w:rPr>
          <w:rFonts w:ascii="Arial" w:hAnsi="Arial" w:cs="Arial"/>
        </w:rPr>
        <w:t>Transactional Geographical Information</w:t>
      </w:r>
      <w:r w:rsidR="00456B3D">
        <w:rPr>
          <w:rFonts w:ascii="Arial" w:hAnsi="Arial" w:cs="Arial"/>
        </w:rPr>
        <w:t xml:space="preserve"> System, </w:t>
      </w:r>
      <w:r w:rsidRPr="00300D52">
        <w:rPr>
          <w:rFonts w:ascii="Arial" w:hAnsi="Arial" w:cs="Arial"/>
        </w:rPr>
        <w:t>you can contact me</w:t>
      </w:r>
      <w:r w:rsidR="00D9183B" w:rsidRPr="00300D52">
        <w:rPr>
          <w:rFonts w:ascii="Arial" w:hAnsi="Arial" w:cs="Arial"/>
        </w:rPr>
        <w:t xml:space="preserve"> thru mobile number </w:t>
      </w:r>
      <w:r w:rsidR="00593783" w:rsidRPr="00300D52">
        <w:rPr>
          <w:rFonts w:ascii="Arial" w:hAnsi="Arial" w:cs="Arial"/>
        </w:rPr>
        <w:t>09107181134</w:t>
      </w:r>
      <w:r w:rsidR="00D9183B" w:rsidRPr="00300D52">
        <w:rPr>
          <w:rFonts w:ascii="Arial" w:hAnsi="Arial" w:cs="Arial"/>
        </w:rPr>
        <w:t xml:space="preserve"> and set a meeting </w:t>
      </w:r>
      <w:r w:rsidR="00593783" w:rsidRPr="00300D52">
        <w:rPr>
          <w:rFonts w:ascii="Arial" w:hAnsi="Arial" w:cs="Arial"/>
        </w:rPr>
        <w:t xml:space="preserve">for a demonstration and discussion of terms </w:t>
      </w:r>
      <w:r w:rsidR="00D9183B" w:rsidRPr="00300D52">
        <w:rPr>
          <w:rFonts w:ascii="Arial" w:hAnsi="Arial" w:cs="Arial"/>
        </w:rPr>
        <w:t>at any time of your convenience.</w:t>
      </w:r>
    </w:p>
    <w:p w:rsidR="00A008F1" w:rsidRPr="00163D2E" w:rsidRDefault="00A008F1" w:rsidP="00944C3C">
      <w:pPr>
        <w:spacing w:line="276" w:lineRule="auto"/>
        <w:rPr>
          <w:rFonts w:ascii="Arial" w:hAnsi="Arial" w:cs="Arial"/>
        </w:rPr>
      </w:pPr>
      <w:r w:rsidRPr="00163D2E">
        <w:rPr>
          <w:rFonts w:ascii="Arial" w:hAnsi="Arial" w:cs="Arial"/>
        </w:rPr>
        <w:t>Thank you and looking forward to be the service to you in the future.</w:t>
      </w:r>
    </w:p>
    <w:p w:rsidR="00A008F1" w:rsidRPr="00163D2E" w:rsidRDefault="00A008F1" w:rsidP="00944C3C">
      <w:pPr>
        <w:pStyle w:val="BodyText2"/>
        <w:tabs>
          <w:tab w:val="left" w:pos="5580"/>
        </w:tabs>
        <w:spacing w:line="276" w:lineRule="auto"/>
        <w:jc w:val="left"/>
        <w:rPr>
          <w:bCs/>
          <w:sz w:val="22"/>
          <w:szCs w:val="22"/>
        </w:rPr>
      </w:pPr>
    </w:p>
    <w:p w:rsidR="00A008F1" w:rsidRPr="00163D2E" w:rsidRDefault="00CA66DA" w:rsidP="00944C3C">
      <w:pPr>
        <w:pStyle w:val="BodyText2"/>
        <w:tabs>
          <w:tab w:val="left" w:pos="5580"/>
        </w:tabs>
        <w:spacing w:line="276" w:lineRule="auto"/>
        <w:jc w:val="left"/>
        <w:rPr>
          <w:bCs/>
          <w:sz w:val="22"/>
          <w:szCs w:val="22"/>
        </w:rPr>
      </w:pPr>
      <w:r>
        <w:rPr>
          <w:bCs/>
          <w:noProof/>
          <w:sz w:val="22"/>
          <w:szCs w:val="22"/>
          <w:lang w:val="en-PH" w:eastAsia="en-PH"/>
        </w:rPr>
        <w:drawing>
          <wp:anchor distT="0" distB="0" distL="114300" distR="114300" simplePos="0" relativeHeight="251659264" behindDoc="1" locked="0" layoutInCell="1" allowOverlap="1" wp14:anchorId="2D5CCC28" wp14:editId="538820F7">
            <wp:simplePos x="0" y="0"/>
            <wp:positionH relativeFrom="column">
              <wp:posOffset>-278765</wp:posOffset>
            </wp:positionH>
            <wp:positionV relativeFrom="paragraph">
              <wp:posOffset>-1270</wp:posOffset>
            </wp:positionV>
            <wp:extent cx="1854200" cy="927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854200" cy="927100"/>
                    </a:xfrm>
                    <a:prstGeom prst="rect">
                      <a:avLst/>
                    </a:prstGeom>
                  </pic:spPr>
                </pic:pic>
              </a:graphicData>
            </a:graphic>
            <wp14:sizeRelH relativeFrom="page">
              <wp14:pctWidth>0</wp14:pctWidth>
            </wp14:sizeRelH>
            <wp14:sizeRelV relativeFrom="page">
              <wp14:pctHeight>0</wp14:pctHeight>
            </wp14:sizeRelV>
          </wp:anchor>
        </w:drawing>
      </w:r>
      <w:r w:rsidR="00A008F1" w:rsidRPr="00163D2E">
        <w:rPr>
          <w:bCs/>
          <w:sz w:val="22"/>
          <w:szCs w:val="22"/>
        </w:rPr>
        <w:t>Very truly yours:</w:t>
      </w:r>
    </w:p>
    <w:p w:rsidR="00A008F1" w:rsidRPr="00163D2E" w:rsidRDefault="00A008F1" w:rsidP="00944C3C">
      <w:pPr>
        <w:pStyle w:val="BodyText2"/>
        <w:tabs>
          <w:tab w:val="left" w:pos="5580"/>
        </w:tabs>
        <w:spacing w:line="276" w:lineRule="auto"/>
        <w:jc w:val="left"/>
        <w:rPr>
          <w:bCs/>
          <w:sz w:val="22"/>
          <w:szCs w:val="22"/>
        </w:rPr>
      </w:pPr>
    </w:p>
    <w:p w:rsidR="00A008F1" w:rsidRPr="00163D2E" w:rsidRDefault="00A008F1" w:rsidP="00944C3C">
      <w:pPr>
        <w:pStyle w:val="BodyText2"/>
        <w:tabs>
          <w:tab w:val="left" w:pos="5580"/>
        </w:tabs>
        <w:spacing w:line="276" w:lineRule="auto"/>
        <w:jc w:val="left"/>
        <w:rPr>
          <w:bCs/>
          <w:sz w:val="22"/>
          <w:szCs w:val="22"/>
        </w:rPr>
      </w:pPr>
    </w:p>
    <w:p w:rsidR="00A008F1" w:rsidRPr="00163D2E" w:rsidRDefault="006745A4" w:rsidP="00944C3C">
      <w:pPr>
        <w:pStyle w:val="BodyText2"/>
        <w:tabs>
          <w:tab w:val="left" w:pos="5580"/>
        </w:tabs>
        <w:spacing w:line="276" w:lineRule="auto"/>
        <w:jc w:val="left"/>
        <w:rPr>
          <w:b/>
          <w:bCs/>
          <w:sz w:val="22"/>
          <w:szCs w:val="22"/>
        </w:rPr>
      </w:pPr>
      <w:r>
        <w:rPr>
          <w:b/>
          <w:bCs/>
          <w:sz w:val="22"/>
          <w:szCs w:val="22"/>
        </w:rPr>
        <w:t>WARDEY S. ELIANG</w:t>
      </w:r>
    </w:p>
    <w:p w:rsidR="00A008F1" w:rsidRPr="00163D2E" w:rsidRDefault="00B54ECE" w:rsidP="00944C3C">
      <w:pPr>
        <w:pStyle w:val="BodyText2"/>
        <w:tabs>
          <w:tab w:val="left" w:pos="5580"/>
        </w:tabs>
        <w:spacing w:line="276" w:lineRule="auto"/>
        <w:jc w:val="left"/>
        <w:rPr>
          <w:bCs/>
          <w:sz w:val="22"/>
          <w:szCs w:val="22"/>
        </w:rPr>
      </w:pPr>
      <w:r>
        <w:rPr>
          <w:bCs/>
          <w:sz w:val="22"/>
          <w:szCs w:val="22"/>
        </w:rPr>
        <w:t>DENJR Information</w:t>
      </w:r>
      <w:r w:rsidR="00EF0141">
        <w:rPr>
          <w:bCs/>
          <w:sz w:val="22"/>
          <w:szCs w:val="22"/>
        </w:rPr>
        <w:t xml:space="preserve"> </w:t>
      </w:r>
      <w:r>
        <w:rPr>
          <w:bCs/>
          <w:sz w:val="22"/>
          <w:szCs w:val="22"/>
        </w:rPr>
        <w:t>Technology Services</w:t>
      </w:r>
    </w:p>
    <w:p w:rsidR="00A008F1" w:rsidRPr="00163D2E" w:rsidRDefault="00A008F1" w:rsidP="00944C3C">
      <w:pPr>
        <w:pStyle w:val="BodyText2"/>
        <w:tabs>
          <w:tab w:val="left" w:pos="5580"/>
        </w:tabs>
        <w:spacing w:line="276" w:lineRule="auto"/>
        <w:jc w:val="left"/>
        <w:rPr>
          <w:bCs/>
          <w:sz w:val="22"/>
          <w:szCs w:val="22"/>
        </w:rPr>
      </w:pPr>
      <w:r w:rsidRPr="00163D2E">
        <w:rPr>
          <w:bCs/>
          <w:sz w:val="22"/>
          <w:szCs w:val="22"/>
        </w:rPr>
        <w:t xml:space="preserve">Programmer </w:t>
      </w:r>
    </w:p>
    <w:p w:rsidR="00C6621B" w:rsidRDefault="00C6621B" w:rsidP="00944C3C">
      <w:pPr>
        <w:spacing w:line="276" w:lineRule="auto"/>
        <w:rPr>
          <w:rFonts w:ascii="Arial" w:hAnsi="Arial" w:cs="Arial"/>
          <w:b/>
        </w:rPr>
      </w:pPr>
    </w:p>
    <w:p w:rsidR="006A1861" w:rsidRPr="009777AE" w:rsidRDefault="00236D4E" w:rsidP="00944C3C">
      <w:pPr>
        <w:spacing w:line="276" w:lineRule="auto"/>
        <w:rPr>
          <w:rFonts w:ascii="Arial" w:hAnsi="Arial" w:cs="Arial"/>
          <w:b/>
        </w:rPr>
      </w:pPr>
      <w:r>
        <w:rPr>
          <w:rFonts w:ascii="Arial" w:hAnsi="Arial" w:cs="Arial"/>
          <w:b/>
        </w:rPr>
        <w:t xml:space="preserve">Summary of </w:t>
      </w:r>
      <w:r w:rsidR="006A1861" w:rsidRPr="009777AE">
        <w:rPr>
          <w:rFonts w:ascii="Arial" w:hAnsi="Arial" w:cs="Arial"/>
          <w:b/>
        </w:rPr>
        <w:t>Terms and Conditions:</w:t>
      </w:r>
    </w:p>
    <w:p w:rsidR="006A1861" w:rsidRPr="005755C5" w:rsidRDefault="006A1861" w:rsidP="00A7592A">
      <w:pPr>
        <w:pStyle w:val="ListParagraph"/>
        <w:numPr>
          <w:ilvl w:val="0"/>
          <w:numId w:val="22"/>
        </w:numPr>
        <w:autoSpaceDE w:val="0"/>
        <w:autoSpaceDN w:val="0"/>
        <w:adjustRightInd w:val="0"/>
        <w:snapToGrid w:val="0"/>
        <w:spacing w:line="276" w:lineRule="auto"/>
        <w:jc w:val="both"/>
        <w:rPr>
          <w:rFonts w:ascii="Arial" w:hAnsi="Arial" w:cs="Arial"/>
          <w:color w:val="000000"/>
          <w:spacing w:val="1"/>
        </w:rPr>
      </w:pPr>
      <w:r w:rsidRPr="00A7592A">
        <w:rPr>
          <w:rFonts w:ascii="Arial" w:hAnsi="Arial" w:cs="Arial"/>
          <w:color w:val="000000"/>
          <w:spacing w:val="1"/>
        </w:rPr>
        <w:t xml:space="preserve">The Client shall pay a down payment of </w:t>
      </w:r>
      <w:r w:rsidR="00236D4E" w:rsidRPr="00A7592A">
        <w:rPr>
          <w:rFonts w:ascii="Arial" w:hAnsi="Arial" w:cs="Arial"/>
          <w:b/>
          <w:color w:val="000000"/>
          <w:spacing w:val="1"/>
        </w:rPr>
        <w:t>30</w:t>
      </w:r>
      <w:r w:rsidRPr="00A7592A">
        <w:rPr>
          <w:rFonts w:ascii="Arial" w:hAnsi="Arial" w:cs="Arial"/>
          <w:b/>
          <w:color w:val="000000"/>
          <w:spacing w:val="1"/>
        </w:rPr>
        <w:t>%</w:t>
      </w:r>
      <w:r w:rsidRPr="00A7592A">
        <w:rPr>
          <w:rFonts w:ascii="Arial" w:hAnsi="Arial" w:cs="Arial"/>
          <w:color w:val="000000"/>
          <w:spacing w:val="1"/>
        </w:rPr>
        <w:t xml:space="preserve"> upon issuance of</w:t>
      </w:r>
      <w:r w:rsidRPr="00A7592A">
        <w:rPr>
          <w:rFonts w:ascii="Arial" w:hAnsi="Arial" w:cs="Arial"/>
          <w:b/>
          <w:color w:val="000000"/>
          <w:spacing w:val="1"/>
        </w:rPr>
        <w:t xml:space="preserve"> Purchase Order (PO).</w:t>
      </w:r>
    </w:p>
    <w:p w:rsidR="005755C5" w:rsidRPr="00A7592A" w:rsidRDefault="005755C5" w:rsidP="005755C5">
      <w:pPr>
        <w:pStyle w:val="ListParagraph"/>
        <w:autoSpaceDE w:val="0"/>
        <w:autoSpaceDN w:val="0"/>
        <w:adjustRightInd w:val="0"/>
        <w:snapToGrid w:val="0"/>
        <w:spacing w:line="276" w:lineRule="auto"/>
        <w:jc w:val="both"/>
        <w:rPr>
          <w:rFonts w:ascii="Arial" w:hAnsi="Arial" w:cs="Arial"/>
          <w:color w:val="000000"/>
          <w:spacing w:val="1"/>
        </w:rPr>
      </w:pPr>
    </w:p>
    <w:p w:rsidR="006A1861" w:rsidRPr="005755C5" w:rsidRDefault="00C46A00" w:rsidP="00A7592A">
      <w:pPr>
        <w:pStyle w:val="ListParagraph"/>
        <w:numPr>
          <w:ilvl w:val="0"/>
          <w:numId w:val="22"/>
        </w:numPr>
        <w:autoSpaceDE w:val="0"/>
        <w:autoSpaceDN w:val="0"/>
        <w:adjustRightInd w:val="0"/>
        <w:snapToGrid w:val="0"/>
        <w:spacing w:line="276" w:lineRule="auto"/>
        <w:jc w:val="both"/>
        <w:rPr>
          <w:rFonts w:ascii="Arial" w:hAnsi="Arial" w:cs="Arial"/>
          <w:color w:val="000000"/>
          <w:spacing w:val="1"/>
        </w:rPr>
      </w:pPr>
      <w:r>
        <w:rPr>
          <w:rFonts w:ascii="Arial" w:hAnsi="Arial" w:cs="Arial"/>
          <w:b/>
          <w:color w:val="000000"/>
          <w:spacing w:val="1"/>
        </w:rPr>
        <w:t>DENJR</w:t>
      </w:r>
      <w:r w:rsidR="006A1861" w:rsidRPr="00A7592A">
        <w:rPr>
          <w:rFonts w:ascii="Arial" w:hAnsi="Arial" w:cs="Arial"/>
          <w:b/>
          <w:color w:val="000000"/>
          <w:spacing w:val="1"/>
        </w:rPr>
        <w:t xml:space="preserve"> </w:t>
      </w:r>
      <w:r w:rsidR="006A1861" w:rsidRPr="00A7592A">
        <w:rPr>
          <w:rFonts w:ascii="Arial" w:hAnsi="Arial" w:cs="Arial"/>
          <w:color w:val="000000"/>
          <w:spacing w:val="1"/>
        </w:rPr>
        <w:t xml:space="preserve">shall deliver the system after the end of the three (3) month project timeline starting from the date of receipt of </w:t>
      </w:r>
      <w:r w:rsidR="006A1861" w:rsidRPr="00A7592A">
        <w:rPr>
          <w:rFonts w:ascii="Arial" w:hAnsi="Arial" w:cs="Arial"/>
          <w:b/>
          <w:color w:val="000000"/>
          <w:spacing w:val="1"/>
        </w:rPr>
        <w:t xml:space="preserve">PO </w:t>
      </w:r>
      <w:r w:rsidR="006A1861" w:rsidRPr="00A7592A">
        <w:rPr>
          <w:rFonts w:ascii="Arial" w:hAnsi="Arial" w:cs="Arial"/>
          <w:color w:val="000000"/>
          <w:spacing w:val="1"/>
        </w:rPr>
        <w:t>and</w:t>
      </w:r>
      <w:r w:rsidR="006A1861" w:rsidRPr="00A7592A">
        <w:rPr>
          <w:rFonts w:ascii="Arial" w:hAnsi="Arial" w:cs="Arial"/>
          <w:b/>
          <w:color w:val="000000"/>
          <w:spacing w:val="1"/>
        </w:rPr>
        <w:t xml:space="preserve"> Project Timeline</w:t>
      </w:r>
      <w:r w:rsidR="006A1861" w:rsidRPr="00A7592A">
        <w:rPr>
          <w:rFonts w:ascii="Arial" w:hAnsi="Arial" w:cs="Arial"/>
          <w:color w:val="000000"/>
          <w:spacing w:val="1"/>
        </w:rPr>
        <w:t xml:space="preserve"> by </w:t>
      </w:r>
      <w:r>
        <w:rPr>
          <w:rFonts w:ascii="Arial" w:hAnsi="Arial" w:cs="Arial"/>
          <w:b/>
          <w:color w:val="000000"/>
          <w:spacing w:val="1"/>
        </w:rPr>
        <w:t>DENJR</w:t>
      </w:r>
      <w:r w:rsidR="006A1861" w:rsidRPr="00A7592A">
        <w:rPr>
          <w:rFonts w:ascii="Arial" w:hAnsi="Arial" w:cs="Arial"/>
          <w:b/>
          <w:color w:val="000000"/>
          <w:spacing w:val="1"/>
        </w:rPr>
        <w:t>.</w:t>
      </w:r>
    </w:p>
    <w:p w:rsidR="005755C5" w:rsidRPr="00A7592A" w:rsidRDefault="005755C5" w:rsidP="005755C5">
      <w:pPr>
        <w:pStyle w:val="ListParagraph"/>
        <w:autoSpaceDE w:val="0"/>
        <w:autoSpaceDN w:val="0"/>
        <w:adjustRightInd w:val="0"/>
        <w:snapToGrid w:val="0"/>
        <w:spacing w:line="276" w:lineRule="auto"/>
        <w:jc w:val="both"/>
        <w:rPr>
          <w:rFonts w:ascii="Arial" w:hAnsi="Arial" w:cs="Arial"/>
          <w:color w:val="000000"/>
          <w:spacing w:val="1"/>
        </w:rPr>
      </w:pPr>
    </w:p>
    <w:p w:rsidR="006A1861" w:rsidRPr="005755C5" w:rsidRDefault="006A1861" w:rsidP="00A7592A">
      <w:pPr>
        <w:pStyle w:val="ListParagraph"/>
        <w:numPr>
          <w:ilvl w:val="0"/>
          <w:numId w:val="22"/>
        </w:numPr>
        <w:autoSpaceDE w:val="0"/>
        <w:autoSpaceDN w:val="0"/>
        <w:adjustRightInd w:val="0"/>
        <w:snapToGrid w:val="0"/>
        <w:spacing w:line="276" w:lineRule="auto"/>
        <w:jc w:val="both"/>
        <w:rPr>
          <w:rFonts w:ascii="Arial" w:hAnsi="Arial" w:cs="Arial"/>
          <w:b/>
          <w:color w:val="000000"/>
          <w:spacing w:val="1"/>
        </w:rPr>
      </w:pPr>
      <w:r w:rsidRPr="00A7592A">
        <w:rPr>
          <w:rFonts w:ascii="Arial" w:hAnsi="Arial" w:cs="Arial"/>
          <w:bCs/>
          <w:color w:val="000000"/>
          <w:spacing w:val="1"/>
        </w:rPr>
        <w:t xml:space="preserve">All Payments shall be made in favor of </w:t>
      </w:r>
      <w:r w:rsidR="00C46A00">
        <w:rPr>
          <w:rFonts w:ascii="Arial" w:hAnsi="Arial" w:cs="Arial"/>
          <w:b/>
          <w:bCs/>
          <w:color w:val="000000"/>
          <w:spacing w:val="1"/>
        </w:rPr>
        <w:t>DENJR</w:t>
      </w:r>
      <w:r w:rsidRPr="00A7592A">
        <w:rPr>
          <w:rFonts w:ascii="Arial" w:hAnsi="Arial" w:cs="Arial"/>
          <w:b/>
          <w:bCs/>
          <w:color w:val="000000"/>
          <w:spacing w:val="1"/>
        </w:rPr>
        <w:t>.</w:t>
      </w:r>
    </w:p>
    <w:p w:rsidR="005755C5" w:rsidRPr="00A7592A" w:rsidRDefault="005755C5" w:rsidP="005755C5">
      <w:pPr>
        <w:pStyle w:val="ListParagraph"/>
        <w:autoSpaceDE w:val="0"/>
        <w:autoSpaceDN w:val="0"/>
        <w:adjustRightInd w:val="0"/>
        <w:snapToGrid w:val="0"/>
        <w:spacing w:line="276" w:lineRule="auto"/>
        <w:jc w:val="both"/>
        <w:rPr>
          <w:rFonts w:ascii="Arial" w:hAnsi="Arial" w:cs="Arial"/>
          <w:b/>
          <w:color w:val="000000"/>
          <w:spacing w:val="1"/>
        </w:rPr>
      </w:pPr>
    </w:p>
    <w:p w:rsidR="006A1861" w:rsidRDefault="006A1861" w:rsidP="00A7592A">
      <w:pPr>
        <w:pStyle w:val="ListParagraph"/>
        <w:numPr>
          <w:ilvl w:val="0"/>
          <w:numId w:val="22"/>
        </w:numPr>
        <w:autoSpaceDE w:val="0"/>
        <w:autoSpaceDN w:val="0"/>
        <w:adjustRightInd w:val="0"/>
        <w:snapToGrid w:val="0"/>
        <w:spacing w:line="276" w:lineRule="auto"/>
        <w:jc w:val="both"/>
        <w:rPr>
          <w:rFonts w:ascii="Arial" w:hAnsi="Arial" w:cs="Arial"/>
          <w:color w:val="000000"/>
          <w:spacing w:val="1"/>
        </w:rPr>
      </w:pPr>
      <w:r w:rsidRPr="00A7592A">
        <w:rPr>
          <w:rFonts w:ascii="Arial" w:hAnsi="Arial" w:cs="Arial"/>
          <w:color w:val="000000"/>
          <w:spacing w:val="1"/>
        </w:rPr>
        <w:t xml:space="preserve">Failure to settle fees on the due date thereof shall give </w:t>
      </w:r>
      <w:r w:rsidR="00C46A00">
        <w:rPr>
          <w:rFonts w:ascii="Arial" w:hAnsi="Arial" w:cs="Arial"/>
          <w:b/>
          <w:color w:val="000000"/>
          <w:spacing w:val="1"/>
        </w:rPr>
        <w:t>DENJR</w:t>
      </w:r>
      <w:r w:rsidRPr="00A7592A">
        <w:rPr>
          <w:rFonts w:ascii="Arial" w:hAnsi="Arial" w:cs="Arial"/>
          <w:color w:val="000000"/>
          <w:spacing w:val="1"/>
        </w:rPr>
        <w:t xml:space="preserve"> the right to cause the disconnection of service to the </w:t>
      </w:r>
      <w:r w:rsidRPr="00A7592A">
        <w:rPr>
          <w:rFonts w:ascii="Arial" w:hAnsi="Arial" w:cs="Arial"/>
          <w:b/>
          <w:color w:val="000000"/>
          <w:spacing w:val="1"/>
        </w:rPr>
        <w:t>CLIENT.</w:t>
      </w:r>
      <w:r w:rsidRPr="00A7592A">
        <w:rPr>
          <w:rFonts w:ascii="Arial" w:hAnsi="Arial" w:cs="Arial"/>
          <w:color w:val="000000"/>
          <w:spacing w:val="1"/>
        </w:rPr>
        <w:t xml:space="preserve">  Late payments shall be subject to penalty charges at the rate of 2% per month of the remaining balance.</w:t>
      </w:r>
    </w:p>
    <w:p w:rsidR="005755C5" w:rsidRPr="00A7592A" w:rsidRDefault="005755C5" w:rsidP="005755C5">
      <w:pPr>
        <w:pStyle w:val="ListParagraph"/>
        <w:autoSpaceDE w:val="0"/>
        <w:autoSpaceDN w:val="0"/>
        <w:adjustRightInd w:val="0"/>
        <w:snapToGrid w:val="0"/>
        <w:spacing w:line="276" w:lineRule="auto"/>
        <w:jc w:val="both"/>
        <w:rPr>
          <w:rFonts w:ascii="Arial" w:hAnsi="Arial" w:cs="Arial"/>
          <w:color w:val="000000"/>
          <w:spacing w:val="1"/>
        </w:rPr>
      </w:pPr>
    </w:p>
    <w:p w:rsidR="005755C5" w:rsidRDefault="006A1861" w:rsidP="005755C5">
      <w:pPr>
        <w:pStyle w:val="ListParagraph"/>
        <w:numPr>
          <w:ilvl w:val="0"/>
          <w:numId w:val="22"/>
        </w:numPr>
        <w:autoSpaceDE w:val="0"/>
        <w:autoSpaceDN w:val="0"/>
        <w:adjustRightInd w:val="0"/>
        <w:snapToGrid w:val="0"/>
        <w:spacing w:line="276" w:lineRule="auto"/>
        <w:jc w:val="both"/>
        <w:rPr>
          <w:rFonts w:ascii="Arial" w:hAnsi="Arial" w:cs="Arial"/>
          <w:color w:val="000000"/>
          <w:spacing w:val="1"/>
        </w:rPr>
      </w:pPr>
      <w:r w:rsidRPr="00A7592A">
        <w:rPr>
          <w:rFonts w:ascii="Arial" w:hAnsi="Arial" w:cs="Arial"/>
          <w:color w:val="000000"/>
          <w:spacing w:val="1"/>
        </w:rPr>
        <w:t xml:space="preserve">Termination: </w:t>
      </w:r>
      <w:r w:rsidR="00C46A00">
        <w:rPr>
          <w:rFonts w:ascii="Arial" w:hAnsi="Arial" w:cs="Arial"/>
          <w:b/>
          <w:color w:val="000000"/>
          <w:spacing w:val="1"/>
        </w:rPr>
        <w:t>DENJR</w:t>
      </w:r>
      <w:r w:rsidRPr="00A7592A">
        <w:rPr>
          <w:rFonts w:ascii="Arial" w:hAnsi="Arial" w:cs="Arial"/>
          <w:color w:val="000000"/>
          <w:spacing w:val="1"/>
        </w:rPr>
        <w:t xml:space="preserve"> may terminate this Agreement at any time if it shall become impossible for </w:t>
      </w:r>
      <w:r w:rsidR="00C46A00">
        <w:rPr>
          <w:rFonts w:ascii="Arial" w:hAnsi="Arial" w:cs="Arial"/>
          <w:b/>
          <w:color w:val="000000"/>
          <w:spacing w:val="1"/>
        </w:rPr>
        <w:t>DENJR</w:t>
      </w:r>
      <w:r w:rsidRPr="00A7592A">
        <w:rPr>
          <w:rFonts w:ascii="Arial" w:hAnsi="Arial" w:cs="Arial"/>
          <w:color w:val="000000"/>
          <w:spacing w:val="1"/>
        </w:rPr>
        <w:t xml:space="preserve"> to render or provide for the service, due to causes beyond the control of </w:t>
      </w:r>
      <w:r w:rsidR="00C46A00">
        <w:rPr>
          <w:rFonts w:ascii="Arial" w:hAnsi="Arial" w:cs="Arial"/>
          <w:b/>
          <w:color w:val="000000"/>
          <w:spacing w:val="1"/>
        </w:rPr>
        <w:t>DENJR</w:t>
      </w:r>
      <w:r w:rsidRPr="00A7592A">
        <w:rPr>
          <w:rFonts w:ascii="Arial" w:hAnsi="Arial" w:cs="Arial"/>
          <w:b/>
          <w:color w:val="000000"/>
          <w:spacing w:val="1"/>
        </w:rPr>
        <w:t>,</w:t>
      </w:r>
      <w:r w:rsidRPr="00A7592A">
        <w:rPr>
          <w:rFonts w:ascii="Arial" w:hAnsi="Arial" w:cs="Arial"/>
          <w:color w:val="000000"/>
          <w:spacing w:val="1"/>
        </w:rPr>
        <w:t xml:space="preserve"> or due to fortuitous events.  For causes falling under this paragraph, </w:t>
      </w:r>
      <w:r w:rsidR="00C46A00">
        <w:rPr>
          <w:rFonts w:ascii="Arial" w:hAnsi="Arial" w:cs="Arial"/>
          <w:b/>
          <w:color w:val="000000"/>
          <w:spacing w:val="1"/>
        </w:rPr>
        <w:t>DENJR</w:t>
      </w:r>
      <w:r w:rsidRPr="00A7592A">
        <w:rPr>
          <w:rFonts w:ascii="Arial" w:hAnsi="Arial" w:cs="Arial"/>
          <w:color w:val="000000"/>
          <w:spacing w:val="1"/>
        </w:rPr>
        <w:t xml:space="preserve"> shall serve written notice thereof to the </w:t>
      </w:r>
      <w:r w:rsidRPr="00A7592A">
        <w:rPr>
          <w:rFonts w:ascii="Arial" w:hAnsi="Arial" w:cs="Arial"/>
          <w:b/>
          <w:color w:val="000000"/>
          <w:spacing w:val="1"/>
        </w:rPr>
        <w:t>CLIENT</w:t>
      </w:r>
      <w:r w:rsidRPr="00A7592A">
        <w:rPr>
          <w:rFonts w:ascii="Arial" w:hAnsi="Arial" w:cs="Arial"/>
          <w:color w:val="000000"/>
          <w:spacing w:val="1"/>
        </w:rPr>
        <w:t xml:space="preserve"> at least thirty (30) days prior to the intended date of termination.  </w:t>
      </w:r>
      <w:r w:rsidR="00C46A00">
        <w:rPr>
          <w:rFonts w:ascii="Arial" w:hAnsi="Arial" w:cs="Arial"/>
          <w:b/>
          <w:color w:val="000000"/>
          <w:spacing w:val="1"/>
        </w:rPr>
        <w:t>DENJR</w:t>
      </w:r>
      <w:r w:rsidRPr="00A7592A">
        <w:rPr>
          <w:rFonts w:ascii="Arial" w:hAnsi="Arial" w:cs="Arial"/>
          <w:color w:val="000000"/>
          <w:spacing w:val="1"/>
        </w:rPr>
        <w:t xml:space="preserve"> may terminate this Agreement at any time with immediate effect if any of the monthly fees or modification fees shall not be paid within the period specified therefore.  In case of breach of any of the terms and conditions of this Agreement, either party to this Agreement may terminate the same with immediate effect, if the breaching party fails to remedy or correct such violation within thirty (30) days from receipt of the written notice of such breach given by the non-breaching party.  </w:t>
      </w:r>
    </w:p>
    <w:p w:rsidR="005755C5" w:rsidRDefault="005755C5" w:rsidP="005755C5">
      <w:pPr>
        <w:pStyle w:val="ListParagraph"/>
        <w:autoSpaceDE w:val="0"/>
        <w:autoSpaceDN w:val="0"/>
        <w:adjustRightInd w:val="0"/>
        <w:snapToGrid w:val="0"/>
        <w:spacing w:line="276" w:lineRule="auto"/>
        <w:jc w:val="both"/>
        <w:rPr>
          <w:rFonts w:ascii="Arial" w:hAnsi="Arial" w:cs="Arial"/>
          <w:color w:val="000000"/>
          <w:spacing w:val="1"/>
        </w:rPr>
      </w:pPr>
    </w:p>
    <w:p w:rsidR="005755C5" w:rsidRDefault="006A1861" w:rsidP="005755C5">
      <w:pPr>
        <w:pStyle w:val="ListParagraph"/>
        <w:autoSpaceDE w:val="0"/>
        <w:autoSpaceDN w:val="0"/>
        <w:adjustRightInd w:val="0"/>
        <w:snapToGrid w:val="0"/>
        <w:spacing w:line="276" w:lineRule="auto"/>
        <w:jc w:val="both"/>
        <w:rPr>
          <w:rFonts w:ascii="Arial" w:hAnsi="Arial" w:cs="Arial"/>
          <w:color w:val="000000"/>
          <w:spacing w:val="1"/>
        </w:rPr>
      </w:pPr>
      <w:r w:rsidRPr="005755C5">
        <w:rPr>
          <w:rFonts w:ascii="Arial" w:hAnsi="Arial" w:cs="Arial"/>
          <w:color w:val="000000"/>
          <w:spacing w:val="1"/>
        </w:rPr>
        <w:t>Termination of this Agreement shall not relieve the other party from liability to pay fees or charges, which have accrued, to the other party pr</w:t>
      </w:r>
      <w:r w:rsidR="005755C5">
        <w:rPr>
          <w:rFonts w:ascii="Arial" w:hAnsi="Arial" w:cs="Arial"/>
          <w:color w:val="000000"/>
          <w:spacing w:val="1"/>
        </w:rPr>
        <w:t>ior to the date of termination.</w:t>
      </w:r>
    </w:p>
    <w:p w:rsidR="005755C5" w:rsidRDefault="005755C5" w:rsidP="005755C5">
      <w:pPr>
        <w:pStyle w:val="ListParagraph"/>
        <w:autoSpaceDE w:val="0"/>
        <w:autoSpaceDN w:val="0"/>
        <w:adjustRightInd w:val="0"/>
        <w:snapToGrid w:val="0"/>
        <w:spacing w:line="276" w:lineRule="auto"/>
        <w:jc w:val="both"/>
        <w:rPr>
          <w:rFonts w:ascii="Arial" w:hAnsi="Arial" w:cs="Arial"/>
          <w:color w:val="000000"/>
          <w:spacing w:val="1"/>
        </w:rPr>
      </w:pPr>
    </w:p>
    <w:p w:rsidR="005755C5" w:rsidRDefault="006A1861" w:rsidP="005755C5">
      <w:pPr>
        <w:pStyle w:val="ListParagraph"/>
        <w:autoSpaceDE w:val="0"/>
        <w:autoSpaceDN w:val="0"/>
        <w:adjustRightInd w:val="0"/>
        <w:snapToGrid w:val="0"/>
        <w:spacing w:line="276" w:lineRule="auto"/>
        <w:jc w:val="both"/>
        <w:rPr>
          <w:rFonts w:ascii="Arial" w:hAnsi="Arial" w:cs="Arial"/>
          <w:color w:val="000000"/>
          <w:spacing w:val="1"/>
        </w:rPr>
      </w:pPr>
      <w:r w:rsidRPr="00A7592A">
        <w:rPr>
          <w:rFonts w:ascii="Arial" w:hAnsi="Arial" w:cs="Arial"/>
          <w:color w:val="000000"/>
          <w:spacing w:val="1"/>
        </w:rPr>
        <w:t xml:space="preserve">Neither party will be liable to the other because of such termination for damages arising from loss of prospective profits, anticipated sales, or goodwill.    </w:t>
      </w:r>
    </w:p>
    <w:p w:rsidR="005755C5" w:rsidRPr="00A7592A" w:rsidRDefault="005755C5" w:rsidP="00A7592A">
      <w:pPr>
        <w:pStyle w:val="ListParagraph"/>
        <w:autoSpaceDE w:val="0"/>
        <w:autoSpaceDN w:val="0"/>
        <w:adjustRightInd w:val="0"/>
        <w:snapToGrid w:val="0"/>
        <w:spacing w:line="276" w:lineRule="auto"/>
        <w:ind w:left="1152"/>
        <w:jc w:val="both"/>
        <w:rPr>
          <w:rFonts w:ascii="Arial" w:hAnsi="Arial" w:cs="Arial"/>
          <w:color w:val="000000"/>
          <w:spacing w:val="1"/>
        </w:rPr>
      </w:pPr>
    </w:p>
    <w:p w:rsidR="00D976F0" w:rsidRPr="008E358F" w:rsidRDefault="006A1861" w:rsidP="00944C3C">
      <w:pPr>
        <w:pStyle w:val="ListParagraph"/>
        <w:numPr>
          <w:ilvl w:val="0"/>
          <w:numId w:val="22"/>
        </w:numPr>
        <w:autoSpaceDE w:val="0"/>
        <w:autoSpaceDN w:val="0"/>
        <w:adjustRightInd w:val="0"/>
        <w:snapToGrid w:val="0"/>
        <w:spacing w:line="276" w:lineRule="auto"/>
        <w:jc w:val="both"/>
        <w:rPr>
          <w:rFonts w:ascii="Times New Roman" w:hAnsi="Times New Roman" w:cs="Times New Roman"/>
          <w:color w:val="000000"/>
          <w:spacing w:val="1"/>
        </w:rPr>
      </w:pPr>
      <w:r w:rsidRPr="00A7592A">
        <w:rPr>
          <w:rFonts w:ascii="Arial" w:hAnsi="Arial" w:cs="Arial"/>
          <w:color w:val="000000"/>
          <w:spacing w:val="1"/>
        </w:rPr>
        <w:t xml:space="preserve">Ownership of System and/or Equipment: All system and equipment installed and/or provided by </w:t>
      </w:r>
      <w:r w:rsidR="00C46A00">
        <w:rPr>
          <w:rFonts w:ascii="Arial" w:hAnsi="Arial" w:cs="Arial"/>
          <w:b/>
          <w:color w:val="000000"/>
          <w:spacing w:val="1"/>
        </w:rPr>
        <w:t>DENJR</w:t>
      </w:r>
      <w:r w:rsidRPr="00A7592A">
        <w:rPr>
          <w:rFonts w:ascii="Arial" w:hAnsi="Arial" w:cs="Arial"/>
          <w:color w:val="000000"/>
          <w:spacing w:val="1"/>
        </w:rPr>
        <w:t xml:space="preserve"> shall remain the property of </w:t>
      </w:r>
      <w:r w:rsidR="00C46A00">
        <w:rPr>
          <w:rFonts w:ascii="Arial" w:hAnsi="Arial" w:cs="Arial"/>
          <w:b/>
          <w:color w:val="000000"/>
          <w:spacing w:val="1"/>
        </w:rPr>
        <w:t>DENJR</w:t>
      </w:r>
      <w:r w:rsidRPr="00A7592A">
        <w:rPr>
          <w:rFonts w:ascii="Arial" w:hAnsi="Arial" w:cs="Arial"/>
          <w:color w:val="000000"/>
          <w:spacing w:val="1"/>
        </w:rPr>
        <w:t xml:space="preserve"> until full payment is made.  </w:t>
      </w:r>
      <w:r w:rsidR="00C46A00">
        <w:rPr>
          <w:rFonts w:ascii="Arial" w:hAnsi="Arial" w:cs="Arial"/>
          <w:b/>
          <w:color w:val="000000"/>
          <w:spacing w:val="1"/>
        </w:rPr>
        <w:t>DENJR</w:t>
      </w:r>
      <w:r w:rsidRPr="00A7592A">
        <w:rPr>
          <w:rFonts w:ascii="Arial" w:hAnsi="Arial" w:cs="Arial"/>
          <w:color w:val="000000"/>
          <w:spacing w:val="1"/>
        </w:rPr>
        <w:t xml:space="preserve"> shall transfer the property right or interest </w:t>
      </w:r>
      <w:r w:rsidR="008E358F">
        <w:rPr>
          <w:rFonts w:ascii="Arial" w:hAnsi="Arial" w:cs="Arial"/>
          <w:color w:val="000000"/>
          <w:spacing w:val="1"/>
        </w:rPr>
        <w:t>over the same upon full paymen</w:t>
      </w:r>
      <w:r w:rsidR="00A90AFF">
        <w:rPr>
          <w:rFonts w:ascii="Arial" w:hAnsi="Arial" w:cs="Arial"/>
          <w:color w:val="000000"/>
          <w:spacing w:val="1"/>
        </w:rPr>
        <w:t>t</w:t>
      </w:r>
    </w:p>
    <w:p w:rsidR="00D976F0" w:rsidRDefault="00D976F0" w:rsidP="00944C3C">
      <w:pPr>
        <w:spacing w:line="276" w:lineRule="auto"/>
        <w:rPr>
          <w:rFonts w:ascii="Arial" w:hAnsi="Arial" w:cs="Arial"/>
          <w:b/>
        </w:rPr>
      </w:pPr>
    </w:p>
    <w:p w:rsidR="00A90AFF" w:rsidRDefault="00A90AFF" w:rsidP="00944C3C">
      <w:pPr>
        <w:spacing w:line="276" w:lineRule="auto"/>
        <w:rPr>
          <w:rFonts w:ascii="Arial" w:hAnsi="Arial" w:cs="Arial"/>
          <w:b/>
        </w:rPr>
      </w:pPr>
    </w:p>
    <w:p w:rsidR="00A11ADF" w:rsidRPr="00B765B5" w:rsidRDefault="0093465D" w:rsidP="00944C3C">
      <w:pPr>
        <w:spacing w:line="276" w:lineRule="auto"/>
        <w:rPr>
          <w:rFonts w:ascii="Arial" w:hAnsi="Arial" w:cs="Arial"/>
          <w:b/>
        </w:rPr>
      </w:pPr>
      <w:r w:rsidRPr="00B765B5">
        <w:rPr>
          <w:rFonts w:ascii="Arial" w:hAnsi="Arial" w:cs="Arial"/>
          <w:b/>
        </w:rPr>
        <w:lastRenderedPageBreak/>
        <w:t>ANNEX A</w:t>
      </w:r>
    </w:p>
    <w:p w:rsidR="00593783" w:rsidRPr="00B765B5" w:rsidRDefault="00C46A00" w:rsidP="00944C3C">
      <w:pPr>
        <w:spacing w:after="0" w:line="276" w:lineRule="auto"/>
        <w:rPr>
          <w:rFonts w:ascii="Arial" w:hAnsi="Arial" w:cs="Arial"/>
          <w:b/>
          <w:lang w:eastAsia="ja-JP"/>
        </w:rPr>
      </w:pPr>
      <w:r>
        <w:rPr>
          <w:rFonts w:ascii="Arial" w:hAnsi="Arial" w:cs="Arial"/>
          <w:b/>
          <w:lang w:eastAsia="ja-JP"/>
        </w:rPr>
        <w:t>DENJR</w:t>
      </w:r>
    </w:p>
    <w:p w:rsidR="00593783" w:rsidRPr="00B765B5" w:rsidRDefault="00593783" w:rsidP="00944C3C">
      <w:pPr>
        <w:spacing w:after="0" w:line="276" w:lineRule="auto"/>
        <w:rPr>
          <w:rFonts w:ascii="Arial" w:hAnsi="Arial" w:cs="Arial"/>
          <w:lang w:eastAsia="ja-JP"/>
        </w:rPr>
      </w:pPr>
      <w:r w:rsidRPr="00B765B5">
        <w:rPr>
          <w:rFonts w:ascii="Arial" w:hAnsi="Arial" w:cs="Arial"/>
          <w:lang w:eastAsia="ja-JP"/>
        </w:rPr>
        <w:t xml:space="preserve">Phase 1, Block 1, Lot 12, </w:t>
      </w:r>
      <w:proofErr w:type="spellStart"/>
      <w:r w:rsidRPr="00B765B5">
        <w:rPr>
          <w:rFonts w:ascii="Arial" w:hAnsi="Arial" w:cs="Arial"/>
          <w:lang w:eastAsia="ja-JP"/>
        </w:rPr>
        <w:t>Sandawa</w:t>
      </w:r>
      <w:proofErr w:type="spellEnd"/>
      <w:r w:rsidRPr="00B765B5">
        <w:rPr>
          <w:rFonts w:ascii="Arial" w:hAnsi="Arial" w:cs="Arial"/>
          <w:lang w:eastAsia="ja-JP"/>
        </w:rPr>
        <w:t xml:space="preserve"> Homes II, </w:t>
      </w:r>
      <w:proofErr w:type="spellStart"/>
      <w:r w:rsidRPr="00B765B5">
        <w:rPr>
          <w:rFonts w:ascii="Arial" w:hAnsi="Arial" w:cs="Arial"/>
          <w:lang w:eastAsia="ja-JP"/>
        </w:rPr>
        <w:t>Kidapawan</w:t>
      </w:r>
      <w:proofErr w:type="spellEnd"/>
      <w:r w:rsidRPr="00B765B5">
        <w:rPr>
          <w:rFonts w:ascii="Arial" w:hAnsi="Arial" w:cs="Arial"/>
          <w:lang w:eastAsia="ja-JP"/>
        </w:rPr>
        <w:t xml:space="preserve"> City</w:t>
      </w:r>
      <w:r w:rsidRPr="00B765B5">
        <w:rPr>
          <w:rFonts w:ascii="Arial" w:hAnsi="Arial" w:cs="Arial"/>
        </w:rPr>
        <w:t>, Philippines</w:t>
      </w:r>
    </w:p>
    <w:p w:rsidR="00593783" w:rsidRPr="00B765B5" w:rsidRDefault="00593783" w:rsidP="00944C3C">
      <w:pPr>
        <w:spacing w:after="0" w:line="276" w:lineRule="auto"/>
        <w:rPr>
          <w:rFonts w:ascii="Arial" w:hAnsi="Arial" w:cs="Arial"/>
        </w:rPr>
      </w:pPr>
      <w:r w:rsidRPr="00B765B5">
        <w:rPr>
          <w:rFonts w:ascii="Arial" w:hAnsi="Arial" w:cs="Arial"/>
        </w:rPr>
        <w:t>2013-Present</w:t>
      </w:r>
    </w:p>
    <w:p w:rsidR="00593783" w:rsidRPr="00B765B5" w:rsidRDefault="00593783" w:rsidP="00944C3C">
      <w:pPr>
        <w:spacing w:after="0" w:line="276" w:lineRule="auto"/>
        <w:rPr>
          <w:rFonts w:ascii="Arial" w:hAnsi="Arial" w:cs="Arial"/>
          <w:b/>
          <w:u w:val="single"/>
          <w:lang w:eastAsia="ja-JP"/>
        </w:rPr>
      </w:pPr>
    </w:p>
    <w:p w:rsidR="00593783" w:rsidRDefault="00593783" w:rsidP="00944C3C">
      <w:pPr>
        <w:spacing w:after="0" w:line="276" w:lineRule="auto"/>
        <w:ind w:firstLine="720"/>
        <w:rPr>
          <w:rFonts w:ascii="Arial" w:hAnsi="Arial" w:cs="Arial"/>
          <w:lang w:eastAsia="ja-JP"/>
        </w:rPr>
      </w:pPr>
      <w:r w:rsidRPr="00B765B5">
        <w:rPr>
          <w:rFonts w:ascii="Arial" w:hAnsi="Arial" w:cs="Arial"/>
          <w:b/>
          <w:lang w:eastAsia="ja-JP"/>
        </w:rPr>
        <w:t>Projects</w:t>
      </w:r>
      <w:r w:rsidRPr="00B765B5">
        <w:rPr>
          <w:rFonts w:ascii="Arial" w:hAnsi="Arial" w:cs="Arial"/>
          <w:lang w:eastAsia="ja-JP"/>
        </w:rPr>
        <w:t>:</w:t>
      </w:r>
    </w:p>
    <w:p w:rsidR="001B76F7" w:rsidRPr="00B765B5" w:rsidRDefault="001B76F7" w:rsidP="00944C3C">
      <w:pPr>
        <w:spacing w:after="0" w:line="276" w:lineRule="auto"/>
        <w:ind w:firstLine="720"/>
        <w:rPr>
          <w:rFonts w:ascii="Arial" w:hAnsi="Arial" w:cs="Arial"/>
          <w:lang w:eastAsia="ja-JP"/>
        </w:rPr>
      </w:pPr>
    </w:p>
    <w:p w:rsidR="00593783" w:rsidRPr="00B765B5" w:rsidRDefault="00593783" w:rsidP="00944C3C">
      <w:pPr>
        <w:spacing w:after="0" w:line="276" w:lineRule="auto"/>
        <w:rPr>
          <w:rFonts w:ascii="Arial" w:hAnsi="Arial" w:cs="Arial"/>
          <w:b/>
        </w:rPr>
      </w:pPr>
      <w:r w:rsidRPr="00B765B5">
        <w:rPr>
          <w:rFonts w:ascii="Arial" w:hAnsi="Arial" w:cs="Arial"/>
          <w:lang w:eastAsia="ja-JP"/>
        </w:rPr>
        <w:tab/>
      </w:r>
      <w:r w:rsidR="001B76F7">
        <w:rPr>
          <w:rFonts w:ascii="Arial" w:hAnsi="Arial" w:cs="Arial"/>
          <w:lang w:eastAsia="ja-JP"/>
        </w:rPr>
        <w:t>1.</w:t>
      </w:r>
      <w:r w:rsidRPr="00B765B5">
        <w:rPr>
          <w:rFonts w:ascii="Arial" w:hAnsi="Arial" w:cs="Arial"/>
          <w:lang w:eastAsia="ja-JP"/>
        </w:rPr>
        <w:tab/>
      </w:r>
      <w:r w:rsidRPr="00B765B5">
        <w:rPr>
          <w:rFonts w:ascii="Arial" w:hAnsi="Arial" w:cs="Arial"/>
          <w:bCs/>
        </w:rPr>
        <w:t xml:space="preserve">Office of the City Planning and Project Coordinator </w:t>
      </w:r>
    </w:p>
    <w:p w:rsidR="00593783" w:rsidRPr="00B765B5" w:rsidRDefault="00593783" w:rsidP="00944C3C">
      <w:pPr>
        <w:spacing w:after="0" w:line="276" w:lineRule="auto"/>
        <w:rPr>
          <w:rFonts w:ascii="Arial" w:hAnsi="Arial" w:cs="Arial"/>
        </w:rPr>
      </w:pPr>
      <w:r w:rsidRPr="00B765B5">
        <w:rPr>
          <w:rFonts w:ascii="Arial" w:hAnsi="Arial" w:cs="Arial"/>
        </w:rPr>
        <w:t xml:space="preserve">      </w:t>
      </w:r>
      <w:r w:rsidRPr="00B765B5">
        <w:rPr>
          <w:rFonts w:ascii="Arial" w:hAnsi="Arial" w:cs="Arial"/>
        </w:rPr>
        <w:tab/>
      </w:r>
      <w:r w:rsidRPr="00B765B5">
        <w:rPr>
          <w:rFonts w:ascii="Arial" w:hAnsi="Arial" w:cs="Arial"/>
        </w:rPr>
        <w:tab/>
      </w:r>
      <w:r w:rsidR="009B2532">
        <w:rPr>
          <w:rFonts w:ascii="Arial" w:hAnsi="Arial" w:cs="Arial"/>
        </w:rPr>
        <w:t xml:space="preserve">Local Government Unit of </w:t>
      </w:r>
      <w:proofErr w:type="spellStart"/>
      <w:r w:rsidRPr="00B765B5">
        <w:rPr>
          <w:rFonts w:ascii="Arial" w:hAnsi="Arial" w:cs="Arial"/>
        </w:rPr>
        <w:t>Kidapawan</w:t>
      </w:r>
      <w:proofErr w:type="spellEnd"/>
      <w:r w:rsidRPr="00B765B5">
        <w:rPr>
          <w:rFonts w:ascii="Arial" w:hAnsi="Arial" w:cs="Arial"/>
        </w:rPr>
        <w:t xml:space="preserve"> City, Philippines</w:t>
      </w:r>
    </w:p>
    <w:p w:rsidR="00593783" w:rsidRPr="00B765B5" w:rsidRDefault="00593783" w:rsidP="00944C3C">
      <w:pPr>
        <w:spacing w:after="0" w:line="276" w:lineRule="auto"/>
        <w:rPr>
          <w:rFonts w:ascii="Arial" w:hAnsi="Arial" w:cs="Arial"/>
          <w:b/>
        </w:rPr>
      </w:pPr>
      <w:r w:rsidRPr="00B765B5">
        <w:rPr>
          <w:rFonts w:ascii="Arial" w:hAnsi="Arial" w:cs="Arial"/>
        </w:rPr>
        <w:t xml:space="preserve">           </w:t>
      </w:r>
      <w:r w:rsidRPr="00B765B5">
        <w:rPr>
          <w:rFonts w:ascii="Arial" w:hAnsi="Arial" w:cs="Arial"/>
        </w:rPr>
        <w:tab/>
      </w:r>
      <w:r w:rsidRPr="00B765B5">
        <w:rPr>
          <w:rFonts w:ascii="Arial" w:hAnsi="Arial" w:cs="Arial"/>
        </w:rPr>
        <w:tab/>
        <w:t>Zoning and Housing Management System</w:t>
      </w:r>
      <w:r w:rsidRPr="00B765B5">
        <w:rPr>
          <w:rFonts w:ascii="Arial" w:hAnsi="Arial" w:cs="Arial"/>
          <w:b/>
        </w:rPr>
        <w:t xml:space="preserve"> (ZHMS)</w:t>
      </w:r>
    </w:p>
    <w:p w:rsidR="00593783" w:rsidRPr="002650B0" w:rsidRDefault="002650B0" w:rsidP="00944C3C">
      <w:pPr>
        <w:spacing w:after="0" w:line="276" w:lineRule="auto"/>
        <w:rPr>
          <w:rFonts w:ascii="Arial" w:hAnsi="Arial" w:cs="Arial"/>
        </w:rPr>
      </w:pPr>
      <w:r>
        <w:rPr>
          <w:rFonts w:ascii="Arial" w:hAnsi="Arial" w:cs="Arial"/>
          <w:b/>
        </w:rPr>
        <w:tab/>
      </w:r>
      <w:r>
        <w:rPr>
          <w:rFonts w:ascii="Arial" w:hAnsi="Arial" w:cs="Arial"/>
          <w:b/>
        </w:rPr>
        <w:tab/>
      </w:r>
      <w:r w:rsidRPr="002650B0">
        <w:rPr>
          <w:rFonts w:ascii="Arial" w:hAnsi="Arial" w:cs="Arial"/>
        </w:rPr>
        <w:t>Business Permit and Licensing System</w:t>
      </w:r>
      <w:r>
        <w:rPr>
          <w:rFonts w:ascii="Arial" w:hAnsi="Arial" w:cs="Arial"/>
        </w:rPr>
        <w:t xml:space="preserve"> </w:t>
      </w:r>
      <w:r w:rsidRPr="002650B0">
        <w:rPr>
          <w:rFonts w:ascii="Arial" w:hAnsi="Arial" w:cs="Arial"/>
          <w:b/>
        </w:rPr>
        <w:t>(BPLS)</w:t>
      </w:r>
    </w:p>
    <w:p w:rsidR="002650B0" w:rsidRPr="00B765B5" w:rsidRDefault="002650B0" w:rsidP="00944C3C">
      <w:pPr>
        <w:spacing w:after="0" w:line="276" w:lineRule="auto"/>
        <w:rPr>
          <w:rFonts w:ascii="Arial" w:hAnsi="Arial" w:cs="Arial"/>
          <w:b/>
        </w:rPr>
      </w:pPr>
    </w:p>
    <w:p w:rsidR="00593783" w:rsidRPr="00B765B5" w:rsidRDefault="001B76F7" w:rsidP="00944C3C">
      <w:pPr>
        <w:spacing w:after="0" w:line="276" w:lineRule="auto"/>
        <w:rPr>
          <w:rFonts w:ascii="Arial" w:hAnsi="Arial" w:cs="Arial"/>
          <w:b/>
          <w:bCs/>
        </w:rPr>
      </w:pPr>
      <w:r>
        <w:rPr>
          <w:rFonts w:ascii="Arial" w:hAnsi="Arial" w:cs="Arial"/>
        </w:rPr>
        <w:tab/>
        <w:t>2.</w:t>
      </w:r>
      <w:r w:rsidR="00593783" w:rsidRPr="00B765B5">
        <w:rPr>
          <w:rFonts w:ascii="Arial" w:hAnsi="Arial" w:cs="Arial"/>
        </w:rPr>
        <w:tab/>
      </w:r>
      <w:r w:rsidR="00593783" w:rsidRPr="00B765B5">
        <w:rPr>
          <w:rFonts w:ascii="Arial" w:hAnsi="Arial" w:cs="Arial"/>
          <w:bCs/>
        </w:rPr>
        <w:t xml:space="preserve">Metro </w:t>
      </w:r>
      <w:proofErr w:type="spellStart"/>
      <w:r w:rsidR="00593783" w:rsidRPr="00B765B5">
        <w:rPr>
          <w:rFonts w:ascii="Arial" w:hAnsi="Arial" w:cs="Arial"/>
          <w:bCs/>
        </w:rPr>
        <w:t>Kidapawan</w:t>
      </w:r>
      <w:proofErr w:type="spellEnd"/>
      <w:r w:rsidR="00593783" w:rsidRPr="00B765B5">
        <w:rPr>
          <w:rFonts w:ascii="Arial" w:hAnsi="Arial" w:cs="Arial"/>
          <w:bCs/>
        </w:rPr>
        <w:t xml:space="preserve"> Water District </w:t>
      </w:r>
      <w:r w:rsidR="00593783" w:rsidRPr="00B765B5">
        <w:rPr>
          <w:rFonts w:ascii="Arial" w:hAnsi="Arial" w:cs="Arial"/>
          <w:b/>
          <w:bCs/>
        </w:rPr>
        <w:t>(MKWD)</w:t>
      </w:r>
    </w:p>
    <w:p w:rsidR="00593783" w:rsidRPr="00B765B5" w:rsidRDefault="00593783" w:rsidP="00944C3C">
      <w:pPr>
        <w:spacing w:after="0" w:line="276" w:lineRule="auto"/>
        <w:rPr>
          <w:rFonts w:ascii="Arial" w:hAnsi="Arial" w:cs="Arial"/>
          <w:bCs/>
        </w:rPr>
      </w:pPr>
      <w:r w:rsidRPr="00B765B5">
        <w:rPr>
          <w:rFonts w:ascii="Arial" w:hAnsi="Arial" w:cs="Arial"/>
          <w:b/>
          <w:bCs/>
        </w:rPr>
        <w:tab/>
      </w:r>
      <w:r w:rsidRPr="00B765B5">
        <w:rPr>
          <w:rFonts w:ascii="Arial" w:hAnsi="Arial" w:cs="Arial"/>
          <w:b/>
          <w:bCs/>
        </w:rPr>
        <w:tab/>
      </w:r>
      <w:proofErr w:type="spellStart"/>
      <w:r w:rsidR="009B2532" w:rsidRPr="009B2532">
        <w:rPr>
          <w:rFonts w:ascii="Arial" w:hAnsi="Arial" w:cs="Arial"/>
          <w:bCs/>
        </w:rPr>
        <w:t>Brgy</w:t>
      </w:r>
      <w:proofErr w:type="spellEnd"/>
      <w:r w:rsidR="009B2532" w:rsidRPr="009B2532">
        <w:rPr>
          <w:rFonts w:ascii="Arial" w:hAnsi="Arial" w:cs="Arial"/>
          <w:bCs/>
        </w:rPr>
        <w:t>.</w:t>
      </w:r>
      <w:r w:rsidR="009B2532">
        <w:rPr>
          <w:rFonts w:ascii="Arial" w:hAnsi="Arial" w:cs="Arial"/>
          <w:b/>
          <w:bCs/>
        </w:rPr>
        <w:t xml:space="preserve"> </w:t>
      </w:r>
      <w:r w:rsidRPr="00B765B5">
        <w:rPr>
          <w:rFonts w:ascii="Arial" w:hAnsi="Arial" w:cs="Arial"/>
          <w:bCs/>
        </w:rPr>
        <w:t xml:space="preserve">Lanao, </w:t>
      </w:r>
      <w:proofErr w:type="spellStart"/>
      <w:r w:rsidRPr="00B765B5">
        <w:rPr>
          <w:rFonts w:ascii="Arial" w:hAnsi="Arial" w:cs="Arial"/>
          <w:bCs/>
        </w:rPr>
        <w:t>Kidapawan</w:t>
      </w:r>
      <w:proofErr w:type="spellEnd"/>
      <w:r w:rsidRPr="00B765B5">
        <w:rPr>
          <w:rFonts w:ascii="Arial" w:hAnsi="Arial" w:cs="Arial"/>
          <w:bCs/>
        </w:rPr>
        <w:t xml:space="preserve"> City</w:t>
      </w:r>
    </w:p>
    <w:p w:rsidR="00593783" w:rsidRPr="00B765B5" w:rsidRDefault="00593783"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593783" w:rsidRPr="00B765B5" w:rsidRDefault="00593783"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Consumer management System </w:t>
      </w:r>
      <w:r w:rsidRPr="00B765B5">
        <w:rPr>
          <w:rFonts w:ascii="Arial" w:hAnsi="Arial" w:cs="Arial"/>
          <w:b/>
        </w:rPr>
        <w:t>(CMS)</w:t>
      </w:r>
    </w:p>
    <w:p w:rsidR="00593783" w:rsidRPr="00B765B5" w:rsidRDefault="00593783"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Inventory Management System </w:t>
      </w:r>
      <w:r w:rsidR="001B76F7">
        <w:rPr>
          <w:rFonts w:ascii="Arial" w:hAnsi="Arial" w:cs="Arial"/>
          <w:b/>
        </w:rPr>
        <w:t>(I</w:t>
      </w:r>
      <w:r w:rsidRPr="00B765B5">
        <w:rPr>
          <w:rFonts w:ascii="Arial" w:hAnsi="Arial" w:cs="Arial"/>
          <w:b/>
        </w:rPr>
        <w:t>MS)</w:t>
      </w:r>
    </w:p>
    <w:p w:rsidR="00593783" w:rsidRDefault="00593783"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Asset Management System </w:t>
      </w:r>
      <w:r w:rsidRPr="00B765B5">
        <w:rPr>
          <w:rFonts w:ascii="Arial" w:hAnsi="Arial" w:cs="Arial"/>
          <w:b/>
        </w:rPr>
        <w:t>(AMS)</w:t>
      </w:r>
    </w:p>
    <w:p w:rsidR="00FE622A" w:rsidRDefault="00FE622A" w:rsidP="00944C3C">
      <w:pPr>
        <w:spacing w:after="0" w:line="276" w:lineRule="auto"/>
        <w:rPr>
          <w:rFonts w:ascii="Arial" w:hAnsi="Arial" w:cs="Arial"/>
          <w:b/>
        </w:rPr>
      </w:pPr>
      <w:r w:rsidRPr="00FE622A">
        <w:rPr>
          <w:rFonts w:ascii="Arial" w:hAnsi="Arial" w:cs="Arial"/>
        </w:rPr>
        <w:tab/>
      </w:r>
      <w:r w:rsidRPr="00FE622A">
        <w:rPr>
          <w:rFonts w:ascii="Arial" w:hAnsi="Arial" w:cs="Arial"/>
        </w:rPr>
        <w:tab/>
        <w:t>Budget and Accounting Management System</w:t>
      </w:r>
      <w:r>
        <w:rPr>
          <w:rFonts w:ascii="Arial" w:hAnsi="Arial" w:cs="Arial"/>
          <w:b/>
        </w:rPr>
        <w:t xml:space="preserve"> (BAMS)</w:t>
      </w:r>
    </w:p>
    <w:p w:rsidR="00FE622A" w:rsidRDefault="00FE622A" w:rsidP="00944C3C">
      <w:pPr>
        <w:spacing w:after="0" w:line="276" w:lineRule="auto"/>
        <w:rPr>
          <w:rFonts w:ascii="Arial" w:hAnsi="Arial" w:cs="Arial"/>
          <w:b/>
        </w:rPr>
      </w:pPr>
      <w:r>
        <w:rPr>
          <w:rFonts w:ascii="Arial" w:hAnsi="Arial" w:cs="Arial"/>
          <w:b/>
        </w:rPr>
        <w:tab/>
      </w:r>
      <w:r>
        <w:rPr>
          <w:rFonts w:ascii="Arial" w:hAnsi="Arial" w:cs="Arial"/>
          <w:b/>
        </w:rPr>
        <w:tab/>
      </w:r>
      <w:r w:rsidRPr="00FE622A">
        <w:rPr>
          <w:rFonts w:ascii="Arial" w:hAnsi="Arial" w:cs="Arial"/>
        </w:rPr>
        <w:t>Human Resource Management System</w:t>
      </w:r>
      <w:r>
        <w:rPr>
          <w:rFonts w:ascii="Arial" w:hAnsi="Arial" w:cs="Arial"/>
          <w:b/>
        </w:rPr>
        <w:t xml:space="preserve"> (HRMS)</w:t>
      </w:r>
    </w:p>
    <w:p w:rsidR="00E91179" w:rsidRPr="00E91179" w:rsidRDefault="00E91179" w:rsidP="00944C3C">
      <w:pPr>
        <w:spacing w:after="0" w:line="276" w:lineRule="auto"/>
        <w:rPr>
          <w:rFonts w:ascii="Arial" w:hAnsi="Arial" w:cs="Arial"/>
        </w:rPr>
      </w:pPr>
      <w:r w:rsidRPr="00E91179">
        <w:rPr>
          <w:rFonts w:ascii="Arial" w:hAnsi="Arial" w:cs="Arial"/>
        </w:rPr>
        <w:tab/>
      </w:r>
      <w:r w:rsidRPr="00E91179">
        <w:rPr>
          <w:rFonts w:ascii="Arial" w:hAnsi="Arial" w:cs="Arial"/>
        </w:rPr>
        <w:tab/>
        <w:t>Customer Service Online Portal</w:t>
      </w:r>
    </w:p>
    <w:p w:rsidR="00593783" w:rsidRPr="00B765B5" w:rsidRDefault="00593783" w:rsidP="00944C3C">
      <w:pPr>
        <w:spacing w:after="0" w:line="276" w:lineRule="auto"/>
        <w:rPr>
          <w:rFonts w:ascii="Arial" w:hAnsi="Arial" w:cs="Arial"/>
          <w:b/>
        </w:rPr>
      </w:pPr>
    </w:p>
    <w:p w:rsidR="00593783" w:rsidRPr="00B765B5" w:rsidRDefault="00593783" w:rsidP="00944C3C">
      <w:pPr>
        <w:spacing w:after="0" w:line="276" w:lineRule="auto"/>
        <w:rPr>
          <w:rFonts w:ascii="Arial" w:hAnsi="Arial" w:cs="Arial"/>
          <w:b/>
        </w:rPr>
      </w:pPr>
      <w:r w:rsidRPr="00B765B5">
        <w:rPr>
          <w:rFonts w:ascii="Arial" w:hAnsi="Arial" w:cs="Arial"/>
          <w:b/>
        </w:rPr>
        <w:tab/>
      </w:r>
      <w:r w:rsidR="001B76F7" w:rsidRPr="001B76F7">
        <w:rPr>
          <w:rFonts w:ascii="Arial" w:hAnsi="Arial" w:cs="Arial"/>
        </w:rPr>
        <w:t>3.</w:t>
      </w:r>
      <w:r w:rsidRPr="00B765B5">
        <w:rPr>
          <w:rFonts w:ascii="Arial" w:hAnsi="Arial" w:cs="Arial"/>
          <w:b/>
        </w:rPr>
        <w:tab/>
      </w:r>
      <w:proofErr w:type="spellStart"/>
      <w:r w:rsidRPr="00B765B5">
        <w:rPr>
          <w:rFonts w:ascii="Arial" w:hAnsi="Arial" w:cs="Arial"/>
        </w:rPr>
        <w:t>Malaybalay</w:t>
      </w:r>
      <w:proofErr w:type="spellEnd"/>
      <w:r w:rsidRPr="00B765B5">
        <w:rPr>
          <w:rFonts w:ascii="Arial" w:hAnsi="Arial" w:cs="Arial"/>
        </w:rPr>
        <w:t xml:space="preserve"> City Water District </w:t>
      </w:r>
      <w:r w:rsidRPr="00B765B5">
        <w:rPr>
          <w:rFonts w:ascii="Arial" w:hAnsi="Arial" w:cs="Arial"/>
          <w:b/>
        </w:rPr>
        <w:t>(MCWD)</w:t>
      </w:r>
    </w:p>
    <w:p w:rsidR="00593783" w:rsidRPr="00B765B5" w:rsidRDefault="00593783" w:rsidP="00944C3C">
      <w:pPr>
        <w:spacing w:after="0" w:line="276" w:lineRule="auto"/>
        <w:rPr>
          <w:rFonts w:ascii="Arial" w:hAnsi="Arial" w:cs="Arial"/>
        </w:rPr>
      </w:pPr>
      <w:r w:rsidRPr="00B765B5">
        <w:rPr>
          <w:rFonts w:ascii="Arial" w:hAnsi="Arial" w:cs="Arial"/>
          <w:b/>
        </w:rPr>
        <w:tab/>
      </w:r>
      <w:r w:rsidRPr="00B765B5">
        <w:rPr>
          <w:rFonts w:ascii="Arial" w:hAnsi="Arial" w:cs="Arial"/>
          <w:b/>
        </w:rPr>
        <w:tab/>
      </w:r>
      <w:r w:rsidR="00B765B5" w:rsidRPr="00B765B5">
        <w:rPr>
          <w:rFonts w:ascii="Arial" w:hAnsi="Arial" w:cs="Arial"/>
        </w:rPr>
        <w:t xml:space="preserve">Sayre Hwy, </w:t>
      </w:r>
      <w:proofErr w:type="spellStart"/>
      <w:r w:rsidR="00B765B5" w:rsidRPr="00B765B5">
        <w:rPr>
          <w:rFonts w:ascii="Arial" w:hAnsi="Arial" w:cs="Arial"/>
        </w:rPr>
        <w:t>Malaybalay</w:t>
      </w:r>
      <w:proofErr w:type="spellEnd"/>
      <w:r w:rsidR="00B765B5" w:rsidRPr="00B765B5">
        <w:rPr>
          <w:rFonts w:ascii="Arial" w:hAnsi="Arial" w:cs="Arial"/>
        </w:rPr>
        <w:t xml:space="preserve">, 8700 </w:t>
      </w:r>
      <w:proofErr w:type="spellStart"/>
      <w:r w:rsidR="00B765B5" w:rsidRPr="00B765B5">
        <w:rPr>
          <w:rFonts w:ascii="Arial" w:hAnsi="Arial" w:cs="Arial"/>
        </w:rPr>
        <w:t>Bukidnon</w:t>
      </w:r>
      <w:proofErr w:type="spellEnd"/>
    </w:p>
    <w:p w:rsidR="000D1C08" w:rsidRPr="00B765B5" w:rsidRDefault="000D1C08"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0D1C08" w:rsidRPr="00B765B5" w:rsidRDefault="000D1C08" w:rsidP="00944C3C">
      <w:pPr>
        <w:spacing w:after="0" w:line="276" w:lineRule="auto"/>
        <w:rPr>
          <w:rFonts w:ascii="Arial" w:hAnsi="Arial" w:cs="Arial"/>
        </w:rPr>
      </w:pPr>
    </w:p>
    <w:p w:rsidR="000D1C08" w:rsidRPr="00B765B5" w:rsidRDefault="000D1C08" w:rsidP="00944C3C">
      <w:pPr>
        <w:spacing w:after="0" w:line="276" w:lineRule="auto"/>
        <w:rPr>
          <w:rFonts w:ascii="Arial" w:hAnsi="Arial" w:cs="Arial"/>
          <w:b/>
        </w:rPr>
      </w:pPr>
      <w:r w:rsidRPr="00B765B5">
        <w:rPr>
          <w:rFonts w:ascii="Arial" w:hAnsi="Arial" w:cs="Arial"/>
          <w:b/>
        </w:rPr>
        <w:tab/>
      </w:r>
      <w:r w:rsidR="001B76F7" w:rsidRPr="001B76F7">
        <w:rPr>
          <w:rFonts w:ascii="Arial" w:hAnsi="Arial" w:cs="Arial"/>
        </w:rPr>
        <w:t>4.</w:t>
      </w:r>
      <w:r w:rsidRPr="00B765B5">
        <w:rPr>
          <w:rFonts w:ascii="Arial" w:hAnsi="Arial" w:cs="Arial"/>
          <w:b/>
        </w:rPr>
        <w:tab/>
      </w:r>
      <w:proofErr w:type="spellStart"/>
      <w:r w:rsidRPr="00B765B5">
        <w:rPr>
          <w:rFonts w:ascii="Arial" w:hAnsi="Arial" w:cs="Arial"/>
        </w:rPr>
        <w:t>Pikit</w:t>
      </w:r>
      <w:proofErr w:type="spellEnd"/>
      <w:r w:rsidRPr="00B765B5">
        <w:rPr>
          <w:rFonts w:ascii="Arial" w:hAnsi="Arial" w:cs="Arial"/>
        </w:rPr>
        <w:t xml:space="preserve"> Water District </w:t>
      </w:r>
      <w:r w:rsidRPr="00B765B5">
        <w:rPr>
          <w:rFonts w:ascii="Arial" w:hAnsi="Arial" w:cs="Arial"/>
          <w:b/>
        </w:rPr>
        <w:t>(PWD)</w:t>
      </w:r>
    </w:p>
    <w:p w:rsidR="000D1C08" w:rsidRPr="00B765B5" w:rsidRDefault="000D1C08" w:rsidP="00944C3C">
      <w:pPr>
        <w:spacing w:after="0" w:line="276" w:lineRule="auto"/>
        <w:rPr>
          <w:rFonts w:ascii="Arial" w:hAnsi="Arial" w:cs="Arial"/>
        </w:rPr>
      </w:pPr>
      <w:r w:rsidRPr="00B765B5">
        <w:rPr>
          <w:rFonts w:ascii="Arial" w:hAnsi="Arial" w:cs="Arial"/>
          <w:b/>
        </w:rPr>
        <w:tab/>
      </w:r>
      <w:r w:rsidRPr="00B765B5">
        <w:rPr>
          <w:rFonts w:ascii="Arial" w:hAnsi="Arial" w:cs="Arial"/>
          <w:b/>
        </w:rPr>
        <w:tab/>
      </w:r>
      <w:proofErr w:type="spellStart"/>
      <w:r w:rsidR="00B765B5" w:rsidRPr="00B765B5">
        <w:rPr>
          <w:rFonts w:ascii="Arial" w:hAnsi="Arial" w:cs="Arial"/>
        </w:rPr>
        <w:t>Pikit</w:t>
      </w:r>
      <w:proofErr w:type="spellEnd"/>
      <w:r w:rsidR="00B765B5" w:rsidRPr="00B765B5">
        <w:rPr>
          <w:rFonts w:ascii="Arial" w:hAnsi="Arial" w:cs="Arial"/>
        </w:rPr>
        <w:t xml:space="preserve">, </w:t>
      </w:r>
      <w:proofErr w:type="spellStart"/>
      <w:r w:rsidR="00B765B5" w:rsidRPr="00B765B5">
        <w:rPr>
          <w:rFonts w:ascii="Arial" w:hAnsi="Arial" w:cs="Arial"/>
        </w:rPr>
        <w:t>Cotabato</w:t>
      </w:r>
      <w:proofErr w:type="spellEnd"/>
    </w:p>
    <w:p w:rsidR="000D1C08" w:rsidRPr="00B765B5" w:rsidRDefault="000D1C08"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0D1C08" w:rsidRDefault="000D1C08" w:rsidP="00944C3C">
      <w:pPr>
        <w:spacing w:after="0" w:line="276" w:lineRule="auto"/>
        <w:rPr>
          <w:rFonts w:ascii="Arial" w:hAnsi="Arial" w:cs="Arial"/>
        </w:rPr>
      </w:pPr>
      <w:r w:rsidRPr="00B765B5">
        <w:rPr>
          <w:rFonts w:ascii="Arial" w:hAnsi="Arial" w:cs="Arial"/>
        </w:rPr>
        <w:tab/>
      </w:r>
      <w:r w:rsidRPr="00B765B5">
        <w:rPr>
          <w:rFonts w:ascii="Arial" w:hAnsi="Arial" w:cs="Arial"/>
        </w:rPr>
        <w:tab/>
      </w:r>
    </w:p>
    <w:p w:rsidR="00B765B5" w:rsidRPr="00B765B5" w:rsidRDefault="00B765B5" w:rsidP="00944C3C">
      <w:pPr>
        <w:spacing w:after="0" w:line="276" w:lineRule="auto"/>
        <w:rPr>
          <w:rFonts w:ascii="Arial" w:hAnsi="Arial" w:cs="Arial"/>
          <w:b/>
        </w:rPr>
      </w:pPr>
      <w:r>
        <w:rPr>
          <w:rFonts w:ascii="Arial" w:hAnsi="Arial" w:cs="Arial"/>
        </w:rPr>
        <w:tab/>
      </w:r>
      <w:r w:rsidR="001B76F7">
        <w:rPr>
          <w:rFonts w:ascii="Arial" w:hAnsi="Arial" w:cs="Arial"/>
        </w:rPr>
        <w:t>5.</w:t>
      </w:r>
      <w:r>
        <w:rPr>
          <w:rFonts w:ascii="Arial" w:hAnsi="Arial" w:cs="Arial"/>
        </w:rPr>
        <w:tab/>
      </w:r>
      <w:proofErr w:type="spellStart"/>
      <w:r>
        <w:rPr>
          <w:rFonts w:ascii="Arial" w:hAnsi="Arial" w:cs="Arial"/>
        </w:rPr>
        <w:t>Bansalan</w:t>
      </w:r>
      <w:proofErr w:type="spellEnd"/>
      <w:r>
        <w:rPr>
          <w:rFonts w:ascii="Arial" w:hAnsi="Arial" w:cs="Arial"/>
        </w:rPr>
        <w:t xml:space="preserve"> </w:t>
      </w:r>
      <w:r w:rsidRPr="00B765B5">
        <w:rPr>
          <w:rFonts w:ascii="Arial" w:hAnsi="Arial" w:cs="Arial"/>
        </w:rPr>
        <w:t xml:space="preserve">Water District </w:t>
      </w:r>
      <w:r w:rsidRPr="00B765B5">
        <w:rPr>
          <w:rFonts w:ascii="Arial" w:hAnsi="Arial" w:cs="Arial"/>
          <w:b/>
        </w:rPr>
        <w:t>(</w:t>
      </w:r>
      <w:r>
        <w:rPr>
          <w:rFonts w:ascii="Arial" w:hAnsi="Arial" w:cs="Arial"/>
          <w:b/>
        </w:rPr>
        <w:t>B</w:t>
      </w:r>
      <w:r w:rsidRPr="00B765B5">
        <w:rPr>
          <w:rFonts w:ascii="Arial" w:hAnsi="Arial" w:cs="Arial"/>
          <w:b/>
        </w:rPr>
        <w:t>WD)</w:t>
      </w:r>
    </w:p>
    <w:p w:rsidR="00B765B5" w:rsidRPr="00B765B5" w:rsidRDefault="00B765B5" w:rsidP="00944C3C">
      <w:pPr>
        <w:spacing w:after="0" w:line="276" w:lineRule="auto"/>
        <w:rPr>
          <w:rFonts w:ascii="Arial" w:hAnsi="Arial" w:cs="Arial"/>
        </w:rPr>
      </w:pPr>
      <w:r w:rsidRPr="00B765B5">
        <w:rPr>
          <w:rFonts w:ascii="Arial" w:hAnsi="Arial" w:cs="Arial"/>
          <w:b/>
        </w:rPr>
        <w:tab/>
      </w:r>
      <w:r w:rsidRPr="00B765B5">
        <w:rPr>
          <w:rFonts w:ascii="Arial" w:hAnsi="Arial" w:cs="Arial"/>
          <w:b/>
        </w:rPr>
        <w:tab/>
      </w:r>
      <w:r w:rsidRPr="00B765B5">
        <w:rPr>
          <w:rFonts w:ascii="Arial" w:hAnsi="Arial" w:cs="Arial"/>
        </w:rPr>
        <w:t xml:space="preserve">1535 R. De </w:t>
      </w:r>
      <w:proofErr w:type="spellStart"/>
      <w:r w:rsidRPr="00B765B5">
        <w:rPr>
          <w:rFonts w:ascii="Arial" w:hAnsi="Arial" w:cs="Arial"/>
        </w:rPr>
        <w:t>los</w:t>
      </w:r>
      <w:proofErr w:type="spellEnd"/>
      <w:r w:rsidRPr="00B765B5">
        <w:rPr>
          <w:rFonts w:ascii="Arial" w:hAnsi="Arial" w:cs="Arial"/>
        </w:rPr>
        <w:t xml:space="preserve"> </w:t>
      </w:r>
      <w:proofErr w:type="spellStart"/>
      <w:r w:rsidRPr="00B765B5">
        <w:rPr>
          <w:rFonts w:ascii="Arial" w:hAnsi="Arial" w:cs="Arial"/>
        </w:rPr>
        <w:t>Cientos</w:t>
      </w:r>
      <w:proofErr w:type="spellEnd"/>
      <w:r w:rsidRPr="00B765B5">
        <w:rPr>
          <w:rFonts w:ascii="Arial" w:hAnsi="Arial" w:cs="Arial"/>
        </w:rPr>
        <w:t xml:space="preserve"> corner Camia Street, </w:t>
      </w:r>
      <w:proofErr w:type="spellStart"/>
      <w:r w:rsidRPr="00B765B5">
        <w:rPr>
          <w:rFonts w:ascii="Arial" w:hAnsi="Arial" w:cs="Arial"/>
        </w:rPr>
        <w:t>Bansalan</w:t>
      </w:r>
      <w:proofErr w:type="spellEnd"/>
      <w:r w:rsidRPr="00B765B5">
        <w:rPr>
          <w:rFonts w:ascii="Arial" w:hAnsi="Arial" w:cs="Arial"/>
        </w:rPr>
        <w:t>, 8005, Davao del Sur</w:t>
      </w:r>
    </w:p>
    <w:p w:rsidR="00B765B5" w:rsidRDefault="00B765B5"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217886" w:rsidRDefault="00217886" w:rsidP="00944C3C">
      <w:pPr>
        <w:spacing w:after="0" w:line="276" w:lineRule="auto"/>
        <w:rPr>
          <w:rFonts w:ascii="Arial" w:hAnsi="Arial" w:cs="Arial"/>
          <w:b/>
        </w:rPr>
      </w:pPr>
    </w:p>
    <w:p w:rsidR="00217886" w:rsidRPr="00B765B5" w:rsidRDefault="00217886" w:rsidP="00944C3C">
      <w:pPr>
        <w:spacing w:after="0" w:line="276" w:lineRule="auto"/>
        <w:rPr>
          <w:rFonts w:ascii="Arial" w:hAnsi="Arial" w:cs="Arial"/>
          <w:b/>
        </w:rPr>
      </w:pPr>
      <w:r>
        <w:rPr>
          <w:rFonts w:ascii="Arial" w:hAnsi="Arial" w:cs="Arial"/>
        </w:rPr>
        <w:tab/>
      </w:r>
      <w:r w:rsidR="001B76F7">
        <w:rPr>
          <w:rFonts w:ascii="Arial" w:hAnsi="Arial" w:cs="Arial"/>
        </w:rPr>
        <w:t>6.</w:t>
      </w:r>
      <w:r>
        <w:rPr>
          <w:rFonts w:ascii="Arial" w:hAnsi="Arial" w:cs="Arial"/>
        </w:rPr>
        <w:tab/>
      </w:r>
      <w:proofErr w:type="spellStart"/>
      <w:r>
        <w:rPr>
          <w:rFonts w:ascii="Arial" w:hAnsi="Arial" w:cs="Arial"/>
        </w:rPr>
        <w:t>IGaCoS</w:t>
      </w:r>
      <w:proofErr w:type="spellEnd"/>
      <w:r>
        <w:rPr>
          <w:rFonts w:ascii="Arial" w:hAnsi="Arial" w:cs="Arial"/>
        </w:rPr>
        <w:t xml:space="preserve"> </w:t>
      </w:r>
      <w:r w:rsidRPr="00B765B5">
        <w:rPr>
          <w:rFonts w:ascii="Arial" w:hAnsi="Arial" w:cs="Arial"/>
        </w:rPr>
        <w:t xml:space="preserve">Water District </w:t>
      </w:r>
      <w:r w:rsidRPr="00B765B5">
        <w:rPr>
          <w:rFonts w:ascii="Arial" w:hAnsi="Arial" w:cs="Arial"/>
          <w:b/>
        </w:rPr>
        <w:t>(</w:t>
      </w:r>
      <w:r>
        <w:rPr>
          <w:rFonts w:ascii="Arial" w:hAnsi="Arial" w:cs="Arial"/>
          <w:b/>
        </w:rPr>
        <w:t>I</w:t>
      </w:r>
      <w:r w:rsidRPr="00B765B5">
        <w:rPr>
          <w:rFonts w:ascii="Arial" w:hAnsi="Arial" w:cs="Arial"/>
          <w:b/>
        </w:rPr>
        <w:t>WD)</w:t>
      </w:r>
    </w:p>
    <w:p w:rsidR="00217886" w:rsidRPr="00B765B5" w:rsidRDefault="00217886" w:rsidP="00944C3C">
      <w:pPr>
        <w:spacing w:after="0" w:line="276" w:lineRule="auto"/>
        <w:rPr>
          <w:rFonts w:ascii="Arial" w:hAnsi="Arial" w:cs="Arial"/>
        </w:rPr>
      </w:pPr>
      <w:r w:rsidRPr="00B765B5">
        <w:rPr>
          <w:rFonts w:ascii="Arial" w:hAnsi="Arial" w:cs="Arial"/>
          <w:b/>
        </w:rPr>
        <w:tab/>
      </w:r>
      <w:r w:rsidRPr="00B765B5">
        <w:rPr>
          <w:rFonts w:ascii="Arial" w:hAnsi="Arial" w:cs="Arial"/>
          <w:b/>
        </w:rPr>
        <w:tab/>
      </w:r>
      <w:r w:rsidRPr="00217886">
        <w:rPr>
          <w:rFonts w:ascii="Arial" w:hAnsi="Arial" w:cs="Arial"/>
        </w:rPr>
        <w:t xml:space="preserve">Corner Rizal and Magsaysay Streets, </w:t>
      </w:r>
      <w:proofErr w:type="spellStart"/>
      <w:r w:rsidRPr="00217886">
        <w:rPr>
          <w:rFonts w:ascii="Arial" w:hAnsi="Arial" w:cs="Arial"/>
        </w:rPr>
        <w:t>Poblacion</w:t>
      </w:r>
      <w:proofErr w:type="spellEnd"/>
      <w:r w:rsidRPr="00217886">
        <w:rPr>
          <w:rFonts w:ascii="Arial" w:hAnsi="Arial" w:cs="Arial"/>
        </w:rPr>
        <w:t xml:space="preserve"> </w:t>
      </w:r>
      <w:proofErr w:type="spellStart"/>
      <w:r w:rsidRPr="00217886">
        <w:rPr>
          <w:rFonts w:ascii="Arial" w:hAnsi="Arial" w:cs="Arial"/>
        </w:rPr>
        <w:t>Penaplata</w:t>
      </w:r>
      <w:proofErr w:type="spellEnd"/>
      <w:r w:rsidRPr="00217886">
        <w:rPr>
          <w:rFonts w:ascii="Arial" w:hAnsi="Arial" w:cs="Arial"/>
        </w:rPr>
        <w:t xml:space="preserve">, </w:t>
      </w:r>
      <w:proofErr w:type="spellStart"/>
      <w:r w:rsidRPr="00217886">
        <w:rPr>
          <w:rFonts w:ascii="Arial" w:hAnsi="Arial" w:cs="Arial"/>
        </w:rPr>
        <w:t>Samal</w:t>
      </w:r>
      <w:proofErr w:type="spellEnd"/>
      <w:r w:rsidRPr="00217886">
        <w:rPr>
          <w:rFonts w:ascii="Arial" w:hAnsi="Arial" w:cs="Arial"/>
        </w:rPr>
        <w:t xml:space="preserve"> District Island </w:t>
      </w:r>
      <w:r>
        <w:rPr>
          <w:rFonts w:ascii="Arial" w:hAnsi="Arial" w:cs="Arial"/>
        </w:rPr>
        <w:tab/>
      </w:r>
      <w:r>
        <w:rPr>
          <w:rFonts w:ascii="Arial" w:hAnsi="Arial" w:cs="Arial"/>
        </w:rPr>
        <w:tab/>
      </w:r>
      <w:r>
        <w:rPr>
          <w:rFonts w:ascii="Arial" w:hAnsi="Arial" w:cs="Arial"/>
        </w:rPr>
        <w:tab/>
      </w:r>
      <w:r w:rsidRPr="00217886">
        <w:rPr>
          <w:rFonts w:ascii="Arial" w:hAnsi="Arial" w:cs="Arial"/>
        </w:rPr>
        <w:t xml:space="preserve">Garden City of </w:t>
      </w:r>
      <w:proofErr w:type="spellStart"/>
      <w:r w:rsidRPr="00217886">
        <w:rPr>
          <w:rFonts w:ascii="Arial" w:hAnsi="Arial" w:cs="Arial"/>
        </w:rPr>
        <w:t>Samal</w:t>
      </w:r>
      <w:proofErr w:type="spellEnd"/>
      <w:r w:rsidRPr="00217886">
        <w:rPr>
          <w:rFonts w:ascii="Arial" w:hAnsi="Arial" w:cs="Arial"/>
        </w:rPr>
        <w:t xml:space="preserve"> Davao del Norte Province</w:t>
      </w:r>
    </w:p>
    <w:p w:rsidR="00217886" w:rsidRDefault="00217886"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217886" w:rsidRDefault="00217886" w:rsidP="00944C3C">
      <w:pPr>
        <w:spacing w:after="0" w:line="276" w:lineRule="auto"/>
        <w:rPr>
          <w:rFonts w:ascii="Arial" w:hAnsi="Arial" w:cs="Arial"/>
          <w:b/>
        </w:rPr>
      </w:pPr>
    </w:p>
    <w:p w:rsidR="008B0785" w:rsidRPr="00B765B5" w:rsidRDefault="008B0785" w:rsidP="00944C3C">
      <w:pPr>
        <w:spacing w:after="0" w:line="276" w:lineRule="auto"/>
        <w:rPr>
          <w:rFonts w:ascii="Arial" w:hAnsi="Arial" w:cs="Arial"/>
          <w:b/>
        </w:rPr>
      </w:pPr>
      <w:r>
        <w:rPr>
          <w:rFonts w:ascii="Arial" w:hAnsi="Arial" w:cs="Arial"/>
          <w:b/>
        </w:rPr>
        <w:tab/>
      </w:r>
      <w:r w:rsidR="001B76F7" w:rsidRPr="001B76F7">
        <w:rPr>
          <w:rFonts w:ascii="Arial" w:hAnsi="Arial" w:cs="Arial"/>
        </w:rPr>
        <w:t>7.</w:t>
      </w:r>
      <w:r>
        <w:rPr>
          <w:rFonts w:ascii="Arial" w:hAnsi="Arial" w:cs="Arial"/>
          <w:b/>
        </w:rPr>
        <w:tab/>
      </w:r>
      <w:proofErr w:type="spellStart"/>
      <w:r>
        <w:rPr>
          <w:rFonts w:ascii="Arial" w:hAnsi="Arial" w:cs="Arial"/>
        </w:rPr>
        <w:t>Kapalong</w:t>
      </w:r>
      <w:proofErr w:type="spellEnd"/>
      <w:r>
        <w:rPr>
          <w:rFonts w:ascii="Arial" w:hAnsi="Arial" w:cs="Arial"/>
        </w:rPr>
        <w:t xml:space="preserve"> </w:t>
      </w:r>
      <w:r w:rsidRPr="00B765B5">
        <w:rPr>
          <w:rFonts w:ascii="Arial" w:hAnsi="Arial" w:cs="Arial"/>
        </w:rPr>
        <w:t xml:space="preserve">Water District </w:t>
      </w:r>
      <w:r w:rsidRPr="00B765B5">
        <w:rPr>
          <w:rFonts w:ascii="Arial" w:hAnsi="Arial" w:cs="Arial"/>
          <w:b/>
        </w:rPr>
        <w:t>(</w:t>
      </w:r>
      <w:r>
        <w:rPr>
          <w:rFonts w:ascii="Arial" w:hAnsi="Arial" w:cs="Arial"/>
          <w:b/>
        </w:rPr>
        <w:t>K</w:t>
      </w:r>
      <w:r w:rsidRPr="00B765B5">
        <w:rPr>
          <w:rFonts w:ascii="Arial" w:hAnsi="Arial" w:cs="Arial"/>
          <w:b/>
        </w:rPr>
        <w:t>WD)</w:t>
      </w:r>
    </w:p>
    <w:p w:rsidR="008B0785" w:rsidRPr="00B765B5" w:rsidRDefault="008B0785" w:rsidP="00944C3C">
      <w:pPr>
        <w:spacing w:after="0" w:line="276" w:lineRule="auto"/>
        <w:rPr>
          <w:rFonts w:ascii="Arial" w:hAnsi="Arial" w:cs="Arial"/>
        </w:rPr>
      </w:pPr>
      <w:r w:rsidRPr="00B765B5">
        <w:rPr>
          <w:rFonts w:ascii="Arial" w:hAnsi="Arial" w:cs="Arial"/>
          <w:b/>
        </w:rPr>
        <w:tab/>
      </w:r>
      <w:r w:rsidRPr="00B765B5">
        <w:rPr>
          <w:rFonts w:ascii="Arial" w:hAnsi="Arial" w:cs="Arial"/>
          <w:b/>
        </w:rPr>
        <w:tab/>
      </w:r>
      <w:r w:rsidRPr="008B0785">
        <w:rPr>
          <w:rFonts w:ascii="Arial" w:hAnsi="Arial" w:cs="Arial"/>
        </w:rPr>
        <w:t xml:space="preserve">M. Quezon St., </w:t>
      </w:r>
      <w:proofErr w:type="spellStart"/>
      <w:r w:rsidRPr="008B0785">
        <w:rPr>
          <w:rFonts w:ascii="Arial" w:hAnsi="Arial" w:cs="Arial"/>
        </w:rPr>
        <w:t>Man</w:t>
      </w:r>
      <w:r w:rsidR="009B2532">
        <w:rPr>
          <w:rFonts w:ascii="Arial" w:hAnsi="Arial" w:cs="Arial"/>
        </w:rPr>
        <w:t>iki</w:t>
      </w:r>
      <w:proofErr w:type="spellEnd"/>
      <w:r w:rsidR="009B2532">
        <w:rPr>
          <w:rFonts w:ascii="Arial" w:hAnsi="Arial" w:cs="Arial"/>
        </w:rPr>
        <w:t xml:space="preserve">, </w:t>
      </w:r>
      <w:proofErr w:type="spellStart"/>
      <w:r w:rsidR="009B2532">
        <w:rPr>
          <w:rFonts w:ascii="Arial" w:hAnsi="Arial" w:cs="Arial"/>
        </w:rPr>
        <w:t>Kapalong</w:t>
      </w:r>
      <w:proofErr w:type="spellEnd"/>
      <w:r w:rsidR="009B2532">
        <w:rPr>
          <w:rFonts w:ascii="Arial" w:hAnsi="Arial" w:cs="Arial"/>
        </w:rPr>
        <w:t xml:space="preserve">, Davao </w:t>
      </w:r>
      <w:proofErr w:type="gramStart"/>
      <w:r w:rsidR="009B2532">
        <w:rPr>
          <w:rFonts w:ascii="Arial" w:hAnsi="Arial" w:cs="Arial"/>
        </w:rPr>
        <w:t>del</w:t>
      </w:r>
      <w:proofErr w:type="gramEnd"/>
      <w:r w:rsidR="009B2532">
        <w:rPr>
          <w:rFonts w:ascii="Arial" w:hAnsi="Arial" w:cs="Arial"/>
        </w:rPr>
        <w:t xml:space="preserve"> Norte </w:t>
      </w:r>
      <w:r w:rsidRPr="008B0785">
        <w:rPr>
          <w:rFonts w:ascii="Arial" w:hAnsi="Arial" w:cs="Arial"/>
        </w:rPr>
        <w:t>8113</w:t>
      </w:r>
    </w:p>
    <w:p w:rsidR="008B0785" w:rsidRDefault="008B0785"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8B0785" w:rsidRDefault="008B0785" w:rsidP="00944C3C">
      <w:pPr>
        <w:spacing w:after="0" w:line="276" w:lineRule="auto"/>
        <w:rPr>
          <w:rFonts w:ascii="Arial" w:hAnsi="Arial" w:cs="Arial"/>
          <w:b/>
        </w:rPr>
      </w:pPr>
    </w:p>
    <w:p w:rsidR="00217886" w:rsidRDefault="00217886" w:rsidP="00944C3C">
      <w:pPr>
        <w:spacing w:after="0" w:line="276" w:lineRule="auto"/>
        <w:rPr>
          <w:rFonts w:ascii="Arial" w:hAnsi="Arial" w:cs="Arial"/>
          <w:b/>
        </w:rPr>
      </w:pPr>
      <w:r>
        <w:rPr>
          <w:rFonts w:ascii="Arial" w:hAnsi="Arial" w:cs="Arial"/>
          <w:b/>
        </w:rPr>
        <w:tab/>
      </w:r>
      <w:r w:rsidR="001B76F7" w:rsidRPr="001B76F7">
        <w:rPr>
          <w:rFonts w:ascii="Arial" w:hAnsi="Arial" w:cs="Arial"/>
        </w:rPr>
        <w:t>8.</w:t>
      </w:r>
      <w:r>
        <w:rPr>
          <w:rFonts w:ascii="Arial" w:hAnsi="Arial" w:cs="Arial"/>
          <w:b/>
        </w:rPr>
        <w:tab/>
      </w:r>
      <w:r w:rsidR="008B0785">
        <w:rPr>
          <w:rFonts w:ascii="Arial" w:hAnsi="Arial" w:cs="Arial"/>
        </w:rPr>
        <w:t xml:space="preserve">Asuncion Water District </w:t>
      </w:r>
      <w:r w:rsidR="008B0785" w:rsidRPr="008B0785">
        <w:rPr>
          <w:rFonts w:ascii="Arial" w:hAnsi="Arial" w:cs="Arial"/>
          <w:b/>
        </w:rPr>
        <w:t>(AWD)</w:t>
      </w:r>
    </w:p>
    <w:p w:rsidR="008B0785" w:rsidRPr="008B0785" w:rsidRDefault="008B0785" w:rsidP="00944C3C">
      <w:pPr>
        <w:spacing w:after="0" w:line="276" w:lineRule="auto"/>
        <w:rPr>
          <w:rFonts w:ascii="Arial" w:hAnsi="Arial" w:cs="Arial"/>
        </w:rPr>
      </w:pPr>
      <w:r>
        <w:rPr>
          <w:rFonts w:ascii="Arial" w:hAnsi="Arial" w:cs="Arial"/>
          <w:b/>
        </w:rPr>
        <w:tab/>
      </w:r>
      <w:r>
        <w:rPr>
          <w:rFonts w:ascii="Arial" w:hAnsi="Arial" w:cs="Arial"/>
          <w:b/>
        </w:rPr>
        <w:tab/>
      </w:r>
      <w:r w:rsidRPr="008B0785">
        <w:rPr>
          <w:rFonts w:ascii="Arial" w:hAnsi="Arial" w:cs="Arial"/>
        </w:rPr>
        <w:t>Asu</w:t>
      </w:r>
      <w:r w:rsidR="009B2532">
        <w:rPr>
          <w:rFonts w:ascii="Arial" w:hAnsi="Arial" w:cs="Arial"/>
        </w:rPr>
        <w:t xml:space="preserve">ncion, Davao </w:t>
      </w:r>
      <w:proofErr w:type="gramStart"/>
      <w:r w:rsidR="009B2532">
        <w:rPr>
          <w:rFonts w:ascii="Arial" w:hAnsi="Arial" w:cs="Arial"/>
        </w:rPr>
        <w:t>del</w:t>
      </w:r>
      <w:proofErr w:type="gramEnd"/>
      <w:r w:rsidR="009B2532">
        <w:rPr>
          <w:rFonts w:ascii="Arial" w:hAnsi="Arial" w:cs="Arial"/>
        </w:rPr>
        <w:t xml:space="preserve"> Norte </w:t>
      </w:r>
      <w:r w:rsidRPr="008B0785">
        <w:rPr>
          <w:rFonts w:ascii="Arial" w:hAnsi="Arial" w:cs="Arial"/>
        </w:rPr>
        <w:t>8102</w:t>
      </w:r>
    </w:p>
    <w:p w:rsidR="008B0785" w:rsidRDefault="008B0785" w:rsidP="00944C3C">
      <w:pPr>
        <w:spacing w:after="0" w:line="276" w:lineRule="auto"/>
        <w:rPr>
          <w:rFonts w:ascii="Arial" w:hAnsi="Arial" w:cs="Arial"/>
          <w:b/>
        </w:rPr>
      </w:pPr>
      <w:r w:rsidRPr="00B765B5">
        <w:rPr>
          <w:rFonts w:ascii="Arial" w:hAnsi="Arial" w:cs="Arial"/>
          <w:bCs/>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FE622A" w:rsidRDefault="00FE622A" w:rsidP="00944C3C">
      <w:pPr>
        <w:spacing w:after="0" w:line="276" w:lineRule="auto"/>
        <w:rPr>
          <w:rFonts w:ascii="Arial" w:hAnsi="Arial" w:cs="Arial"/>
          <w:b/>
        </w:rPr>
      </w:pPr>
    </w:p>
    <w:p w:rsidR="009B2532" w:rsidRDefault="009B2532" w:rsidP="00944C3C">
      <w:pPr>
        <w:spacing w:after="0" w:line="276" w:lineRule="auto"/>
        <w:rPr>
          <w:rFonts w:ascii="Arial" w:hAnsi="Arial" w:cs="Arial"/>
          <w:b/>
        </w:rPr>
      </w:pPr>
      <w:r>
        <w:rPr>
          <w:rFonts w:ascii="Arial" w:hAnsi="Arial" w:cs="Arial"/>
          <w:b/>
        </w:rPr>
        <w:tab/>
      </w:r>
      <w:r w:rsidRPr="009B2532">
        <w:rPr>
          <w:rFonts w:ascii="Arial" w:hAnsi="Arial" w:cs="Arial"/>
        </w:rPr>
        <w:t>9</w:t>
      </w:r>
      <w:r w:rsidRPr="001B76F7">
        <w:rPr>
          <w:rFonts w:ascii="Arial" w:hAnsi="Arial" w:cs="Arial"/>
        </w:rPr>
        <w:t>.</w:t>
      </w:r>
      <w:r>
        <w:rPr>
          <w:rFonts w:ascii="Arial" w:hAnsi="Arial" w:cs="Arial"/>
          <w:b/>
        </w:rPr>
        <w:tab/>
      </w:r>
      <w:proofErr w:type="spellStart"/>
      <w:r>
        <w:rPr>
          <w:rFonts w:ascii="Arial" w:hAnsi="Arial" w:cs="Arial"/>
        </w:rPr>
        <w:t>Nasipit</w:t>
      </w:r>
      <w:proofErr w:type="spellEnd"/>
      <w:r>
        <w:rPr>
          <w:rFonts w:ascii="Arial" w:hAnsi="Arial" w:cs="Arial"/>
        </w:rPr>
        <w:t xml:space="preserve"> Water District </w:t>
      </w:r>
      <w:r w:rsidRPr="008B0785">
        <w:rPr>
          <w:rFonts w:ascii="Arial" w:hAnsi="Arial" w:cs="Arial"/>
          <w:b/>
        </w:rPr>
        <w:t>(</w:t>
      </w:r>
      <w:r>
        <w:rPr>
          <w:rFonts w:ascii="Arial" w:hAnsi="Arial" w:cs="Arial"/>
          <w:b/>
        </w:rPr>
        <w:t>N</w:t>
      </w:r>
      <w:r w:rsidRPr="008B0785">
        <w:rPr>
          <w:rFonts w:ascii="Arial" w:hAnsi="Arial" w:cs="Arial"/>
          <w:b/>
        </w:rPr>
        <w:t>WD)</w:t>
      </w:r>
    </w:p>
    <w:p w:rsidR="009B2532" w:rsidRDefault="009B2532" w:rsidP="00944C3C">
      <w:pPr>
        <w:spacing w:after="0" w:line="276" w:lineRule="auto"/>
        <w:rPr>
          <w:rFonts w:ascii="Arial" w:hAnsi="Arial" w:cs="Arial"/>
          <w:b/>
        </w:rPr>
      </w:pPr>
      <w:r>
        <w:rPr>
          <w:rFonts w:ascii="Arial" w:hAnsi="Arial" w:cs="Arial"/>
          <w:b/>
        </w:rPr>
        <w:tab/>
      </w:r>
      <w:r>
        <w:rPr>
          <w:rFonts w:ascii="Arial" w:hAnsi="Arial" w:cs="Arial"/>
          <w:b/>
        </w:rPr>
        <w:tab/>
      </w:r>
      <w:proofErr w:type="spellStart"/>
      <w:r w:rsidRPr="009B2532">
        <w:rPr>
          <w:rFonts w:ascii="Arial" w:hAnsi="Arial" w:cs="Arial"/>
        </w:rPr>
        <w:t>Maubo</w:t>
      </w:r>
      <w:proofErr w:type="spellEnd"/>
      <w:r w:rsidRPr="009B2532">
        <w:rPr>
          <w:rFonts w:ascii="Arial" w:hAnsi="Arial" w:cs="Arial"/>
        </w:rPr>
        <w:t xml:space="preserve"> Road, Dist. 5, </w:t>
      </w:r>
      <w:proofErr w:type="spellStart"/>
      <w:r w:rsidRPr="009B2532">
        <w:rPr>
          <w:rFonts w:ascii="Arial" w:hAnsi="Arial" w:cs="Arial"/>
        </w:rPr>
        <w:t>Brgy</w:t>
      </w:r>
      <w:proofErr w:type="spellEnd"/>
      <w:r w:rsidRPr="009B2532">
        <w:rPr>
          <w:rFonts w:ascii="Arial" w:hAnsi="Arial" w:cs="Arial"/>
        </w:rPr>
        <w:t xml:space="preserve">. </w:t>
      </w:r>
      <w:proofErr w:type="spellStart"/>
      <w:r w:rsidRPr="009B2532">
        <w:rPr>
          <w:rFonts w:ascii="Arial" w:hAnsi="Arial" w:cs="Arial"/>
        </w:rPr>
        <w:t>Triangulo</w:t>
      </w:r>
      <w:proofErr w:type="spellEnd"/>
      <w:r w:rsidRPr="009B2532">
        <w:rPr>
          <w:rFonts w:ascii="Arial" w:hAnsi="Arial" w:cs="Arial"/>
        </w:rPr>
        <w:t xml:space="preserve">, </w:t>
      </w:r>
      <w:proofErr w:type="spellStart"/>
      <w:r w:rsidRPr="009B2532">
        <w:rPr>
          <w:rFonts w:ascii="Arial" w:hAnsi="Arial" w:cs="Arial"/>
        </w:rPr>
        <w:t>Nasipit</w:t>
      </w:r>
      <w:proofErr w:type="spellEnd"/>
      <w:r w:rsidRPr="009B2532">
        <w:rPr>
          <w:rFonts w:ascii="Arial" w:hAnsi="Arial" w:cs="Arial"/>
        </w:rPr>
        <w:t xml:space="preserve">, </w:t>
      </w:r>
      <w:proofErr w:type="spellStart"/>
      <w:r w:rsidRPr="009B2532">
        <w:rPr>
          <w:rFonts w:ascii="Arial" w:hAnsi="Arial" w:cs="Arial"/>
        </w:rPr>
        <w:t>Agusan</w:t>
      </w:r>
      <w:proofErr w:type="spellEnd"/>
      <w:r w:rsidRPr="009B2532">
        <w:rPr>
          <w:rFonts w:ascii="Arial" w:hAnsi="Arial" w:cs="Arial"/>
        </w:rPr>
        <w:t xml:space="preserve"> </w:t>
      </w:r>
      <w:proofErr w:type="gramStart"/>
      <w:r w:rsidRPr="009B2532">
        <w:rPr>
          <w:rFonts w:ascii="Arial" w:hAnsi="Arial" w:cs="Arial"/>
        </w:rPr>
        <w:t>del</w:t>
      </w:r>
      <w:proofErr w:type="gramEnd"/>
      <w:r w:rsidRPr="009B2532">
        <w:rPr>
          <w:rFonts w:ascii="Arial" w:hAnsi="Arial" w:cs="Arial"/>
        </w:rPr>
        <w:t xml:space="preserve"> Norte 8602</w:t>
      </w:r>
      <w:r w:rsidRPr="009B2532">
        <w:rPr>
          <w:rFonts w:ascii="Arial" w:hAnsi="Arial" w:cs="Arial"/>
        </w:rPr>
        <w:tab/>
      </w:r>
      <w:r>
        <w:rPr>
          <w:rFonts w:ascii="Arial" w:hAnsi="Arial" w:cs="Arial"/>
        </w:rPr>
        <w:tab/>
      </w:r>
      <w:r>
        <w:rPr>
          <w:rFonts w:ascii="Arial" w:hAnsi="Arial" w:cs="Arial"/>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697510" w:rsidRDefault="00697510" w:rsidP="00944C3C">
      <w:pPr>
        <w:spacing w:after="0" w:line="276" w:lineRule="auto"/>
        <w:rPr>
          <w:rFonts w:ascii="Arial" w:hAnsi="Arial" w:cs="Arial"/>
          <w:b/>
        </w:rPr>
      </w:pPr>
    </w:p>
    <w:p w:rsidR="00697510" w:rsidRDefault="00697510" w:rsidP="00944C3C">
      <w:pPr>
        <w:spacing w:after="0" w:line="276" w:lineRule="auto"/>
        <w:rPr>
          <w:rFonts w:ascii="Arial" w:hAnsi="Arial" w:cs="Arial"/>
        </w:rPr>
      </w:pPr>
      <w:r>
        <w:rPr>
          <w:rFonts w:ascii="Arial" w:hAnsi="Arial" w:cs="Arial"/>
          <w:b/>
        </w:rPr>
        <w:tab/>
      </w:r>
      <w:r w:rsidRPr="00697510">
        <w:rPr>
          <w:rFonts w:ascii="Arial" w:hAnsi="Arial" w:cs="Arial"/>
        </w:rPr>
        <w:t>10.</w:t>
      </w:r>
      <w:r>
        <w:rPr>
          <w:rFonts w:ascii="Arial" w:hAnsi="Arial" w:cs="Arial"/>
        </w:rPr>
        <w:tab/>
        <w:t>General Santos City Water District (</w:t>
      </w:r>
      <w:r w:rsidR="00FE622A">
        <w:rPr>
          <w:rFonts w:ascii="Arial" w:hAnsi="Arial" w:cs="Arial"/>
        </w:rPr>
        <w:t>GSCWD)</w:t>
      </w:r>
    </w:p>
    <w:p w:rsidR="00FE622A" w:rsidRPr="00697510" w:rsidRDefault="00FE622A" w:rsidP="00944C3C">
      <w:pPr>
        <w:spacing w:after="0" w:line="276" w:lineRule="auto"/>
        <w:rPr>
          <w:rFonts w:ascii="Arial" w:hAnsi="Arial" w:cs="Arial"/>
        </w:rPr>
      </w:pPr>
      <w:r>
        <w:rPr>
          <w:rFonts w:ascii="Arial" w:hAnsi="Arial" w:cs="Arial"/>
        </w:rPr>
        <w:tab/>
      </w:r>
      <w:r>
        <w:rPr>
          <w:rFonts w:ascii="Arial" w:hAnsi="Arial" w:cs="Arial"/>
        </w:rPr>
        <w:tab/>
      </w:r>
      <w:r w:rsidRPr="00FE622A">
        <w:rPr>
          <w:rFonts w:ascii="Arial" w:hAnsi="Arial" w:cs="Arial"/>
        </w:rPr>
        <w:t xml:space="preserve">E. Fernandez St., </w:t>
      </w:r>
      <w:proofErr w:type="spellStart"/>
      <w:r w:rsidRPr="00FE622A">
        <w:rPr>
          <w:rFonts w:ascii="Arial" w:hAnsi="Arial" w:cs="Arial"/>
        </w:rPr>
        <w:t>Brgy</w:t>
      </w:r>
      <w:proofErr w:type="spellEnd"/>
      <w:r w:rsidRPr="00FE622A">
        <w:rPr>
          <w:rFonts w:ascii="Arial" w:hAnsi="Arial" w:cs="Arial"/>
        </w:rPr>
        <w:t xml:space="preserve">. </w:t>
      </w:r>
      <w:proofErr w:type="spellStart"/>
      <w:r w:rsidRPr="00FE622A">
        <w:rPr>
          <w:rFonts w:ascii="Arial" w:hAnsi="Arial" w:cs="Arial"/>
        </w:rPr>
        <w:t>Lagao</w:t>
      </w:r>
      <w:proofErr w:type="spellEnd"/>
      <w:r w:rsidRPr="00FE622A">
        <w:rPr>
          <w:rFonts w:ascii="Arial" w:hAnsi="Arial" w:cs="Arial"/>
        </w:rPr>
        <w:t>, G</w:t>
      </w:r>
      <w:r>
        <w:rPr>
          <w:rFonts w:ascii="Arial" w:hAnsi="Arial" w:cs="Arial"/>
        </w:rPr>
        <w:t xml:space="preserve">eneral </w:t>
      </w:r>
      <w:r w:rsidRPr="00FE622A">
        <w:rPr>
          <w:rFonts w:ascii="Arial" w:hAnsi="Arial" w:cs="Arial"/>
        </w:rPr>
        <w:t>S</w:t>
      </w:r>
      <w:r>
        <w:rPr>
          <w:rFonts w:ascii="Arial" w:hAnsi="Arial" w:cs="Arial"/>
        </w:rPr>
        <w:t xml:space="preserve">antos </w:t>
      </w:r>
      <w:r w:rsidRPr="00FE622A">
        <w:rPr>
          <w:rFonts w:ascii="Arial" w:hAnsi="Arial" w:cs="Arial"/>
        </w:rPr>
        <w:t>C</w:t>
      </w:r>
      <w:r>
        <w:rPr>
          <w:rFonts w:ascii="Arial" w:hAnsi="Arial" w:cs="Arial"/>
        </w:rPr>
        <w:t>ity</w:t>
      </w:r>
    </w:p>
    <w:p w:rsidR="009B2532" w:rsidRPr="009B2532" w:rsidRDefault="008876FF" w:rsidP="00944C3C">
      <w:pPr>
        <w:spacing w:after="0" w:line="276" w:lineRule="auto"/>
        <w:rPr>
          <w:rFonts w:ascii="Arial" w:hAnsi="Arial" w:cs="Arial"/>
        </w:rPr>
      </w:pPr>
      <w:r>
        <w:rPr>
          <w:rFonts w:ascii="Arial" w:hAnsi="Arial" w:cs="Arial"/>
        </w:rPr>
        <w:tab/>
      </w:r>
      <w:r>
        <w:rPr>
          <w:rFonts w:ascii="Arial" w:hAnsi="Arial" w:cs="Arial"/>
        </w:rPr>
        <w:tab/>
      </w:r>
      <w:r w:rsidRPr="00FE622A">
        <w:rPr>
          <w:rFonts w:ascii="Arial" w:hAnsi="Arial" w:cs="Arial"/>
        </w:rPr>
        <w:t>Budget and Accounting Management System</w:t>
      </w:r>
      <w:r>
        <w:rPr>
          <w:rFonts w:ascii="Arial" w:hAnsi="Arial" w:cs="Arial"/>
          <w:b/>
        </w:rPr>
        <w:t xml:space="preserve"> (BAMS)</w:t>
      </w:r>
    </w:p>
    <w:p w:rsidR="00B765B5" w:rsidRDefault="008B0785" w:rsidP="00944C3C">
      <w:pPr>
        <w:spacing w:after="0" w:line="276" w:lineRule="auto"/>
        <w:rPr>
          <w:rFonts w:ascii="Arial" w:hAnsi="Arial" w:cs="Arial"/>
        </w:rPr>
      </w:pPr>
      <w:r>
        <w:rPr>
          <w:rFonts w:ascii="Arial" w:hAnsi="Arial" w:cs="Arial"/>
        </w:rPr>
        <w:tab/>
      </w:r>
    </w:p>
    <w:p w:rsidR="009B2532" w:rsidRDefault="008876FF" w:rsidP="00944C3C">
      <w:pPr>
        <w:spacing w:after="0" w:line="276" w:lineRule="auto"/>
        <w:rPr>
          <w:rFonts w:ascii="Arial" w:hAnsi="Arial" w:cs="Arial"/>
          <w:b/>
        </w:rPr>
      </w:pPr>
      <w:r>
        <w:rPr>
          <w:rFonts w:ascii="Arial" w:hAnsi="Arial" w:cs="Arial"/>
        </w:rPr>
        <w:tab/>
        <w:t>11</w:t>
      </w:r>
      <w:r w:rsidR="004B63EA">
        <w:rPr>
          <w:rFonts w:ascii="Arial" w:hAnsi="Arial" w:cs="Arial"/>
        </w:rPr>
        <w:t>.</w:t>
      </w:r>
      <w:r w:rsidR="004B63EA">
        <w:rPr>
          <w:rFonts w:ascii="Arial" w:hAnsi="Arial" w:cs="Arial"/>
        </w:rPr>
        <w:tab/>
      </w:r>
      <w:proofErr w:type="spellStart"/>
      <w:r w:rsidR="004B63EA">
        <w:rPr>
          <w:rFonts w:ascii="Arial" w:hAnsi="Arial" w:cs="Arial"/>
        </w:rPr>
        <w:t>Magpet</w:t>
      </w:r>
      <w:proofErr w:type="spellEnd"/>
      <w:r w:rsidR="004B63EA">
        <w:rPr>
          <w:rFonts w:ascii="Arial" w:hAnsi="Arial" w:cs="Arial"/>
        </w:rPr>
        <w:t xml:space="preserve"> Water Works </w:t>
      </w:r>
      <w:r w:rsidR="00697510">
        <w:rPr>
          <w:rFonts w:ascii="Arial" w:hAnsi="Arial" w:cs="Arial"/>
        </w:rPr>
        <w:t xml:space="preserve">Services </w:t>
      </w:r>
      <w:r w:rsidR="00697510" w:rsidRPr="00697510">
        <w:rPr>
          <w:rFonts w:ascii="Arial" w:hAnsi="Arial" w:cs="Arial"/>
          <w:b/>
        </w:rPr>
        <w:t>(MWWS)</w:t>
      </w:r>
    </w:p>
    <w:p w:rsidR="00697510" w:rsidRDefault="00697510" w:rsidP="00944C3C">
      <w:pPr>
        <w:spacing w:after="0" w:line="276" w:lineRule="auto"/>
        <w:rPr>
          <w:rFonts w:ascii="Arial" w:hAnsi="Arial" w:cs="Arial"/>
        </w:rPr>
      </w:pPr>
      <w:r>
        <w:rPr>
          <w:rFonts w:ascii="Arial" w:hAnsi="Arial" w:cs="Arial"/>
          <w:b/>
        </w:rPr>
        <w:tab/>
      </w:r>
      <w:r>
        <w:rPr>
          <w:rFonts w:ascii="Arial" w:hAnsi="Arial" w:cs="Arial"/>
          <w:b/>
        </w:rPr>
        <w:tab/>
      </w:r>
      <w:r>
        <w:rPr>
          <w:rFonts w:ascii="Arial" w:hAnsi="Arial" w:cs="Arial"/>
        </w:rPr>
        <w:t xml:space="preserve">Local Government Unit of Municipality of </w:t>
      </w:r>
      <w:proofErr w:type="spellStart"/>
      <w:r>
        <w:rPr>
          <w:rFonts w:ascii="Arial" w:hAnsi="Arial" w:cs="Arial"/>
        </w:rPr>
        <w:t>Magpet</w:t>
      </w:r>
      <w:proofErr w:type="spellEnd"/>
    </w:p>
    <w:p w:rsidR="00697510" w:rsidRDefault="00697510" w:rsidP="00944C3C">
      <w:pPr>
        <w:spacing w:after="0" w:line="276" w:lineRule="auto"/>
        <w:rPr>
          <w:rFonts w:ascii="Arial" w:hAnsi="Arial" w:cs="Arial"/>
          <w:b/>
        </w:rPr>
      </w:pPr>
      <w:r>
        <w:rPr>
          <w:rFonts w:ascii="Arial" w:hAnsi="Arial" w:cs="Arial"/>
        </w:rPr>
        <w:tab/>
      </w:r>
      <w:r w:rsidRPr="00B765B5">
        <w:rPr>
          <w:rFonts w:ascii="Arial" w:hAnsi="Arial" w:cs="Arial"/>
          <w:bCs/>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4B63EA" w:rsidRDefault="009B2532" w:rsidP="00944C3C">
      <w:pPr>
        <w:spacing w:after="0" w:line="276" w:lineRule="auto"/>
        <w:rPr>
          <w:rFonts w:ascii="Arial" w:hAnsi="Arial" w:cs="Arial"/>
        </w:rPr>
      </w:pPr>
      <w:r>
        <w:rPr>
          <w:rFonts w:ascii="Arial" w:hAnsi="Arial" w:cs="Arial"/>
        </w:rPr>
        <w:tab/>
      </w:r>
      <w:r w:rsidR="002650B0">
        <w:rPr>
          <w:rFonts w:ascii="Arial" w:hAnsi="Arial" w:cs="Arial"/>
        </w:rPr>
        <w:tab/>
        <w:t xml:space="preserve">Electronic Document Management System </w:t>
      </w:r>
      <w:r w:rsidR="002650B0" w:rsidRPr="002650B0">
        <w:rPr>
          <w:rFonts w:ascii="Arial" w:hAnsi="Arial" w:cs="Arial"/>
          <w:b/>
        </w:rPr>
        <w:t>(EDMS)</w:t>
      </w:r>
    </w:p>
    <w:p w:rsidR="004B63EA" w:rsidRDefault="004B63EA" w:rsidP="00944C3C">
      <w:pPr>
        <w:spacing w:after="0" w:line="276" w:lineRule="auto"/>
        <w:rPr>
          <w:rFonts w:ascii="Arial" w:hAnsi="Arial" w:cs="Arial"/>
        </w:rPr>
      </w:pPr>
    </w:p>
    <w:p w:rsidR="009B2532" w:rsidRDefault="004B63EA" w:rsidP="00944C3C">
      <w:pPr>
        <w:spacing w:after="0" w:line="276" w:lineRule="auto"/>
        <w:rPr>
          <w:rFonts w:ascii="Arial" w:hAnsi="Arial" w:cs="Arial"/>
        </w:rPr>
      </w:pPr>
      <w:r>
        <w:rPr>
          <w:rFonts w:ascii="Arial" w:hAnsi="Arial" w:cs="Arial"/>
        </w:rPr>
        <w:tab/>
      </w:r>
      <w:r w:rsidR="008876FF">
        <w:rPr>
          <w:rFonts w:ascii="Arial" w:hAnsi="Arial" w:cs="Arial"/>
        </w:rPr>
        <w:t>12</w:t>
      </w:r>
      <w:r w:rsidR="009B2532">
        <w:rPr>
          <w:rFonts w:ascii="Arial" w:hAnsi="Arial" w:cs="Arial"/>
        </w:rPr>
        <w:t>.</w:t>
      </w:r>
      <w:r w:rsidR="009B2532">
        <w:rPr>
          <w:rFonts w:ascii="Arial" w:hAnsi="Arial" w:cs="Arial"/>
        </w:rPr>
        <w:tab/>
        <w:t>NCTVN (Cable Company)</w:t>
      </w:r>
    </w:p>
    <w:p w:rsidR="009B2532" w:rsidRDefault="009B2532" w:rsidP="00944C3C">
      <w:pPr>
        <w:spacing w:after="0" w:line="276" w:lineRule="auto"/>
        <w:rPr>
          <w:rFonts w:ascii="Arial" w:hAnsi="Arial" w:cs="Arial"/>
        </w:rPr>
      </w:pPr>
      <w:r>
        <w:rPr>
          <w:rFonts w:ascii="Arial" w:hAnsi="Arial" w:cs="Arial"/>
        </w:rPr>
        <w:tab/>
      </w:r>
      <w:r>
        <w:rPr>
          <w:rFonts w:ascii="Arial" w:hAnsi="Arial" w:cs="Arial"/>
        </w:rPr>
        <w:tab/>
      </w:r>
      <w:r w:rsidR="008107DB">
        <w:rPr>
          <w:rFonts w:ascii="Arial" w:hAnsi="Arial" w:cs="Arial"/>
        </w:rPr>
        <w:t xml:space="preserve">Mc Arthur St., </w:t>
      </w:r>
      <w:proofErr w:type="spellStart"/>
      <w:r w:rsidR="008107DB">
        <w:rPr>
          <w:rFonts w:ascii="Arial" w:hAnsi="Arial" w:cs="Arial"/>
        </w:rPr>
        <w:t>Poblacion</w:t>
      </w:r>
      <w:proofErr w:type="spellEnd"/>
      <w:r w:rsidR="008107DB">
        <w:rPr>
          <w:rFonts w:ascii="Arial" w:hAnsi="Arial" w:cs="Arial"/>
        </w:rPr>
        <w:t xml:space="preserve"> </w:t>
      </w:r>
      <w:proofErr w:type="spellStart"/>
      <w:r w:rsidR="008107DB" w:rsidRPr="008107DB">
        <w:rPr>
          <w:rFonts w:ascii="Arial" w:hAnsi="Arial" w:cs="Arial"/>
        </w:rPr>
        <w:t>Kidapawan</w:t>
      </w:r>
      <w:proofErr w:type="spellEnd"/>
      <w:r w:rsidR="008107DB" w:rsidRPr="008107DB">
        <w:rPr>
          <w:rFonts w:ascii="Arial" w:hAnsi="Arial" w:cs="Arial"/>
        </w:rPr>
        <w:t xml:space="preserve"> City, North </w:t>
      </w:r>
      <w:proofErr w:type="spellStart"/>
      <w:r w:rsidR="008107DB" w:rsidRPr="008107DB">
        <w:rPr>
          <w:rFonts w:ascii="Arial" w:hAnsi="Arial" w:cs="Arial"/>
        </w:rPr>
        <w:t>Cotabato</w:t>
      </w:r>
      <w:proofErr w:type="spellEnd"/>
    </w:p>
    <w:p w:rsidR="008107DB" w:rsidRDefault="008107DB" w:rsidP="00944C3C">
      <w:pPr>
        <w:spacing w:after="0" w:line="276" w:lineRule="auto"/>
        <w:rPr>
          <w:rFonts w:ascii="Arial" w:hAnsi="Arial" w:cs="Arial"/>
          <w:b/>
        </w:rPr>
      </w:pPr>
      <w:r>
        <w:rPr>
          <w:rFonts w:ascii="Arial" w:hAnsi="Arial" w:cs="Arial"/>
        </w:rPr>
        <w:tab/>
      </w:r>
      <w:r w:rsidRPr="00B765B5">
        <w:rPr>
          <w:rFonts w:ascii="Arial" w:hAnsi="Arial" w:cs="Arial"/>
          <w:bCs/>
        </w:rPr>
        <w:tab/>
      </w:r>
      <w:r w:rsidR="00E91179">
        <w:rPr>
          <w:rFonts w:ascii="Arial" w:hAnsi="Arial" w:cs="Arial"/>
        </w:rPr>
        <w:t>Android Meter Reading and Billing System</w:t>
      </w:r>
      <w:r w:rsidRPr="00B765B5">
        <w:rPr>
          <w:rFonts w:ascii="Arial" w:hAnsi="Arial" w:cs="Arial"/>
        </w:rPr>
        <w:t xml:space="preserve"> </w:t>
      </w:r>
      <w:r w:rsidRPr="00B765B5">
        <w:rPr>
          <w:rFonts w:ascii="Arial" w:hAnsi="Arial" w:cs="Arial"/>
          <w:b/>
        </w:rPr>
        <w:t>(</w:t>
      </w:r>
      <w:r w:rsidR="00E91179">
        <w:rPr>
          <w:rFonts w:ascii="Arial" w:hAnsi="Arial" w:cs="Arial"/>
          <w:b/>
        </w:rPr>
        <w:t>AMRBS</w:t>
      </w:r>
      <w:r w:rsidRPr="00B765B5">
        <w:rPr>
          <w:rFonts w:ascii="Arial" w:hAnsi="Arial" w:cs="Arial"/>
          <w:b/>
        </w:rPr>
        <w:t>)</w:t>
      </w:r>
    </w:p>
    <w:p w:rsidR="00593783" w:rsidRDefault="00E91179" w:rsidP="00A90AFF">
      <w:pPr>
        <w:spacing w:after="0" w:line="276" w:lineRule="auto"/>
        <w:rPr>
          <w:rFonts w:ascii="Arial" w:hAnsi="Arial" w:cs="Arial"/>
        </w:rPr>
      </w:pPr>
      <w:r w:rsidRPr="00E91179">
        <w:rPr>
          <w:rFonts w:ascii="Arial" w:hAnsi="Arial" w:cs="Arial"/>
        </w:rPr>
        <w:tab/>
      </w:r>
      <w:r w:rsidRPr="00E91179">
        <w:rPr>
          <w:rFonts w:ascii="Arial" w:hAnsi="Arial" w:cs="Arial"/>
        </w:rPr>
        <w:tab/>
      </w:r>
      <w:r>
        <w:rPr>
          <w:rFonts w:ascii="Arial" w:hAnsi="Arial" w:cs="Arial"/>
        </w:rPr>
        <w:t xml:space="preserve">Customer Service </w:t>
      </w:r>
      <w:r w:rsidRPr="00E91179">
        <w:rPr>
          <w:rFonts w:ascii="Arial" w:hAnsi="Arial" w:cs="Arial"/>
        </w:rPr>
        <w:t>Online Portal</w:t>
      </w:r>
    </w:p>
    <w:p w:rsidR="004850C1" w:rsidRDefault="004850C1" w:rsidP="00A90AFF">
      <w:pPr>
        <w:spacing w:after="0" w:line="276" w:lineRule="auto"/>
        <w:rPr>
          <w:rFonts w:ascii="Arial" w:hAnsi="Arial" w:cs="Arial"/>
        </w:rPr>
      </w:pPr>
    </w:p>
    <w:p w:rsidR="004850C1" w:rsidRDefault="004850C1" w:rsidP="00A90AFF">
      <w:pPr>
        <w:spacing w:after="0" w:line="276" w:lineRule="auto"/>
        <w:rPr>
          <w:rFonts w:ascii="Arial" w:hAnsi="Arial" w:cs="Arial"/>
        </w:rPr>
      </w:pPr>
      <w:r>
        <w:rPr>
          <w:rFonts w:ascii="Arial" w:hAnsi="Arial" w:cs="Arial"/>
        </w:rPr>
        <w:tab/>
        <w:t>13.</w:t>
      </w:r>
      <w:r>
        <w:rPr>
          <w:rFonts w:ascii="Arial" w:hAnsi="Arial" w:cs="Arial"/>
        </w:rPr>
        <w:tab/>
      </w:r>
      <w:proofErr w:type="spellStart"/>
      <w:r>
        <w:rPr>
          <w:rFonts w:ascii="Arial" w:hAnsi="Arial" w:cs="Arial"/>
        </w:rPr>
        <w:t>Malungon</w:t>
      </w:r>
      <w:proofErr w:type="spellEnd"/>
      <w:r>
        <w:rPr>
          <w:rFonts w:ascii="Arial" w:hAnsi="Arial" w:cs="Arial"/>
        </w:rPr>
        <w:t xml:space="preserve"> Water District</w:t>
      </w:r>
    </w:p>
    <w:p w:rsidR="004850C1" w:rsidRDefault="004850C1" w:rsidP="00A90AFF">
      <w:pPr>
        <w:spacing w:after="0" w:line="276" w:lineRule="auto"/>
        <w:rPr>
          <w:rFonts w:ascii="Arial" w:hAnsi="Arial" w:cs="Arial"/>
        </w:rPr>
      </w:pPr>
      <w:r>
        <w:rPr>
          <w:rFonts w:ascii="Arial" w:hAnsi="Arial" w:cs="Arial"/>
        </w:rPr>
        <w:tab/>
      </w:r>
      <w:r>
        <w:rPr>
          <w:rFonts w:ascii="Arial" w:hAnsi="Arial" w:cs="Arial"/>
        </w:rPr>
        <w:tab/>
      </w:r>
      <w:proofErr w:type="spellStart"/>
      <w:r>
        <w:rPr>
          <w:rFonts w:ascii="Arial" w:hAnsi="Arial" w:cs="Arial"/>
        </w:rPr>
        <w:t>Poblacion</w:t>
      </w:r>
      <w:proofErr w:type="spellEnd"/>
      <w:r>
        <w:rPr>
          <w:rFonts w:ascii="Arial" w:hAnsi="Arial" w:cs="Arial"/>
        </w:rPr>
        <w:t xml:space="preserve">, </w:t>
      </w:r>
      <w:proofErr w:type="spellStart"/>
      <w:r>
        <w:rPr>
          <w:rFonts w:ascii="Arial" w:hAnsi="Arial" w:cs="Arial"/>
        </w:rPr>
        <w:t>Malungon</w:t>
      </w:r>
      <w:proofErr w:type="spellEnd"/>
      <w:r>
        <w:rPr>
          <w:rFonts w:ascii="Arial" w:hAnsi="Arial" w:cs="Arial"/>
        </w:rPr>
        <w:t xml:space="preserve">, </w:t>
      </w:r>
      <w:proofErr w:type="spellStart"/>
      <w:r>
        <w:rPr>
          <w:rFonts w:ascii="Arial" w:hAnsi="Arial" w:cs="Arial"/>
        </w:rPr>
        <w:t>Sarangani</w:t>
      </w:r>
      <w:proofErr w:type="spellEnd"/>
    </w:p>
    <w:p w:rsidR="004850C1" w:rsidRDefault="004850C1" w:rsidP="004850C1">
      <w:pPr>
        <w:spacing w:after="0" w:line="276" w:lineRule="auto"/>
        <w:rPr>
          <w:rFonts w:ascii="Arial" w:hAnsi="Arial" w:cs="Arial"/>
          <w:b/>
        </w:rPr>
      </w:pPr>
      <w:r>
        <w:rPr>
          <w:rFonts w:ascii="Arial" w:hAnsi="Arial" w:cs="Arial"/>
        </w:rPr>
        <w:tab/>
      </w:r>
      <w:r>
        <w:rPr>
          <w:rFonts w:ascii="Arial" w:hAnsi="Arial" w:cs="Arial"/>
        </w:rPr>
        <w:tab/>
      </w:r>
      <w:r w:rsidRPr="00B765B5">
        <w:rPr>
          <w:rFonts w:ascii="Arial" w:hAnsi="Arial" w:cs="Arial"/>
        </w:rPr>
        <w:t xml:space="preserve">Mobile Meter Reading and Billing Collection System </w:t>
      </w:r>
      <w:r w:rsidRPr="00B765B5">
        <w:rPr>
          <w:rFonts w:ascii="Arial" w:hAnsi="Arial" w:cs="Arial"/>
          <w:b/>
        </w:rPr>
        <w:t>(MMR</w:t>
      </w:r>
      <w:r w:rsidRPr="00B765B5">
        <w:rPr>
          <w:rFonts w:ascii="Arial" w:hAnsi="Arial" w:cs="Arial"/>
          <w:b/>
          <w:bCs/>
        </w:rPr>
        <w:t>BCS</w:t>
      </w:r>
      <w:r w:rsidRPr="00B765B5">
        <w:rPr>
          <w:rFonts w:ascii="Arial" w:hAnsi="Arial" w:cs="Arial"/>
          <w:b/>
        </w:rPr>
        <w:t>)</w:t>
      </w:r>
    </w:p>
    <w:p w:rsidR="004850C1" w:rsidRDefault="004850C1" w:rsidP="00A90AFF">
      <w:pPr>
        <w:spacing w:after="0" w:line="276" w:lineRule="auto"/>
        <w:rPr>
          <w:rFonts w:ascii="Arial" w:hAnsi="Arial" w:cs="Arial"/>
        </w:rPr>
      </w:pPr>
      <w:r>
        <w:rPr>
          <w:rFonts w:ascii="Arial" w:hAnsi="Arial" w:cs="Arial"/>
        </w:rPr>
        <w:tab/>
      </w:r>
      <w:r>
        <w:rPr>
          <w:rFonts w:ascii="Arial" w:hAnsi="Arial" w:cs="Arial"/>
        </w:rPr>
        <w:tab/>
      </w:r>
    </w:p>
    <w:p w:rsidR="00A90AFF" w:rsidRDefault="00A90AFF" w:rsidP="00A90AFF">
      <w:pPr>
        <w:spacing w:after="0" w:line="276" w:lineRule="auto"/>
        <w:rPr>
          <w:rFonts w:ascii="Arial" w:hAnsi="Arial" w:cs="Arial"/>
        </w:rPr>
      </w:pPr>
    </w:p>
    <w:p w:rsidR="00A90AFF" w:rsidRDefault="00A90AFF" w:rsidP="00A90AFF">
      <w:pPr>
        <w:spacing w:after="0" w:line="276" w:lineRule="auto"/>
        <w:rPr>
          <w:rFonts w:ascii="Arial" w:hAnsi="Arial" w:cs="Arial"/>
        </w:rPr>
      </w:pPr>
    </w:p>
    <w:p w:rsidR="00A90AFF" w:rsidRDefault="00A90AFF" w:rsidP="00A90AFF">
      <w:pPr>
        <w:spacing w:after="0" w:line="276" w:lineRule="auto"/>
        <w:rPr>
          <w:rFonts w:ascii="Arial" w:hAnsi="Arial" w:cs="Arial"/>
        </w:rPr>
      </w:pPr>
    </w:p>
    <w:p w:rsidR="00A90AFF" w:rsidRDefault="00A90AFF" w:rsidP="00A90AFF">
      <w:pPr>
        <w:spacing w:after="0" w:line="276" w:lineRule="auto"/>
        <w:rPr>
          <w:rFonts w:ascii="Arial" w:hAnsi="Arial" w:cs="Arial"/>
        </w:rPr>
      </w:pPr>
    </w:p>
    <w:p w:rsidR="00A90AFF" w:rsidRDefault="00A90AFF" w:rsidP="00A90AFF">
      <w:pPr>
        <w:spacing w:after="0" w:line="276" w:lineRule="auto"/>
        <w:rPr>
          <w:rFonts w:ascii="Arial" w:hAnsi="Arial" w:cs="Arial"/>
        </w:rPr>
      </w:pPr>
    </w:p>
    <w:p w:rsidR="00A90AFF" w:rsidRDefault="00A90AFF" w:rsidP="00A90AFF">
      <w:pPr>
        <w:spacing w:after="0" w:line="276" w:lineRule="auto"/>
        <w:rPr>
          <w:rFonts w:ascii="Arial" w:hAnsi="Arial" w:cs="Arial"/>
        </w:rPr>
      </w:pPr>
    </w:p>
    <w:p w:rsidR="00A90AFF" w:rsidRDefault="00A90AFF" w:rsidP="00A90AFF">
      <w:pPr>
        <w:spacing w:after="0" w:line="276" w:lineRule="auto"/>
        <w:rPr>
          <w:rFonts w:ascii="Arial" w:hAnsi="Arial" w:cs="Arial"/>
        </w:rPr>
      </w:pPr>
    </w:p>
    <w:p w:rsidR="00A90AFF" w:rsidRDefault="00A90AFF" w:rsidP="00A90AFF">
      <w:pPr>
        <w:spacing w:after="0" w:line="276" w:lineRule="auto"/>
        <w:rPr>
          <w:rFonts w:ascii="Arial" w:hAnsi="Arial" w:cs="Arial"/>
        </w:rPr>
      </w:pPr>
    </w:p>
    <w:p w:rsidR="00A90AFF" w:rsidRDefault="00A90AFF" w:rsidP="00A90AFF">
      <w:pPr>
        <w:spacing w:after="0" w:line="276" w:lineRule="auto"/>
        <w:rPr>
          <w:rFonts w:ascii="Arial" w:hAnsi="Arial" w:cs="Arial"/>
          <w:b/>
        </w:rPr>
      </w:pPr>
    </w:p>
    <w:p w:rsidR="00593783" w:rsidRDefault="00593783" w:rsidP="00944C3C">
      <w:pPr>
        <w:spacing w:line="276" w:lineRule="auto"/>
        <w:rPr>
          <w:rFonts w:ascii="Arial" w:hAnsi="Arial" w:cs="Arial"/>
          <w:b/>
        </w:rPr>
      </w:pPr>
    </w:p>
    <w:p w:rsidR="00C6621B" w:rsidRDefault="00C6621B" w:rsidP="00944C3C">
      <w:pPr>
        <w:spacing w:line="276" w:lineRule="auto"/>
        <w:rPr>
          <w:rFonts w:ascii="Arial" w:hAnsi="Arial" w:cs="Arial"/>
          <w:b/>
        </w:rPr>
      </w:pPr>
    </w:p>
    <w:p w:rsidR="00C6621B" w:rsidRDefault="00C6621B" w:rsidP="00944C3C">
      <w:pPr>
        <w:spacing w:line="276" w:lineRule="auto"/>
        <w:rPr>
          <w:rFonts w:ascii="Arial" w:hAnsi="Arial" w:cs="Arial"/>
          <w:b/>
        </w:rPr>
      </w:pPr>
    </w:p>
    <w:p w:rsidR="00C6621B" w:rsidRDefault="00C6621B" w:rsidP="00944C3C">
      <w:pPr>
        <w:spacing w:line="276" w:lineRule="auto"/>
        <w:rPr>
          <w:rFonts w:ascii="Arial" w:hAnsi="Arial" w:cs="Arial"/>
          <w:b/>
        </w:rPr>
      </w:pPr>
    </w:p>
    <w:p w:rsidR="00C6621B" w:rsidRDefault="00C6621B" w:rsidP="00944C3C">
      <w:pPr>
        <w:spacing w:line="276" w:lineRule="auto"/>
        <w:rPr>
          <w:rFonts w:ascii="Arial" w:hAnsi="Arial" w:cs="Arial"/>
          <w:b/>
        </w:rPr>
      </w:pPr>
    </w:p>
    <w:p w:rsidR="00C6621B" w:rsidRDefault="00C6621B" w:rsidP="00944C3C">
      <w:pPr>
        <w:spacing w:line="276" w:lineRule="auto"/>
        <w:rPr>
          <w:rFonts w:ascii="Arial" w:hAnsi="Arial" w:cs="Arial"/>
          <w:b/>
        </w:rPr>
      </w:pPr>
    </w:p>
    <w:p w:rsidR="00C6621B" w:rsidRDefault="00C6621B" w:rsidP="00944C3C">
      <w:pPr>
        <w:spacing w:line="276" w:lineRule="auto"/>
        <w:rPr>
          <w:rFonts w:ascii="Arial" w:hAnsi="Arial" w:cs="Arial"/>
          <w:b/>
        </w:rPr>
      </w:pPr>
    </w:p>
    <w:p w:rsidR="00C6621B" w:rsidRDefault="00C6621B" w:rsidP="00944C3C">
      <w:pPr>
        <w:spacing w:line="276" w:lineRule="auto"/>
        <w:rPr>
          <w:rFonts w:ascii="Arial" w:hAnsi="Arial" w:cs="Arial"/>
          <w:b/>
        </w:rPr>
      </w:pPr>
    </w:p>
    <w:p w:rsidR="00C6621B" w:rsidRDefault="00C6621B" w:rsidP="00944C3C">
      <w:pPr>
        <w:spacing w:line="276" w:lineRule="auto"/>
        <w:rPr>
          <w:rFonts w:ascii="Arial" w:hAnsi="Arial" w:cs="Arial"/>
          <w:b/>
        </w:rPr>
      </w:pPr>
    </w:p>
    <w:p w:rsidR="008E358F" w:rsidRDefault="008E358F" w:rsidP="00944C3C">
      <w:pPr>
        <w:spacing w:after="0" w:line="276" w:lineRule="auto"/>
        <w:rPr>
          <w:rFonts w:ascii="Arial" w:hAnsi="Arial" w:cs="Arial"/>
          <w:b/>
        </w:rPr>
      </w:pPr>
    </w:p>
    <w:p w:rsidR="00A90AFF" w:rsidRDefault="00A90AFF" w:rsidP="00944C3C">
      <w:pPr>
        <w:spacing w:after="0" w:line="276" w:lineRule="auto"/>
        <w:rPr>
          <w:rFonts w:ascii="Arial" w:hAnsi="Arial" w:cs="Arial"/>
          <w:b/>
        </w:rPr>
      </w:pPr>
    </w:p>
    <w:p w:rsidR="00A90AFF" w:rsidRDefault="00A90AFF" w:rsidP="00944C3C">
      <w:pPr>
        <w:spacing w:after="0" w:line="276" w:lineRule="auto"/>
        <w:rPr>
          <w:rFonts w:ascii="Arial" w:hAnsi="Arial" w:cs="Arial"/>
          <w:b/>
        </w:rPr>
      </w:pPr>
    </w:p>
    <w:p w:rsidR="00A90AFF" w:rsidRDefault="00A90AFF" w:rsidP="00944C3C">
      <w:pPr>
        <w:spacing w:after="0" w:line="276" w:lineRule="auto"/>
        <w:rPr>
          <w:rFonts w:ascii="Arial" w:hAnsi="Arial" w:cs="Arial"/>
          <w:b/>
        </w:rPr>
      </w:pPr>
    </w:p>
    <w:p w:rsidR="00A155EE" w:rsidRDefault="00A155EE" w:rsidP="00944C3C">
      <w:pPr>
        <w:spacing w:after="0" w:line="276" w:lineRule="auto"/>
        <w:rPr>
          <w:rFonts w:ascii="Arial" w:hAnsi="Arial" w:cs="Arial"/>
          <w:b/>
        </w:rPr>
      </w:pPr>
    </w:p>
    <w:p w:rsidR="00A155EE" w:rsidRDefault="00A155EE" w:rsidP="00944C3C">
      <w:pPr>
        <w:spacing w:after="0" w:line="276" w:lineRule="auto"/>
        <w:rPr>
          <w:rFonts w:ascii="Arial" w:hAnsi="Arial" w:cs="Arial"/>
          <w:b/>
        </w:rPr>
      </w:pPr>
    </w:p>
    <w:p w:rsidR="00A155EE" w:rsidRDefault="00A155EE" w:rsidP="00944C3C">
      <w:pPr>
        <w:spacing w:after="0" w:line="276" w:lineRule="auto"/>
        <w:rPr>
          <w:rFonts w:ascii="Arial" w:hAnsi="Arial" w:cs="Arial"/>
          <w:b/>
        </w:rPr>
      </w:pPr>
    </w:p>
    <w:p w:rsidR="00A90AFF" w:rsidRDefault="00A90AFF" w:rsidP="00944C3C">
      <w:pPr>
        <w:spacing w:after="0" w:line="276" w:lineRule="auto"/>
        <w:rPr>
          <w:rFonts w:ascii="Arial" w:hAnsi="Arial" w:cs="Arial"/>
          <w:b/>
        </w:rPr>
      </w:pPr>
    </w:p>
    <w:p w:rsidR="00A90AFF" w:rsidRDefault="00A90AFF" w:rsidP="00944C3C">
      <w:pPr>
        <w:spacing w:after="0" w:line="276" w:lineRule="auto"/>
        <w:rPr>
          <w:rFonts w:ascii="Arial" w:hAnsi="Arial" w:cs="Arial"/>
          <w:b/>
        </w:rPr>
      </w:pPr>
    </w:p>
    <w:p w:rsidR="00772C04" w:rsidRDefault="00772C04" w:rsidP="00944C3C">
      <w:pPr>
        <w:spacing w:after="0" w:line="276" w:lineRule="auto"/>
        <w:rPr>
          <w:rFonts w:ascii="Arial" w:hAnsi="Arial" w:cs="Arial"/>
          <w:b/>
        </w:rPr>
      </w:pPr>
      <w:r>
        <w:rPr>
          <w:rFonts w:ascii="Arial" w:hAnsi="Arial" w:cs="Arial"/>
          <w:b/>
        </w:rPr>
        <w:lastRenderedPageBreak/>
        <w:t>Annex B</w:t>
      </w:r>
    </w:p>
    <w:p w:rsidR="00A155EE" w:rsidRDefault="00A155EE" w:rsidP="00944C3C">
      <w:pPr>
        <w:spacing w:after="0" w:line="276" w:lineRule="auto"/>
        <w:rPr>
          <w:rFonts w:ascii="Arial" w:hAnsi="Arial" w:cs="Arial"/>
          <w:b/>
        </w:rPr>
      </w:pPr>
    </w:p>
    <w:p w:rsidR="00772C04" w:rsidRPr="00772C04" w:rsidRDefault="00A155EE" w:rsidP="00944C3C">
      <w:pPr>
        <w:spacing w:after="0" w:line="276" w:lineRule="auto"/>
        <w:rPr>
          <w:rFonts w:ascii="Arial" w:hAnsi="Arial" w:cs="Arial"/>
          <w:b/>
        </w:rPr>
      </w:pPr>
      <w:r w:rsidRPr="005554AA">
        <w:rPr>
          <w:rFonts w:ascii="Arial" w:hAnsi="Arial" w:cs="Arial"/>
          <w:b/>
        </w:rPr>
        <w:t>METER READING, BILLING AND COLLECTION MANAGEMENT SYSTEM</w:t>
      </w:r>
      <w:r>
        <w:rPr>
          <w:rFonts w:ascii="Arial" w:hAnsi="Arial" w:cs="Arial"/>
          <w:b/>
        </w:rPr>
        <w:t xml:space="preserve"> </w:t>
      </w:r>
      <w:r w:rsidR="000D7E0E">
        <w:rPr>
          <w:rFonts w:ascii="Arial" w:hAnsi="Arial" w:cs="Arial"/>
          <w:b/>
        </w:rPr>
        <w:t>BUNDLE</w:t>
      </w:r>
    </w:p>
    <w:p w:rsidR="00772C04" w:rsidRPr="00772C04" w:rsidRDefault="00772C04" w:rsidP="00944C3C">
      <w:pPr>
        <w:spacing w:after="0" w:line="276" w:lineRule="auto"/>
        <w:rPr>
          <w:rFonts w:ascii="Arial" w:hAnsi="Arial" w:cs="Arial"/>
        </w:rPr>
      </w:pPr>
    </w:p>
    <w:p w:rsidR="00772C04" w:rsidRPr="00772C04" w:rsidRDefault="00772C04" w:rsidP="00944C3C">
      <w:pPr>
        <w:spacing w:after="0" w:line="276" w:lineRule="auto"/>
        <w:rPr>
          <w:rFonts w:ascii="Arial" w:hAnsi="Arial" w:cs="Arial"/>
        </w:rPr>
      </w:pPr>
      <w:r>
        <w:rPr>
          <w:rFonts w:ascii="Arial" w:hAnsi="Arial" w:cs="Arial"/>
        </w:rPr>
        <w:t xml:space="preserve">1. </w:t>
      </w:r>
      <w:r w:rsidR="00D41A9A">
        <w:rPr>
          <w:rFonts w:ascii="Arial" w:hAnsi="Arial" w:cs="Arial"/>
        </w:rPr>
        <w:t>Main Modules</w:t>
      </w:r>
    </w:p>
    <w:p w:rsidR="00B43750" w:rsidRPr="00B43750" w:rsidRDefault="00B43750" w:rsidP="00944C3C">
      <w:pPr>
        <w:pStyle w:val="ListParagraph"/>
        <w:numPr>
          <w:ilvl w:val="0"/>
          <w:numId w:val="6"/>
        </w:numPr>
        <w:spacing w:after="0" w:line="276" w:lineRule="auto"/>
        <w:rPr>
          <w:rFonts w:ascii="Arial" w:hAnsi="Arial" w:cs="Arial"/>
        </w:rPr>
      </w:pPr>
      <w:r w:rsidRPr="00B43750">
        <w:rPr>
          <w:rFonts w:ascii="Arial" w:hAnsi="Arial" w:cs="Arial"/>
        </w:rPr>
        <w:t>Consumer Registration</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Upload Meter Reading transaction to Device</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Download Meter Reading Transaction from Device to Server</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Commit Billing Reading Transaction</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Posting of Billing to Ledger</w:t>
      </w:r>
    </w:p>
    <w:p w:rsidR="00772C04" w:rsidRPr="00772C04" w:rsidRDefault="000D7E0E" w:rsidP="00944C3C">
      <w:pPr>
        <w:pStyle w:val="ListParagraph"/>
        <w:numPr>
          <w:ilvl w:val="0"/>
          <w:numId w:val="6"/>
        </w:numPr>
        <w:spacing w:after="0" w:line="276" w:lineRule="auto"/>
        <w:rPr>
          <w:rFonts w:ascii="Arial" w:hAnsi="Arial" w:cs="Arial"/>
        </w:rPr>
      </w:pPr>
      <w:r>
        <w:rPr>
          <w:rFonts w:ascii="Arial" w:hAnsi="Arial" w:cs="Arial"/>
        </w:rPr>
        <w:t>Other Charges En</w:t>
      </w:r>
      <w:r w:rsidR="00294C46">
        <w:rPr>
          <w:rFonts w:ascii="Arial" w:hAnsi="Arial" w:cs="Arial"/>
        </w:rPr>
        <w:t>try</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Billing Adjustment</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Debit/Credit Memo</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Office Collection</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Field Collection</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Bank Collection</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Disconnect Consumer</w:t>
      </w:r>
    </w:p>
    <w:p w:rsidR="00772C04" w:rsidRP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Reconnect Consumer</w:t>
      </w:r>
    </w:p>
    <w:p w:rsidR="00772C04" w:rsidRDefault="00772C04" w:rsidP="00944C3C">
      <w:pPr>
        <w:pStyle w:val="ListParagraph"/>
        <w:numPr>
          <w:ilvl w:val="0"/>
          <w:numId w:val="6"/>
        </w:numPr>
        <w:spacing w:after="0" w:line="276" w:lineRule="auto"/>
        <w:rPr>
          <w:rFonts w:ascii="Arial" w:hAnsi="Arial" w:cs="Arial"/>
        </w:rPr>
      </w:pPr>
      <w:r w:rsidRPr="00772C04">
        <w:rPr>
          <w:rFonts w:ascii="Arial" w:hAnsi="Arial" w:cs="Arial"/>
        </w:rPr>
        <w:t>Loans</w:t>
      </w:r>
    </w:p>
    <w:p w:rsidR="00772C04" w:rsidRPr="00772C04" w:rsidRDefault="00772C04" w:rsidP="00944C3C">
      <w:pPr>
        <w:pStyle w:val="ListParagraph"/>
        <w:spacing w:after="0" w:line="276" w:lineRule="auto"/>
        <w:rPr>
          <w:rFonts w:ascii="Arial" w:hAnsi="Arial" w:cs="Arial"/>
        </w:rPr>
      </w:pPr>
    </w:p>
    <w:p w:rsidR="00772C04" w:rsidRPr="00772C04" w:rsidRDefault="00772C04" w:rsidP="00944C3C">
      <w:pPr>
        <w:spacing w:after="0" w:line="276" w:lineRule="auto"/>
        <w:rPr>
          <w:rFonts w:ascii="Arial" w:hAnsi="Arial" w:cs="Arial"/>
        </w:rPr>
      </w:pPr>
      <w:r>
        <w:rPr>
          <w:rFonts w:ascii="Arial" w:hAnsi="Arial" w:cs="Arial"/>
        </w:rPr>
        <w:t xml:space="preserve">2. </w:t>
      </w:r>
      <w:r w:rsidRPr="00772C04">
        <w:rPr>
          <w:rFonts w:ascii="Arial" w:hAnsi="Arial" w:cs="Arial"/>
        </w:rPr>
        <w:t xml:space="preserve">Maintenance </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Zones</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Book</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Collection Agent</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Banks</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Billing Rates</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Additional Charges</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Consumer Type</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Meter Size</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Meter Brand</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Meter Reader</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Penalty Rate</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Senior Citizen Discount Rate</w:t>
      </w:r>
    </w:p>
    <w:p w:rsidR="00772C04" w:rsidRP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Franchise Tax Discount Rate</w:t>
      </w:r>
    </w:p>
    <w:p w:rsidR="00772C04" w:rsidRDefault="00772C04" w:rsidP="00944C3C">
      <w:pPr>
        <w:pStyle w:val="ListParagraph"/>
        <w:numPr>
          <w:ilvl w:val="0"/>
          <w:numId w:val="8"/>
        </w:numPr>
        <w:spacing w:after="0" w:line="276" w:lineRule="auto"/>
        <w:rPr>
          <w:rFonts w:ascii="Arial" w:hAnsi="Arial" w:cs="Arial"/>
        </w:rPr>
      </w:pPr>
      <w:r w:rsidRPr="00772C04">
        <w:rPr>
          <w:rFonts w:ascii="Arial" w:hAnsi="Arial" w:cs="Arial"/>
        </w:rPr>
        <w:t>Change Due Date</w:t>
      </w:r>
    </w:p>
    <w:p w:rsidR="00772C04" w:rsidRPr="00772C04" w:rsidRDefault="00772C04" w:rsidP="00944C3C">
      <w:pPr>
        <w:pStyle w:val="ListParagraph"/>
        <w:spacing w:after="0" w:line="276" w:lineRule="auto"/>
        <w:rPr>
          <w:rFonts w:ascii="Arial" w:hAnsi="Arial" w:cs="Arial"/>
        </w:rPr>
      </w:pPr>
    </w:p>
    <w:p w:rsidR="00772C04" w:rsidRPr="00772C04" w:rsidRDefault="00772C04" w:rsidP="00944C3C">
      <w:pPr>
        <w:spacing w:after="0" w:line="276" w:lineRule="auto"/>
        <w:rPr>
          <w:rFonts w:ascii="Arial" w:hAnsi="Arial" w:cs="Arial"/>
        </w:rPr>
      </w:pPr>
      <w:r>
        <w:rPr>
          <w:rFonts w:ascii="Arial" w:hAnsi="Arial" w:cs="Arial"/>
        </w:rPr>
        <w:t xml:space="preserve">3. </w:t>
      </w:r>
      <w:r w:rsidRPr="00772C04">
        <w:rPr>
          <w:rFonts w:ascii="Arial" w:hAnsi="Arial" w:cs="Arial"/>
        </w:rPr>
        <w:t>Inquiries</w:t>
      </w:r>
    </w:p>
    <w:p w:rsidR="00772C04" w:rsidRPr="00772C04" w:rsidRDefault="00772C04" w:rsidP="00944C3C">
      <w:pPr>
        <w:pStyle w:val="ListParagraph"/>
        <w:numPr>
          <w:ilvl w:val="1"/>
          <w:numId w:val="11"/>
        </w:numPr>
        <w:spacing w:after="0" w:line="276" w:lineRule="auto"/>
        <w:ind w:left="720"/>
        <w:rPr>
          <w:rFonts w:ascii="Arial" w:hAnsi="Arial" w:cs="Arial"/>
        </w:rPr>
      </w:pPr>
      <w:r w:rsidRPr="00772C04">
        <w:rPr>
          <w:rFonts w:ascii="Arial" w:hAnsi="Arial" w:cs="Arial"/>
        </w:rPr>
        <w:t>Ledger for Water</w:t>
      </w:r>
    </w:p>
    <w:p w:rsidR="00772C04" w:rsidRPr="00772C04" w:rsidRDefault="00772C04" w:rsidP="00944C3C">
      <w:pPr>
        <w:pStyle w:val="ListParagraph"/>
        <w:numPr>
          <w:ilvl w:val="1"/>
          <w:numId w:val="11"/>
        </w:numPr>
        <w:spacing w:after="0" w:line="276" w:lineRule="auto"/>
        <w:ind w:left="720"/>
        <w:rPr>
          <w:rFonts w:ascii="Arial" w:hAnsi="Arial" w:cs="Arial"/>
        </w:rPr>
      </w:pPr>
      <w:r w:rsidRPr="00772C04">
        <w:rPr>
          <w:rFonts w:ascii="Arial" w:hAnsi="Arial" w:cs="Arial"/>
        </w:rPr>
        <w:t>Ledger for Other Charges</w:t>
      </w:r>
    </w:p>
    <w:p w:rsidR="00772C04" w:rsidRPr="00772C04" w:rsidRDefault="00772C04" w:rsidP="00944C3C">
      <w:pPr>
        <w:pStyle w:val="ListParagraph"/>
        <w:numPr>
          <w:ilvl w:val="1"/>
          <w:numId w:val="11"/>
        </w:numPr>
        <w:spacing w:after="0" w:line="276" w:lineRule="auto"/>
        <w:ind w:left="720"/>
        <w:rPr>
          <w:rFonts w:ascii="Arial" w:hAnsi="Arial" w:cs="Arial"/>
        </w:rPr>
      </w:pPr>
      <w:r w:rsidRPr="00772C04">
        <w:rPr>
          <w:rFonts w:ascii="Arial" w:hAnsi="Arial" w:cs="Arial"/>
        </w:rPr>
        <w:t>Billing Inquiry</w:t>
      </w:r>
    </w:p>
    <w:p w:rsidR="00772C04" w:rsidRPr="00772C04" w:rsidRDefault="00772C04" w:rsidP="00944C3C">
      <w:pPr>
        <w:pStyle w:val="ListParagraph"/>
        <w:numPr>
          <w:ilvl w:val="1"/>
          <w:numId w:val="11"/>
        </w:numPr>
        <w:spacing w:after="0" w:line="276" w:lineRule="auto"/>
        <w:ind w:left="720"/>
        <w:rPr>
          <w:rFonts w:ascii="Arial" w:hAnsi="Arial" w:cs="Arial"/>
        </w:rPr>
      </w:pPr>
      <w:r w:rsidRPr="00772C04">
        <w:rPr>
          <w:rFonts w:ascii="Arial" w:hAnsi="Arial" w:cs="Arial"/>
        </w:rPr>
        <w:t>Loans</w:t>
      </w:r>
    </w:p>
    <w:p w:rsidR="00772C04" w:rsidRPr="00772C04" w:rsidRDefault="00772C04" w:rsidP="00944C3C">
      <w:pPr>
        <w:pStyle w:val="ListParagraph"/>
        <w:numPr>
          <w:ilvl w:val="1"/>
          <w:numId w:val="11"/>
        </w:numPr>
        <w:spacing w:after="0" w:line="276" w:lineRule="auto"/>
        <w:ind w:left="720"/>
        <w:rPr>
          <w:rFonts w:ascii="Arial" w:hAnsi="Arial" w:cs="Arial"/>
        </w:rPr>
      </w:pPr>
      <w:r w:rsidRPr="00772C04">
        <w:rPr>
          <w:rFonts w:ascii="Arial" w:hAnsi="Arial" w:cs="Arial"/>
        </w:rPr>
        <w:t>Consumer Information</w:t>
      </w:r>
    </w:p>
    <w:p w:rsidR="00772C04" w:rsidRDefault="00772C04" w:rsidP="00944C3C">
      <w:pPr>
        <w:pStyle w:val="ListParagraph"/>
        <w:numPr>
          <w:ilvl w:val="1"/>
          <w:numId w:val="11"/>
        </w:numPr>
        <w:spacing w:after="0" w:line="276" w:lineRule="auto"/>
        <w:ind w:left="720"/>
        <w:rPr>
          <w:rFonts w:ascii="Arial" w:hAnsi="Arial" w:cs="Arial"/>
        </w:rPr>
      </w:pPr>
      <w:r w:rsidRPr="00772C04">
        <w:rPr>
          <w:rFonts w:ascii="Arial" w:hAnsi="Arial" w:cs="Arial"/>
        </w:rPr>
        <w:t>Consumer History</w:t>
      </w:r>
    </w:p>
    <w:p w:rsidR="00C5715D" w:rsidRPr="00772C04" w:rsidRDefault="00C5715D" w:rsidP="00944C3C">
      <w:pPr>
        <w:pStyle w:val="ListParagraph"/>
        <w:spacing w:after="0" w:line="276" w:lineRule="auto"/>
        <w:rPr>
          <w:rFonts w:ascii="Arial" w:hAnsi="Arial" w:cs="Arial"/>
        </w:rPr>
      </w:pPr>
    </w:p>
    <w:p w:rsidR="00C5715D" w:rsidRPr="00772C04" w:rsidRDefault="00C5715D" w:rsidP="00944C3C">
      <w:pPr>
        <w:spacing w:after="0" w:line="276" w:lineRule="auto"/>
        <w:rPr>
          <w:rFonts w:ascii="Arial" w:hAnsi="Arial" w:cs="Arial"/>
        </w:rPr>
      </w:pPr>
      <w:r>
        <w:rPr>
          <w:rFonts w:ascii="Arial" w:hAnsi="Arial" w:cs="Arial"/>
        </w:rPr>
        <w:t xml:space="preserve">4. </w:t>
      </w:r>
      <w:r w:rsidR="00772C04" w:rsidRPr="00772C04">
        <w:rPr>
          <w:rFonts w:ascii="Arial" w:hAnsi="Arial" w:cs="Arial"/>
        </w:rPr>
        <w:t>Administration</w:t>
      </w:r>
    </w:p>
    <w:p w:rsidR="00772C04" w:rsidRDefault="00772C04" w:rsidP="00944C3C">
      <w:pPr>
        <w:pStyle w:val="ListParagraph"/>
        <w:numPr>
          <w:ilvl w:val="1"/>
          <w:numId w:val="13"/>
        </w:numPr>
        <w:spacing w:after="0" w:line="276" w:lineRule="auto"/>
        <w:ind w:left="720" w:hanging="360"/>
        <w:rPr>
          <w:rFonts w:ascii="Arial" w:hAnsi="Arial" w:cs="Arial"/>
        </w:rPr>
      </w:pPr>
      <w:r w:rsidRPr="00C5715D">
        <w:rPr>
          <w:rFonts w:ascii="Arial" w:hAnsi="Arial" w:cs="Arial"/>
        </w:rPr>
        <w:t>Assigned OR</w:t>
      </w:r>
    </w:p>
    <w:p w:rsidR="00C5715D" w:rsidRPr="00C5715D" w:rsidRDefault="00C5715D" w:rsidP="00944C3C">
      <w:pPr>
        <w:pStyle w:val="ListParagraph"/>
        <w:spacing w:after="0" w:line="276" w:lineRule="auto"/>
        <w:rPr>
          <w:rFonts w:ascii="Arial" w:hAnsi="Arial" w:cs="Arial"/>
        </w:rPr>
      </w:pPr>
    </w:p>
    <w:p w:rsidR="00772C04" w:rsidRPr="00772C04" w:rsidRDefault="00C5715D" w:rsidP="00944C3C">
      <w:pPr>
        <w:spacing w:after="0" w:line="276" w:lineRule="auto"/>
        <w:rPr>
          <w:rFonts w:ascii="Arial" w:hAnsi="Arial" w:cs="Arial"/>
        </w:rPr>
      </w:pPr>
      <w:r>
        <w:rPr>
          <w:rFonts w:ascii="Arial" w:hAnsi="Arial" w:cs="Arial"/>
        </w:rPr>
        <w:t xml:space="preserve">5. </w:t>
      </w:r>
      <w:r w:rsidR="00772C04" w:rsidRPr="00772C04">
        <w:rPr>
          <w:rFonts w:ascii="Arial" w:hAnsi="Arial" w:cs="Arial"/>
        </w:rPr>
        <w:t xml:space="preserve">Utilities </w:t>
      </w:r>
    </w:p>
    <w:p w:rsidR="00772C04" w:rsidRPr="00C5715D" w:rsidRDefault="00772C04" w:rsidP="00944C3C">
      <w:pPr>
        <w:pStyle w:val="ListParagraph"/>
        <w:numPr>
          <w:ilvl w:val="1"/>
          <w:numId w:val="15"/>
        </w:numPr>
        <w:spacing w:after="0" w:line="276" w:lineRule="auto"/>
        <w:ind w:left="720"/>
        <w:rPr>
          <w:rFonts w:ascii="Arial" w:hAnsi="Arial" w:cs="Arial"/>
        </w:rPr>
      </w:pPr>
      <w:r w:rsidRPr="00C5715D">
        <w:rPr>
          <w:rFonts w:ascii="Arial" w:hAnsi="Arial" w:cs="Arial"/>
        </w:rPr>
        <w:t>Consumer Sequencer</w:t>
      </w:r>
    </w:p>
    <w:p w:rsidR="00772C04" w:rsidRPr="00C5715D" w:rsidRDefault="00772C04" w:rsidP="00944C3C">
      <w:pPr>
        <w:pStyle w:val="ListParagraph"/>
        <w:numPr>
          <w:ilvl w:val="1"/>
          <w:numId w:val="15"/>
        </w:numPr>
        <w:spacing w:after="0" w:line="276" w:lineRule="auto"/>
        <w:ind w:left="720"/>
        <w:rPr>
          <w:rFonts w:ascii="Arial" w:hAnsi="Arial" w:cs="Arial"/>
        </w:rPr>
      </w:pPr>
      <w:r w:rsidRPr="00C5715D">
        <w:rPr>
          <w:rFonts w:ascii="Arial" w:hAnsi="Arial" w:cs="Arial"/>
        </w:rPr>
        <w:lastRenderedPageBreak/>
        <w:t>Queuing System</w:t>
      </w:r>
    </w:p>
    <w:p w:rsidR="00772C04" w:rsidRPr="00C5715D" w:rsidRDefault="00772C04" w:rsidP="00944C3C">
      <w:pPr>
        <w:pStyle w:val="ListParagraph"/>
        <w:numPr>
          <w:ilvl w:val="1"/>
          <w:numId w:val="15"/>
        </w:numPr>
        <w:spacing w:after="0" w:line="276" w:lineRule="auto"/>
        <w:ind w:left="720"/>
        <w:rPr>
          <w:rFonts w:ascii="Arial" w:hAnsi="Arial" w:cs="Arial"/>
        </w:rPr>
      </w:pPr>
      <w:r w:rsidRPr="00C5715D">
        <w:rPr>
          <w:rFonts w:ascii="Arial" w:hAnsi="Arial" w:cs="Arial"/>
        </w:rPr>
        <w:t>Printer Settings</w:t>
      </w:r>
    </w:p>
    <w:p w:rsidR="00772C04" w:rsidRPr="00C5715D" w:rsidRDefault="00772C04" w:rsidP="00944C3C">
      <w:pPr>
        <w:pStyle w:val="ListParagraph"/>
        <w:numPr>
          <w:ilvl w:val="1"/>
          <w:numId w:val="15"/>
        </w:numPr>
        <w:spacing w:after="0" w:line="276" w:lineRule="auto"/>
        <w:ind w:left="720"/>
        <w:rPr>
          <w:rFonts w:ascii="Arial" w:hAnsi="Arial" w:cs="Arial"/>
        </w:rPr>
      </w:pPr>
      <w:r w:rsidRPr="00C5715D">
        <w:rPr>
          <w:rFonts w:ascii="Arial" w:hAnsi="Arial" w:cs="Arial"/>
        </w:rPr>
        <w:t>View Log File</w:t>
      </w:r>
    </w:p>
    <w:p w:rsidR="00772C04" w:rsidRPr="00C5715D" w:rsidRDefault="00772C04" w:rsidP="00944C3C">
      <w:pPr>
        <w:pStyle w:val="ListParagraph"/>
        <w:numPr>
          <w:ilvl w:val="1"/>
          <w:numId w:val="15"/>
        </w:numPr>
        <w:spacing w:after="0" w:line="276" w:lineRule="auto"/>
        <w:ind w:left="720"/>
        <w:rPr>
          <w:rFonts w:ascii="Arial" w:hAnsi="Arial" w:cs="Arial"/>
        </w:rPr>
      </w:pPr>
      <w:r w:rsidRPr="00C5715D">
        <w:rPr>
          <w:rFonts w:ascii="Arial" w:hAnsi="Arial" w:cs="Arial"/>
        </w:rPr>
        <w:t>Rezoning</w:t>
      </w:r>
    </w:p>
    <w:p w:rsidR="00772C04" w:rsidRDefault="00772C04" w:rsidP="00944C3C">
      <w:pPr>
        <w:pStyle w:val="ListParagraph"/>
        <w:numPr>
          <w:ilvl w:val="1"/>
          <w:numId w:val="15"/>
        </w:numPr>
        <w:spacing w:after="0" w:line="276" w:lineRule="auto"/>
        <w:ind w:left="720"/>
        <w:rPr>
          <w:rFonts w:ascii="Arial" w:hAnsi="Arial" w:cs="Arial"/>
        </w:rPr>
      </w:pPr>
      <w:r w:rsidRPr="00C5715D">
        <w:rPr>
          <w:rFonts w:ascii="Arial" w:hAnsi="Arial" w:cs="Arial"/>
        </w:rPr>
        <w:t>Security</w:t>
      </w:r>
    </w:p>
    <w:p w:rsidR="00C5715D" w:rsidRPr="00C5715D" w:rsidRDefault="00C5715D" w:rsidP="00944C3C">
      <w:pPr>
        <w:pStyle w:val="ListParagraph"/>
        <w:spacing w:after="0" w:line="276" w:lineRule="auto"/>
        <w:rPr>
          <w:rFonts w:ascii="Arial" w:hAnsi="Arial" w:cs="Arial"/>
        </w:rPr>
      </w:pPr>
    </w:p>
    <w:p w:rsidR="00772C04" w:rsidRPr="00772C04" w:rsidRDefault="00C5715D" w:rsidP="00944C3C">
      <w:pPr>
        <w:spacing w:after="0" w:line="276" w:lineRule="auto"/>
        <w:rPr>
          <w:rFonts w:ascii="Arial" w:hAnsi="Arial" w:cs="Arial"/>
        </w:rPr>
      </w:pPr>
      <w:r>
        <w:rPr>
          <w:rFonts w:ascii="Arial" w:hAnsi="Arial" w:cs="Arial"/>
        </w:rPr>
        <w:t xml:space="preserve">6. </w:t>
      </w:r>
      <w:r w:rsidR="00772C04" w:rsidRPr="00772C04">
        <w:rPr>
          <w:rFonts w:ascii="Arial" w:hAnsi="Arial" w:cs="Arial"/>
        </w:rPr>
        <w:t>Reports</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Daily Collection Report</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Filed Collection Report</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Bank Collection Report</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Daily/Monthly Billing Summary</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Account Receivable Details</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Ageing of Account Receivable</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Billing Adjustment Summary</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Debit Credit Memo Summary</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Monthly Penalty</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Monthly Senior Citizen Discount</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Monthly Franchise tax</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Delinquent Account</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 xml:space="preserve">48 </w:t>
      </w:r>
      <w:r w:rsidR="00C5715D" w:rsidRPr="00C5715D">
        <w:rPr>
          <w:rFonts w:ascii="Arial" w:hAnsi="Arial" w:cs="Arial"/>
        </w:rPr>
        <w:t>Hours’ Notice</w:t>
      </w:r>
      <w:r w:rsidRPr="00C5715D">
        <w:rPr>
          <w:rFonts w:ascii="Arial" w:hAnsi="Arial" w:cs="Arial"/>
        </w:rPr>
        <w:t xml:space="preserve"> of Disconnection</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Summary of Unpaid Bills</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Summary of Delinquent Accounts</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Monthly New Connection List</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Monthly Disconnection List</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Monthly Reconnected List</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Monthly Zero Consumption</w:t>
      </w:r>
    </w:p>
    <w:p w:rsidR="00772C04" w:rsidRPr="00C5715D" w:rsidRDefault="00772C04" w:rsidP="00944C3C">
      <w:pPr>
        <w:pStyle w:val="ListParagraph"/>
        <w:numPr>
          <w:ilvl w:val="1"/>
          <w:numId w:val="17"/>
        </w:numPr>
        <w:spacing w:after="0" w:line="276" w:lineRule="auto"/>
        <w:ind w:left="720"/>
        <w:rPr>
          <w:rFonts w:ascii="Arial" w:hAnsi="Arial" w:cs="Arial"/>
        </w:rPr>
      </w:pPr>
      <w:r w:rsidRPr="00C5715D">
        <w:rPr>
          <w:rFonts w:ascii="Arial" w:hAnsi="Arial" w:cs="Arial"/>
        </w:rPr>
        <w:t>Monthly CUM Monitoring for Residential Consumer qualified to reclassify to Commercial Account</w:t>
      </w:r>
    </w:p>
    <w:p w:rsidR="005537ED" w:rsidRDefault="005537ED" w:rsidP="00944C3C">
      <w:pPr>
        <w:spacing w:after="0" w:line="276" w:lineRule="auto"/>
        <w:rPr>
          <w:rFonts w:ascii="Arial" w:hAnsi="Arial" w:cs="Arial"/>
          <w:i/>
        </w:rPr>
      </w:pPr>
    </w:p>
    <w:p w:rsidR="00772C04" w:rsidRDefault="00C5715D" w:rsidP="00944C3C">
      <w:pPr>
        <w:spacing w:after="0" w:line="276" w:lineRule="auto"/>
        <w:rPr>
          <w:rFonts w:ascii="Arial" w:hAnsi="Arial" w:cs="Arial"/>
          <w:i/>
        </w:rPr>
      </w:pPr>
      <w:r>
        <w:rPr>
          <w:rFonts w:ascii="Arial" w:hAnsi="Arial" w:cs="Arial"/>
          <w:i/>
        </w:rPr>
        <w:t xml:space="preserve">Note: </w:t>
      </w:r>
      <w:r w:rsidR="00772C04" w:rsidRPr="00C5715D">
        <w:rPr>
          <w:rFonts w:ascii="Arial" w:hAnsi="Arial" w:cs="Arial"/>
          <w:i/>
        </w:rPr>
        <w:t>All Report</w:t>
      </w:r>
      <w:r>
        <w:rPr>
          <w:rFonts w:ascii="Arial" w:hAnsi="Arial" w:cs="Arial"/>
          <w:i/>
        </w:rPr>
        <w:t>s</w:t>
      </w:r>
      <w:r w:rsidR="00772C04" w:rsidRPr="00C5715D">
        <w:rPr>
          <w:rFonts w:ascii="Arial" w:hAnsi="Arial" w:cs="Arial"/>
          <w:i/>
        </w:rPr>
        <w:t xml:space="preserve"> generated from system can be revise</w:t>
      </w:r>
      <w:r>
        <w:rPr>
          <w:rFonts w:ascii="Arial" w:hAnsi="Arial" w:cs="Arial"/>
          <w:i/>
        </w:rPr>
        <w:t>d</w:t>
      </w:r>
      <w:r w:rsidR="00772C04" w:rsidRPr="00C5715D">
        <w:rPr>
          <w:rFonts w:ascii="Arial" w:hAnsi="Arial" w:cs="Arial"/>
          <w:i/>
        </w:rPr>
        <w:t xml:space="preserve"> base</w:t>
      </w:r>
      <w:r>
        <w:rPr>
          <w:rFonts w:ascii="Arial" w:hAnsi="Arial" w:cs="Arial"/>
          <w:i/>
        </w:rPr>
        <w:t>d</w:t>
      </w:r>
      <w:r w:rsidR="00772C04" w:rsidRPr="00C5715D">
        <w:rPr>
          <w:rFonts w:ascii="Arial" w:hAnsi="Arial" w:cs="Arial"/>
          <w:i/>
        </w:rPr>
        <w:t xml:space="preserve"> on your preferred format.</w:t>
      </w:r>
    </w:p>
    <w:p w:rsidR="00C6621B" w:rsidRDefault="00C6621B" w:rsidP="00944C3C">
      <w:pPr>
        <w:spacing w:after="0" w:line="276" w:lineRule="auto"/>
        <w:rPr>
          <w:rFonts w:ascii="Arial" w:hAnsi="Arial" w:cs="Arial"/>
          <w:i/>
        </w:rPr>
      </w:pPr>
    </w:p>
    <w:p w:rsidR="00C6621B" w:rsidRDefault="00C6621B" w:rsidP="00944C3C">
      <w:pPr>
        <w:spacing w:after="0" w:line="276" w:lineRule="auto"/>
        <w:rPr>
          <w:rFonts w:ascii="Arial" w:hAnsi="Arial" w:cs="Arial"/>
          <w:i/>
        </w:rPr>
      </w:pPr>
    </w:p>
    <w:p w:rsidR="00C6621B" w:rsidRPr="00C6621B" w:rsidRDefault="00C6621B" w:rsidP="00C6621B">
      <w:pPr>
        <w:spacing w:after="0" w:line="240" w:lineRule="auto"/>
        <w:ind w:left="360"/>
        <w:jc w:val="both"/>
        <w:rPr>
          <w:rFonts w:ascii="Arial" w:hAnsi="Arial" w:cs="Arial"/>
          <w:bCs/>
          <w:i/>
        </w:rPr>
      </w:pPr>
    </w:p>
    <w:p w:rsidR="002E1F95" w:rsidRPr="002E1F95" w:rsidRDefault="002E1F95" w:rsidP="002E1F95">
      <w:pPr>
        <w:spacing w:after="0" w:line="240" w:lineRule="auto"/>
        <w:jc w:val="both"/>
        <w:rPr>
          <w:rFonts w:ascii="Arial" w:hAnsi="Arial" w:cs="Arial"/>
          <w:bCs/>
        </w:rPr>
      </w:pPr>
    </w:p>
    <w:p w:rsidR="002650B0" w:rsidRPr="00772C04" w:rsidRDefault="002650B0" w:rsidP="002E1F95">
      <w:pPr>
        <w:pStyle w:val="ListParagraph"/>
        <w:spacing w:after="0" w:line="276" w:lineRule="auto"/>
        <w:rPr>
          <w:rFonts w:ascii="Arial" w:hAnsi="Arial" w:cs="Arial"/>
        </w:rPr>
      </w:pPr>
    </w:p>
    <w:sectPr w:rsidR="002650B0" w:rsidRPr="00772C04" w:rsidSect="0093465D">
      <w:headerReference w:type="default" r:id="rId9"/>
      <w:footerReference w:type="default" r:id="rId10"/>
      <w:pgSz w:w="12242" w:h="18722" w:code="1000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FCB" w:rsidRDefault="000E1FCB" w:rsidP="009453BE">
      <w:pPr>
        <w:spacing w:after="0" w:line="240" w:lineRule="auto"/>
      </w:pPr>
      <w:r>
        <w:separator/>
      </w:r>
    </w:p>
  </w:endnote>
  <w:endnote w:type="continuationSeparator" w:id="0">
    <w:p w:rsidR="000E1FCB" w:rsidRDefault="000E1FCB" w:rsidP="0094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6C03" w:rsidRPr="005537ED" w:rsidRDefault="007B6C03" w:rsidP="00553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FCB" w:rsidRDefault="000E1FCB" w:rsidP="009453BE">
      <w:pPr>
        <w:spacing w:after="0" w:line="240" w:lineRule="auto"/>
      </w:pPr>
      <w:r>
        <w:separator/>
      </w:r>
    </w:p>
  </w:footnote>
  <w:footnote w:type="continuationSeparator" w:id="0">
    <w:p w:rsidR="000E1FCB" w:rsidRDefault="000E1FCB" w:rsidP="00945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658" w:rsidRPr="00643658" w:rsidRDefault="00643658" w:rsidP="00643658">
    <w:pPr>
      <w:pStyle w:val="Header"/>
      <w:jc w:val="center"/>
      <w:rPr>
        <w:b/>
        <w:sz w:val="32"/>
        <w:szCs w:val="32"/>
        <w:lang w:val="en-GB"/>
      </w:rPr>
    </w:pPr>
    <w:r>
      <w:rPr>
        <w:noProof/>
        <w:lang w:eastAsia="en-PH"/>
      </w:rPr>
      <w:drawing>
        <wp:anchor distT="0" distB="0" distL="114300" distR="114300" simplePos="0" relativeHeight="251658240" behindDoc="1" locked="0" layoutInCell="1" allowOverlap="1" wp14:editId="684FF0FC">
          <wp:simplePos x="0" y="0"/>
          <wp:positionH relativeFrom="column">
            <wp:posOffset>-219710</wp:posOffset>
          </wp:positionH>
          <wp:positionV relativeFrom="paragraph">
            <wp:posOffset>-38405</wp:posOffset>
          </wp:positionV>
          <wp:extent cx="753110" cy="753110"/>
          <wp:effectExtent l="0" t="0" r="8890" b="8890"/>
          <wp:wrapNone/>
          <wp:docPr id="3" name="Picture 3" descr="DENJ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JR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3658">
      <w:rPr>
        <w:b/>
        <w:sz w:val="32"/>
        <w:szCs w:val="32"/>
        <w:lang w:val="en-GB"/>
      </w:rPr>
      <w:t>DENJR INFORMATION TECHNOLOGY SERVICES</w:t>
    </w:r>
  </w:p>
  <w:p w:rsidR="00643658" w:rsidRPr="00643658" w:rsidRDefault="00643658" w:rsidP="00643658">
    <w:pPr>
      <w:pStyle w:val="Header"/>
      <w:jc w:val="center"/>
      <w:rPr>
        <w:sz w:val="20"/>
        <w:szCs w:val="20"/>
        <w:lang w:val="en-GB"/>
      </w:rPr>
    </w:pPr>
    <w:proofErr w:type="spellStart"/>
    <w:r w:rsidRPr="00643658">
      <w:rPr>
        <w:sz w:val="20"/>
        <w:szCs w:val="20"/>
        <w:lang w:val="en-GB"/>
      </w:rPr>
      <w:t>Purok</w:t>
    </w:r>
    <w:proofErr w:type="spellEnd"/>
    <w:r w:rsidRPr="00643658">
      <w:rPr>
        <w:sz w:val="20"/>
        <w:szCs w:val="20"/>
        <w:lang w:val="en-GB"/>
      </w:rPr>
      <w:t xml:space="preserve"> 3C </w:t>
    </w:r>
    <w:proofErr w:type="spellStart"/>
    <w:r w:rsidRPr="00643658">
      <w:rPr>
        <w:sz w:val="20"/>
        <w:szCs w:val="20"/>
        <w:lang w:val="en-GB"/>
      </w:rPr>
      <w:t>Marang</w:t>
    </w:r>
    <w:proofErr w:type="spellEnd"/>
    <w:r w:rsidRPr="00643658">
      <w:rPr>
        <w:sz w:val="20"/>
        <w:szCs w:val="20"/>
        <w:lang w:val="en-GB"/>
      </w:rPr>
      <w:t xml:space="preserve">, </w:t>
    </w:r>
    <w:proofErr w:type="spellStart"/>
    <w:r w:rsidRPr="00643658">
      <w:rPr>
        <w:sz w:val="20"/>
        <w:szCs w:val="20"/>
        <w:lang w:val="en-GB"/>
      </w:rPr>
      <w:t>Brgy</w:t>
    </w:r>
    <w:proofErr w:type="spellEnd"/>
    <w:r w:rsidRPr="00643658">
      <w:rPr>
        <w:sz w:val="20"/>
        <w:szCs w:val="20"/>
        <w:lang w:val="en-GB"/>
      </w:rPr>
      <w:t xml:space="preserve">. Lanao, </w:t>
    </w:r>
    <w:proofErr w:type="spellStart"/>
    <w:r w:rsidRPr="00643658">
      <w:rPr>
        <w:sz w:val="20"/>
        <w:szCs w:val="20"/>
        <w:lang w:val="en-GB"/>
      </w:rPr>
      <w:t>Kidapawan</w:t>
    </w:r>
    <w:proofErr w:type="spellEnd"/>
    <w:r w:rsidRPr="00643658">
      <w:rPr>
        <w:sz w:val="20"/>
        <w:szCs w:val="20"/>
        <w:lang w:val="en-GB"/>
      </w:rPr>
      <w:t xml:space="preserve"> City</w:t>
    </w:r>
  </w:p>
  <w:p w:rsidR="00643658" w:rsidRPr="00643658" w:rsidRDefault="00643658" w:rsidP="00643658">
    <w:pPr>
      <w:pStyle w:val="Header"/>
      <w:jc w:val="center"/>
      <w:rPr>
        <w:sz w:val="20"/>
        <w:szCs w:val="20"/>
        <w:lang w:val="en-GB"/>
      </w:rPr>
    </w:pPr>
    <w:r w:rsidRPr="00643658">
      <w:rPr>
        <w:sz w:val="20"/>
        <w:szCs w:val="20"/>
        <w:lang w:val="en-GB"/>
      </w:rPr>
      <w:t>Telephone: (064) 248-0842</w:t>
    </w:r>
  </w:p>
  <w:p w:rsidR="00643658" w:rsidRPr="00643658" w:rsidRDefault="00643658" w:rsidP="00643658">
    <w:pPr>
      <w:pStyle w:val="Header"/>
      <w:jc w:val="center"/>
      <w:rPr>
        <w:sz w:val="20"/>
        <w:szCs w:val="20"/>
        <w:lang w:val="en-GB"/>
      </w:rPr>
    </w:pPr>
    <w:r w:rsidRPr="00643658">
      <w:rPr>
        <w:sz w:val="20"/>
        <w:szCs w:val="20"/>
        <w:lang w:val="en-GB"/>
      </w:rPr>
      <w:t>Mobile No.: 0910-718-1134</w:t>
    </w:r>
  </w:p>
  <w:p w:rsidR="00DA205E" w:rsidRDefault="00643658" w:rsidP="00643658">
    <w:pPr>
      <w:pStyle w:val="Header"/>
      <w:jc w:val="center"/>
      <w:rPr>
        <w:rFonts w:ascii="Arial" w:hAnsi="Arial" w:cs="Arial"/>
        <w:bCs/>
        <w:i/>
        <w:noProof/>
      </w:rPr>
    </w:pPr>
    <w:r w:rsidRPr="00643658">
      <w:rPr>
        <w:sz w:val="20"/>
        <w:szCs w:val="20"/>
        <w:lang w:val="en-GB"/>
      </w:rPr>
      <w:t>Email: denjrcs@gmail.com</w:t>
    </w:r>
  </w:p>
  <w:p w:rsidR="007B6C03" w:rsidRPr="009453BE" w:rsidRDefault="00DA205E" w:rsidP="007B6C03">
    <w:pPr>
      <w:pBdr>
        <w:bottom w:val="single" w:sz="4" w:space="1" w:color="auto"/>
      </w:pBdr>
      <w:shd w:val="clear" w:color="auto" w:fill="FFFFFF" w:themeFill="background1"/>
      <w:spacing w:after="0"/>
      <w:jc w:val="center"/>
      <w:rPr>
        <w:rFonts w:ascii="Arial" w:hAnsi="Arial" w:cs="Arial"/>
        <w:i/>
        <w:noProof/>
      </w:rPr>
    </w:pPr>
    <w:r w:rsidRPr="00CC3F92">
      <w:rPr>
        <w:rFonts w:ascii="Arial" w:hAnsi="Arial" w:cs="Arial"/>
        <w:bCs/>
        <w:i/>
        <w:noProof/>
      </w:rPr>
      <w:t>“</w:t>
    </w:r>
    <w:r>
      <w:rPr>
        <w:rFonts w:ascii="Arial" w:hAnsi="Arial" w:cs="Arial"/>
        <w:bCs/>
        <w:i/>
        <w:noProof/>
      </w:rPr>
      <w:t xml:space="preserve">Making </w:t>
    </w:r>
    <w:r w:rsidRPr="00CC3F92">
      <w:rPr>
        <w:rFonts w:ascii="Arial" w:hAnsi="Arial" w:cs="Arial"/>
        <w:bCs/>
        <w:i/>
        <w:noProof/>
      </w:rPr>
      <w:t>your business transaction fast, reliable, and relevant”</w:t>
    </w:r>
    <w:r w:rsidRPr="00CC3F92">
      <w:rPr>
        <w:rFonts w:ascii="Arial" w:hAnsi="Arial" w:cs="Arial"/>
        <w:i/>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4649"/>
    <w:multiLevelType w:val="hybridMultilevel"/>
    <w:tmpl w:val="46FA6A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E30E25"/>
    <w:multiLevelType w:val="hybridMultilevel"/>
    <w:tmpl w:val="C1A67AA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078A6FE6"/>
    <w:multiLevelType w:val="hybridMultilevel"/>
    <w:tmpl w:val="45A64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85D4F"/>
    <w:multiLevelType w:val="hybridMultilevel"/>
    <w:tmpl w:val="AF86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84073"/>
    <w:multiLevelType w:val="hybridMultilevel"/>
    <w:tmpl w:val="322887B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 w15:restartNumberingAfterBreak="0">
    <w:nsid w:val="1A986732"/>
    <w:multiLevelType w:val="hybridMultilevel"/>
    <w:tmpl w:val="E5B61DA4"/>
    <w:lvl w:ilvl="0" w:tplc="64127810">
      <w:start w:val="1"/>
      <w:numFmt w:val="decimal"/>
      <w:lvlText w:val="%1."/>
      <w:lvlJc w:val="left"/>
      <w:pPr>
        <w:ind w:left="720" w:hanging="360"/>
      </w:pPr>
      <w:rPr>
        <w:rFonts w:ascii="Arial" w:hAnsi="Arial" w:cs="Arial"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D45A9"/>
    <w:multiLevelType w:val="hybridMultilevel"/>
    <w:tmpl w:val="105844C0"/>
    <w:lvl w:ilvl="0" w:tplc="465A6938">
      <w:start w:val="12"/>
      <w:numFmt w:val="bullet"/>
      <w:lvlText w:val="-"/>
      <w:lvlJc w:val="left"/>
      <w:pPr>
        <w:ind w:left="720" w:hanging="360"/>
      </w:pPr>
      <w:rPr>
        <w:rFonts w:ascii="Arial" w:eastAsiaTheme="minorEastAsia"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84A6989"/>
    <w:multiLevelType w:val="hybridMultilevel"/>
    <w:tmpl w:val="ED5ED558"/>
    <w:lvl w:ilvl="0" w:tplc="17E06BBE">
      <w:start w:val="1"/>
      <w:numFmt w:val="upperLetter"/>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EE954F4"/>
    <w:multiLevelType w:val="hybridMultilevel"/>
    <w:tmpl w:val="9F0AA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F4EB1"/>
    <w:multiLevelType w:val="hybridMultilevel"/>
    <w:tmpl w:val="19788F36"/>
    <w:lvl w:ilvl="0" w:tplc="6BCCFB8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D1D1B"/>
    <w:multiLevelType w:val="hybridMultilevel"/>
    <w:tmpl w:val="322887B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41B57A57"/>
    <w:multiLevelType w:val="hybridMultilevel"/>
    <w:tmpl w:val="E1762E04"/>
    <w:lvl w:ilvl="0" w:tplc="04090001">
      <w:start w:val="1"/>
      <w:numFmt w:val="bullet"/>
      <w:lvlText w:val=""/>
      <w:lvlJc w:val="left"/>
      <w:pPr>
        <w:ind w:left="720" w:hanging="360"/>
      </w:pPr>
      <w:rPr>
        <w:rFonts w:ascii="Symbol" w:hAnsi="Symbol" w:hint="default"/>
      </w:rPr>
    </w:lvl>
    <w:lvl w:ilvl="1" w:tplc="D1E0FDA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842D2A"/>
    <w:multiLevelType w:val="hybridMultilevel"/>
    <w:tmpl w:val="C9869B1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3" w15:restartNumberingAfterBreak="0">
    <w:nsid w:val="4C2C6965"/>
    <w:multiLevelType w:val="hybridMultilevel"/>
    <w:tmpl w:val="F8BA98A6"/>
    <w:lvl w:ilvl="0" w:tplc="3132D4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A2065"/>
    <w:multiLevelType w:val="hybridMultilevel"/>
    <w:tmpl w:val="5816DE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4B44AD7"/>
    <w:multiLevelType w:val="hybridMultilevel"/>
    <w:tmpl w:val="E0108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A30641"/>
    <w:multiLevelType w:val="hybridMultilevel"/>
    <w:tmpl w:val="1362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62B39"/>
    <w:multiLevelType w:val="hybridMultilevel"/>
    <w:tmpl w:val="EA6266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E41628"/>
    <w:multiLevelType w:val="hybridMultilevel"/>
    <w:tmpl w:val="602032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C3B17"/>
    <w:multiLevelType w:val="hybridMultilevel"/>
    <w:tmpl w:val="51545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437A9"/>
    <w:multiLevelType w:val="hybridMultilevel"/>
    <w:tmpl w:val="3604A4A0"/>
    <w:lvl w:ilvl="0" w:tplc="FC5292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A2C20"/>
    <w:multiLevelType w:val="hybridMultilevel"/>
    <w:tmpl w:val="099E5B8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15:restartNumberingAfterBreak="0">
    <w:nsid w:val="79B3200E"/>
    <w:multiLevelType w:val="hybridMultilevel"/>
    <w:tmpl w:val="C83AE8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2"/>
  </w:num>
  <w:num w:numId="4">
    <w:abstractNumId w:val="1"/>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3"/>
  </w:num>
  <w:num w:numId="8">
    <w:abstractNumId w:val="11"/>
  </w:num>
  <w:num w:numId="9">
    <w:abstractNumId w:val="9"/>
  </w:num>
  <w:num w:numId="10">
    <w:abstractNumId w:val="3"/>
  </w:num>
  <w:num w:numId="11">
    <w:abstractNumId w:val="18"/>
  </w:num>
  <w:num w:numId="12">
    <w:abstractNumId w:val="19"/>
  </w:num>
  <w:num w:numId="13">
    <w:abstractNumId w:val="17"/>
  </w:num>
  <w:num w:numId="14">
    <w:abstractNumId w:val="15"/>
  </w:num>
  <w:num w:numId="15">
    <w:abstractNumId w:val="22"/>
  </w:num>
  <w:num w:numId="16">
    <w:abstractNumId w:val="8"/>
  </w:num>
  <w:num w:numId="17">
    <w:abstractNumId w:val="2"/>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num>
  <w:num w:numId="21">
    <w:abstractNumId w:val="7"/>
  </w:num>
  <w:num w:numId="22">
    <w:abstractNumId w:val="5"/>
  </w:num>
  <w:num w:numId="23">
    <w:abstractNumId w:val="20"/>
  </w:num>
  <w:num w:numId="24">
    <w:abstractNumId w:val="0"/>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A7"/>
    <w:rsid w:val="0001235F"/>
    <w:rsid w:val="0003245F"/>
    <w:rsid w:val="00067E92"/>
    <w:rsid w:val="00084BA4"/>
    <w:rsid w:val="000931B7"/>
    <w:rsid w:val="000D1C08"/>
    <w:rsid w:val="000D7E0E"/>
    <w:rsid w:val="000E1FCB"/>
    <w:rsid w:val="000E23EB"/>
    <w:rsid w:val="00101E72"/>
    <w:rsid w:val="00103BE4"/>
    <w:rsid w:val="001160F0"/>
    <w:rsid w:val="00143564"/>
    <w:rsid w:val="00163D2E"/>
    <w:rsid w:val="00180E8E"/>
    <w:rsid w:val="001B758E"/>
    <w:rsid w:val="001B76F7"/>
    <w:rsid w:val="00201024"/>
    <w:rsid w:val="00217886"/>
    <w:rsid w:val="00224A4A"/>
    <w:rsid w:val="00236D4E"/>
    <w:rsid w:val="002650B0"/>
    <w:rsid w:val="00276B57"/>
    <w:rsid w:val="00294C46"/>
    <w:rsid w:val="002A5C1C"/>
    <w:rsid w:val="002A6D70"/>
    <w:rsid w:val="002B0493"/>
    <w:rsid w:val="002B5FE3"/>
    <w:rsid w:val="002D5B5A"/>
    <w:rsid w:val="002D617B"/>
    <w:rsid w:val="002D7F54"/>
    <w:rsid w:val="002E1F95"/>
    <w:rsid w:val="00300D52"/>
    <w:rsid w:val="00316C43"/>
    <w:rsid w:val="00327BEB"/>
    <w:rsid w:val="003979D9"/>
    <w:rsid w:val="003A7C0B"/>
    <w:rsid w:val="00402034"/>
    <w:rsid w:val="00441F5C"/>
    <w:rsid w:val="00456B3D"/>
    <w:rsid w:val="004850C1"/>
    <w:rsid w:val="004B63EA"/>
    <w:rsid w:val="004D1112"/>
    <w:rsid w:val="00504498"/>
    <w:rsid w:val="005176C7"/>
    <w:rsid w:val="00541026"/>
    <w:rsid w:val="005537ED"/>
    <w:rsid w:val="005542E9"/>
    <w:rsid w:val="005554AA"/>
    <w:rsid w:val="005630B4"/>
    <w:rsid w:val="005755C5"/>
    <w:rsid w:val="005934A5"/>
    <w:rsid w:val="00593783"/>
    <w:rsid w:val="005B7BA0"/>
    <w:rsid w:val="00643658"/>
    <w:rsid w:val="00647BB2"/>
    <w:rsid w:val="00654396"/>
    <w:rsid w:val="006745A4"/>
    <w:rsid w:val="00674DFE"/>
    <w:rsid w:val="0068161D"/>
    <w:rsid w:val="00697510"/>
    <w:rsid w:val="006A1861"/>
    <w:rsid w:val="006C2BA3"/>
    <w:rsid w:val="006D3A8A"/>
    <w:rsid w:val="006D7FB0"/>
    <w:rsid w:val="006F4E31"/>
    <w:rsid w:val="007140A8"/>
    <w:rsid w:val="007552D2"/>
    <w:rsid w:val="0075616C"/>
    <w:rsid w:val="00772C04"/>
    <w:rsid w:val="00797A9A"/>
    <w:rsid w:val="007B6C03"/>
    <w:rsid w:val="007B78E1"/>
    <w:rsid w:val="007C456D"/>
    <w:rsid w:val="007D2672"/>
    <w:rsid w:val="007F584D"/>
    <w:rsid w:val="007F6CA7"/>
    <w:rsid w:val="008107DB"/>
    <w:rsid w:val="008332D9"/>
    <w:rsid w:val="008336B2"/>
    <w:rsid w:val="008370D0"/>
    <w:rsid w:val="00874DBB"/>
    <w:rsid w:val="00882322"/>
    <w:rsid w:val="00882CF4"/>
    <w:rsid w:val="008851BF"/>
    <w:rsid w:val="008876FF"/>
    <w:rsid w:val="0088783F"/>
    <w:rsid w:val="008B0785"/>
    <w:rsid w:val="008C53C1"/>
    <w:rsid w:val="008E358F"/>
    <w:rsid w:val="0093465D"/>
    <w:rsid w:val="009347D5"/>
    <w:rsid w:val="00941CB7"/>
    <w:rsid w:val="00944C3C"/>
    <w:rsid w:val="009453BE"/>
    <w:rsid w:val="00960DCD"/>
    <w:rsid w:val="00962D6C"/>
    <w:rsid w:val="009777AE"/>
    <w:rsid w:val="00984A32"/>
    <w:rsid w:val="0099081C"/>
    <w:rsid w:val="009A1C30"/>
    <w:rsid w:val="009A6AB6"/>
    <w:rsid w:val="009B2532"/>
    <w:rsid w:val="009E29E2"/>
    <w:rsid w:val="00A008F1"/>
    <w:rsid w:val="00A1157E"/>
    <w:rsid w:val="00A11ADF"/>
    <w:rsid w:val="00A155EE"/>
    <w:rsid w:val="00A7592A"/>
    <w:rsid w:val="00A90428"/>
    <w:rsid w:val="00A90AFF"/>
    <w:rsid w:val="00AC4706"/>
    <w:rsid w:val="00AD75B2"/>
    <w:rsid w:val="00AE7425"/>
    <w:rsid w:val="00B436B7"/>
    <w:rsid w:val="00B43750"/>
    <w:rsid w:val="00B54ECE"/>
    <w:rsid w:val="00B765B5"/>
    <w:rsid w:val="00B85370"/>
    <w:rsid w:val="00BA62FA"/>
    <w:rsid w:val="00BD422E"/>
    <w:rsid w:val="00BF15CD"/>
    <w:rsid w:val="00BF3203"/>
    <w:rsid w:val="00C30425"/>
    <w:rsid w:val="00C37459"/>
    <w:rsid w:val="00C443C1"/>
    <w:rsid w:val="00C46A00"/>
    <w:rsid w:val="00C5715D"/>
    <w:rsid w:val="00C63D3D"/>
    <w:rsid w:val="00C6621B"/>
    <w:rsid w:val="00C8763E"/>
    <w:rsid w:val="00CA66DA"/>
    <w:rsid w:val="00CB20D8"/>
    <w:rsid w:val="00CB6224"/>
    <w:rsid w:val="00CD79D4"/>
    <w:rsid w:val="00CF6EB0"/>
    <w:rsid w:val="00D37BE2"/>
    <w:rsid w:val="00D41A9A"/>
    <w:rsid w:val="00D620DB"/>
    <w:rsid w:val="00D75CAE"/>
    <w:rsid w:val="00D9183B"/>
    <w:rsid w:val="00D976F0"/>
    <w:rsid w:val="00DA205E"/>
    <w:rsid w:val="00DB34E3"/>
    <w:rsid w:val="00DB5637"/>
    <w:rsid w:val="00DF4131"/>
    <w:rsid w:val="00DF5A1A"/>
    <w:rsid w:val="00E156CB"/>
    <w:rsid w:val="00E167F4"/>
    <w:rsid w:val="00E45437"/>
    <w:rsid w:val="00E57902"/>
    <w:rsid w:val="00E643B6"/>
    <w:rsid w:val="00E72B35"/>
    <w:rsid w:val="00E81676"/>
    <w:rsid w:val="00E85A2F"/>
    <w:rsid w:val="00E91179"/>
    <w:rsid w:val="00ED2471"/>
    <w:rsid w:val="00ED4ADB"/>
    <w:rsid w:val="00EF0141"/>
    <w:rsid w:val="00F1158E"/>
    <w:rsid w:val="00F329E0"/>
    <w:rsid w:val="00F83CCE"/>
    <w:rsid w:val="00F92561"/>
    <w:rsid w:val="00F95C89"/>
    <w:rsid w:val="00FE62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37229"/>
  <w15:docId w15:val="{FAFC93F4-42EC-4311-AE86-107479D3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6CA7"/>
    <w:pPr>
      <w:widowControl w:val="0"/>
      <w:autoSpaceDE w:val="0"/>
      <w:autoSpaceDN w:val="0"/>
      <w:adjustRightInd w:val="0"/>
      <w:spacing w:after="0" w:line="240" w:lineRule="auto"/>
    </w:pPr>
    <w:rPr>
      <w:rFonts w:ascii="Arial" w:eastAsiaTheme="minorEastAsia" w:hAnsi="Arial" w:cs="Arial"/>
      <w:color w:val="000000"/>
      <w:sz w:val="24"/>
      <w:szCs w:val="24"/>
      <w:lang w:val="en-US"/>
    </w:rPr>
  </w:style>
  <w:style w:type="paragraph" w:styleId="NormalWeb">
    <w:name w:val="Normal (Web)"/>
    <w:basedOn w:val="Normal"/>
    <w:uiPriority w:val="99"/>
    <w:unhideWhenUsed/>
    <w:rsid w:val="007F6CA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94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3BE"/>
  </w:style>
  <w:style w:type="paragraph" w:styleId="Footer">
    <w:name w:val="footer"/>
    <w:basedOn w:val="Normal"/>
    <w:link w:val="FooterChar"/>
    <w:uiPriority w:val="99"/>
    <w:unhideWhenUsed/>
    <w:rsid w:val="0094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3BE"/>
  </w:style>
  <w:style w:type="table" w:styleId="TableGrid">
    <w:name w:val="Table Grid"/>
    <w:basedOn w:val="TableNormal"/>
    <w:uiPriority w:val="39"/>
    <w:rsid w:val="00DA2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4E31"/>
    <w:rPr>
      <w:sz w:val="16"/>
      <w:szCs w:val="16"/>
    </w:rPr>
  </w:style>
  <w:style w:type="paragraph" w:styleId="CommentText">
    <w:name w:val="annotation text"/>
    <w:basedOn w:val="Normal"/>
    <w:link w:val="CommentTextChar"/>
    <w:uiPriority w:val="99"/>
    <w:semiHidden/>
    <w:unhideWhenUsed/>
    <w:rsid w:val="006F4E31"/>
    <w:pPr>
      <w:spacing w:line="240" w:lineRule="auto"/>
    </w:pPr>
    <w:rPr>
      <w:sz w:val="20"/>
      <w:szCs w:val="20"/>
    </w:rPr>
  </w:style>
  <w:style w:type="character" w:customStyle="1" w:styleId="CommentTextChar">
    <w:name w:val="Comment Text Char"/>
    <w:basedOn w:val="DefaultParagraphFont"/>
    <w:link w:val="CommentText"/>
    <w:uiPriority w:val="99"/>
    <w:semiHidden/>
    <w:rsid w:val="006F4E31"/>
    <w:rPr>
      <w:sz w:val="20"/>
      <w:szCs w:val="20"/>
    </w:rPr>
  </w:style>
  <w:style w:type="paragraph" w:styleId="CommentSubject">
    <w:name w:val="annotation subject"/>
    <w:basedOn w:val="CommentText"/>
    <w:next w:val="CommentText"/>
    <w:link w:val="CommentSubjectChar"/>
    <w:uiPriority w:val="99"/>
    <w:semiHidden/>
    <w:unhideWhenUsed/>
    <w:rsid w:val="006F4E31"/>
    <w:rPr>
      <w:b/>
      <w:bCs/>
    </w:rPr>
  </w:style>
  <w:style w:type="character" w:customStyle="1" w:styleId="CommentSubjectChar">
    <w:name w:val="Comment Subject Char"/>
    <w:basedOn w:val="CommentTextChar"/>
    <w:link w:val="CommentSubject"/>
    <w:uiPriority w:val="99"/>
    <w:semiHidden/>
    <w:rsid w:val="006F4E31"/>
    <w:rPr>
      <w:b/>
      <w:bCs/>
      <w:sz w:val="20"/>
      <w:szCs w:val="20"/>
    </w:rPr>
  </w:style>
  <w:style w:type="paragraph" w:styleId="BalloonText">
    <w:name w:val="Balloon Text"/>
    <w:basedOn w:val="Normal"/>
    <w:link w:val="BalloonTextChar"/>
    <w:uiPriority w:val="99"/>
    <w:semiHidden/>
    <w:unhideWhenUsed/>
    <w:rsid w:val="006F4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31"/>
    <w:rPr>
      <w:rFonts w:ascii="Segoe UI" w:hAnsi="Segoe UI" w:cs="Segoe UI"/>
      <w:sz w:val="18"/>
      <w:szCs w:val="18"/>
    </w:rPr>
  </w:style>
  <w:style w:type="paragraph" w:styleId="BodyText2">
    <w:name w:val="Body Text 2"/>
    <w:basedOn w:val="Normal"/>
    <w:link w:val="BodyText2Char"/>
    <w:rsid w:val="00A008F1"/>
    <w:pPr>
      <w:spacing w:after="0" w:line="240" w:lineRule="auto"/>
      <w:ind w:right="72"/>
      <w:jc w:val="both"/>
    </w:pPr>
    <w:rPr>
      <w:rFonts w:ascii="Arial" w:eastAsia="Times New Roman" w:hAnsi="Arial" w:cs="Arial"/>
      <w:sz w:val="20"/>
      <w:szCs w:val="20"/>
      <w:lang w:val="en-US"/>
    </w:rPr>
  </w:style>
  <w:style w:type="character" w:customStyle="1" w:styleId="BodyText2Char">
    <w:name w:val="Body Text 2 Char"/>
    <w:basedOn w:val="DefaultParagraphFont"/>
    <w:link w:val="BodyText2"/>
    <w:rsid w:val="00A008F1"/>
    <w:rPr>
      <w:rFonts w:ascii="Arial" w:eastAsia="Times New Roman" w:hAnsi="Arial" w:cs="Arial"/>
      <w:sz w:val="20"/>
      <w:szCs w:val="20"/>
      <w:lang w:val="en-US"/>
    </w:rPr>
  </w:style>
  <w:style w:type="paragraph" w:styleId="ListParagraph">
    <w:name w:val="List Paragraph"/>
    <w:basedOn w:val="Normal"/>
    <w:uiPriority w:val="34"/>
    <w:qFormat/>
    <w:rsid w:val="006D7FB0"/>
    <w:pPr>
      <w:ind w:left="720"/>
      <w:contextualSpacing/>
    </w:pPr>
  </w:style>
  <w:style w:type="character" w:styleId="Hyperlink">
    <w:name w:val="Hyperlink"/>
    <w:rsid w:val="007B6C03"/>
    <w:rPr>
      <w:color w:val="0000FF"/>
      <w:u w:val="single"/>
    </w:rPr>
  </w:style>
  <w:style w:type="paragraph" w:styleId="BodyTextIndent">
    <w:name w:val="Body Text Indent"/>
    <w:basedOn w:val="Normal"/>
    <w:link w:val="BodyTextIndentChar"/>
    <w:uiPriority w:val="99"/>
    <w:semiHidden/>
    <w:unhideWhenUsed/>
    <w:rsid w:val="00C30425"/>
    <w:pPr>
      <w:spacing w:after="120"/>
      <w:ind w:left="360"/>
    </w:pPr>
  </w:style>
  <w:style w:type="character" w:customStyle="1" w:styleId="BodyTextIndentChar">
    <w:name w:val="Body Text Indent Char"/>
    <w:basedOn w:val="DefaultParagraphFont"/>
    <w:link w:val="BodyTextIndent"/>
    <w:uiPriority w:val="99"/>
    <w:semiHidden/>
    <w:rsid w:val="00C30425"/>
  </w:style>
  <w:style w:type="paragraph" w:styleId="BodyText3">
    <w:name w:val="Body Text 3"/>
    <w:basedOn w:val="Normal"/>
    <w:link w:val="BodyText3Char"/>
    <w:uiPriority w:val="99"/>
    <w:semiHidden/>
    <w:unhideWhenUsed/>
    <w:rsid w:val="008336B2"/>
    <w:pPr>
      <w:spacing w:after="120"/>
    </w:pPr>
    <w:rPr>
      <w:sz w:val="16"/>
      <w:szCs w:val="16"/>
    </w:rPr>
  </w:style>
  <w:style w:type="character" w:customStyle="1" w:styleId="BodyText3Char">
    <w:name w:val="Body Text 3 Char"/>
    <w:basedOn w:val="DefaultParagraphFont"/>
    <w:link w:val="BodyText3"/>
    <w:uiPriority w:val="99"/>
    <w:semiHidden/>
    <w:rsid w:val="008336B2"/>
    <w:rPr>
      <w:sz w:val="16"/>
      <w:szCs w:val="16"/>
    </w:rPr>
  </w:style>
  <w:style w:type="paragraph" w:styleId="BlockText">
    <w:name w:val="Block Text"/>
    <w:basedOn w:val="Normal"/>
    <w:unhideWhenUsed/>
    <w:rsid w:val="00103BE4"/>
    <w:pPr>
      <w:spacing w:after="0" w:line="240" w:lineRule="auto"/>
      <w:ind w:left="-720" w:right="-1620"/>
      <w:jc w:val="both"/>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411210">
      <w:bodyDiv w:val="1"/>
      <w:marLeft w:val="0"/>
      <w:marRight w:val="0"/>
      <w:marTop w:val="0"/>
      <w:marBottom w:val="0"/>
      <w:divBdr>
        <w:top w:val="none" w:sz="0" w:space="0" w:color="auto"/>
        <w:left w:val="none" w:sz="0" w:space="0" w:color="auto"/>
        <w:bottom w:val="none" w:sz="0" w:space="0" w:color="auto"/>
        <w:right w:val="none" w:sz="0" w:space="0" w:color="auto"/>
      </w:divBdr>
    </w:div>
    <w:div w:id="288325244">
      <w:bodyDiv w:val="1"/>
      <w:marLeft w:val="0"/>
      <w:marRight w:val="0"/>
      <w:marTop w:val="0"/>
      <w:marBottom w:val="0"/>
      <w:divBdr>
        <w:top w:val="none" w:sz="0" w:space="0" w:color="auto"/>
        <w:left w:val="none" w:sz="0" w:space="0" w:color="auto"/>
        <w:bottom w:val="none" w:sz="0" w:space="0" w:color="auto"/>
        <w:right w:val="none" w:sz="0" w:space="0" w:color="auto"/>
      </w:divBdr>
    </w:div>
    <w:div w:id="512229607">
      <w:bodyDiv w:val="1"/>
      <w:marLeft w:val="0"/>
      <w:marRight w:val="0"/>
      <w:marTop w:val="0"/>
      <w:marBottom w:val="0"/>
      <w:divBdr>
        <w:top w:val="none" w:sz="0" w:space="0" w:color="auto"/>
        <w:left w:val="none" w:sz="0" w:space="0" w:color="auto"/>
        <w:bottom w:val="none" w:sz="0" w:space="0" w:color="auto"/>
        <w:right w:val="none" w:sz="0" w:space="0" w:color="auto"/>
      </w:divBdr>
    </w:div>
    <w:div w:id="533273915">
      <w:bodyDiv w:val="1"/>
      <w:marLeft w:val="0"/>
      <w:marRight w:val="0"/>
      <w:marTop w:val="0"/>
      <w:marBottom w:val="0"/>
      <w:divBdr>
        <w:top w:val="none" w:sz="0" w:space="0" w:color="auto"/>
        <w:left w:val="none" w:sz="0" w:space="0" w:color="auto"/>
        <w:bottom w:val="none" w:sz="0" w:space="0" w:color="auto"/>
        <w:right w:val="none" w:sz="0" w:space="0" w:color="auto"/>
      </w:divBdr>
    </w:div>
    <w:div w:id="575407141">
      <w:bodyDiv w:val="1"/>
      <w:marLeft w:val="0"/>
      <w:marRight w:val="0"/>
      <w:marTop w:val="0"/>
      <w:marBottom w:val="0"/>
      <w:divBdr>
        <w:top w:val="none" w:sz="0" w:space="0" w:color="auto"/>
        <w:left w:val="none" w:sz="0" w:space="0" w:color="auto"/>
        <w:bottom w:val="none" w:sz="0" w:space="0" w:color="auto"/>
        <w:right w:val="none" w:sz="0" w:space="0" w:color="auto"/>
      </w:divBdr>
    </w:div>
    <w:div w:id="590505950">
      <w:bodyDiv w:val="1"/>
      <w:marLeft w:val="0"/>
      <w:marRight w:val="0"/>
      <w:marTop w:val="0"/>
      <w:marBottom w:val="0"/>
      <w:divBdr>
        <w:top w:val="none" w:sz="0" w:space="0" w:color="auto"/>
        <w:left w:val="none" w:sz="0" w:space="0" w:color="auto"/>
        <w:bottom w:val="none" w:sz="0" w:space="0" w:color="auto"/>
        <w:right w:val="none" w:sz="0" w:space="0" w:color="auto"/>
      </w:divBdr>
    </w:div>
    <w:div w:id="847522137">
      <w:bodyDiv w:val="1"/>
      <w:marLeft w:val="0"/>
      <w:marRight w:val="0"/>
      <w:marTop w:val="0"/>
      <w:marBottom w:val="0"/>
      <w:divBdr>
        <w:top w:val="none" w:sz="0" w:space="0" w:color="auto"/>
        <w:left w:val="none" w:sz="0" w:space="0" w:color="auto"/>
        <w:bottom w:val="none" w:sz="0" w:space="0" w:color="auto"/>
        <w:right w:val="none" w:sz="0" w:space="0" w:color="auto"/>
      </w:divBdr>
    </w:div>
    <w:div w:id="1166823733">
      <w:bodyDiv w:val="1"/>
      <w:marLeft w:val="0"/>
      <w:marRight w:val="0"/>
      <w:marTop w:val="0"/>
      <w:marBottom w:val="0"/>
      <w:divBdr>
        <w:top w:val="none" w:sz="0" w:space="0" w:color="auto"/>
        <w:left w:val="none" w:sz="0" w:space="0" w:color="auto"/>
        <w:bottom w:val="none" w:sz="0" w:space="0" w:color="auto"/>
        <w:right w:val="none" w:sz="0" w:space="0" w:color="auto"/>
      </w:divBdr>
    </w:div>
    <w:div w:id="1210652998">
      <w:bodyDiv w:val="1"/>
      <w:marLeft w:val="0"/>
      <w:marRight w:val="0"/>
      <w:marTop w:val="0"/>
      <w:marBottom w:val="0"/>
      <w:divBdr>
        <w:top w:val="none" w:sz="0" w:space="0" w:color="auto"/>
        <w:left w:val="none" w:sz="0" w:space="0" w:color="auto"/>
        <w:bottom w:val="none" w:sz="0" w:space="0" w:color="auto"/>
        <w:right w:val="none" w:sz="0" w:space="0" w:color="auto"/>
      </w:divBdr>
    </w:div>
    <w:div w:id="1291088268">
      <w:bodyDiv w:val="1"/>
      <w:marLeft w:val="0"/>
      <w:marRight w:val="0"/>
      <w:marTop w:val="0"/>
      <w:marBottom w:val="0"/>
      <w:divBdr>
        <w:top w:val="none" w:sz="0" w:space="0" w:color="auto"/>
        <w:left w:val="none" w:sz="0" w:space="0" w:color="auto"/>
        <w:bottom w:val="none" w:sz="0" w:space="0" w:color="auto"/>
        <w:right w:val="none" w:sz="0" w:space="0" w:color="auto"/>
      </w:divBdr>
    </w:div>
    <w:div w:id="1372536142">
      <w:bodyDiv w:val="1"/>
      <w:marLeft w:val="0"/>
      <w:marRight w:val="0"/>
      <w:marTop w:val="0"/>
      <w:marBottom w:val="0"/>
      <w:divBdr>
        <w:top w:val="none" w:sz="0" w:space="0" w:color="auto"/>
        <w:left w:val="none" w:sz="0" w:space="0" w:color="auto"/>
        <w:bottom w:val="none" w:sz="0" w:space="0" w:color="auto"/>
        <w:right w:val="none" w:sz="0" w:space="0" w:color="auto"/>
      </w:divBdr>
    </w:div>
    <w:div w:id="1392582167">
      <w:bodyDiv w:val="1"/>
      <w:marLeft w:val="0"/>
      <w:marRight w:val="0"/>
      <w:marTop w:val="0"/>
      <w:marBottom w:val="0"/>
      <w:divBdr>
        <w:top w:val="none" w:sz="0" w:space="0" w:color="auto"/>
        <w:left w:val="none" w:sz="0" w:space="0" w:color="auto"/>
        <w:bottom w:val="none" w:sz="0" w:space="0" w:color="auto"/>
        <w:right w:val="none" w:sz="0" w:space="0" w:color="auto"/>
      </w:divBdr>
    </w:div>
    <w:div w:id="1432311133">
      <w:bodyDiv w:val="1"/>
      <w:marLeft w:val="0"/>
      <w:marRight w:val="0"/>
      <w:marTop w:val="0"/>
      <w:marBottom w:val="0"/>
      <w:divBdr>
        <w:top w:val="none" w:sz="0" w:space="0" w:color="auto"/>
        <w:left w:val="none" w:sz="0" w:space="0" w:color="auto"/>
        <w:bottom w:val="none" w:sz="0" w:space="0" w:color="auto"/>
        <w:right w:val="none" w:sz="0" w:space="0" w:color="auto"/>
      </w:divBdr>
    </w:div>
    <w:div w:id="1810434511">
      <w:bodyDiv w:val="1"/>
      <w:marLeft w:val="0"/>
      <w:marRight w:val="0"/>
      <w:marTop w:val="0"/>
      <w:marBottom w:val="0"/>
      <w:divBdr>
        <w:top w:val="none" w:sz="0" w:space="0" w:color="auto"/>
        <w:left w:val="none" w:sz="0" w:space="0" w:color="auto"/>
        <w:bottom w:val="none" w:sz="0" w:space="0" w:color="auto"/>
        <w:right w:val="none" w:sz="0" w:space="0" w:color="auto"/>
      </w:divBdr>
    </w:div>
    <w:div w:id="186732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6400E-9C2A-4010-A1B9-BB0A60483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ADSIT</dc:creator>
  <cp:lastModifiedBy>ASUS</cp:lastModifiedBy>
  <cp:revision>10</cp:revision>
  <cp:lastPrinted>2021-01-26T08:01:00Z</cp:lastPrinted>
  <dcterms:created xsi:type="dcterms:W3CDTF">2022-03-07T02:06:00Z</dcterms:created>
  <dcterms:modified xsi:type="dcterms:W3CDTF">2023-06-19T07:48:00Z</dcterms:modified>
</cp:coreProperties>
</file>