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Montserrat" w:cs="Montserrat" w:eastAsia="Montserrat" w:hAnsi="Montserrat"/>
          <w:b/>
          <w:bCs/>
          <w:color w:val="1E6080"/>
          <w:sz w:val="72"/>
          <w:szCs w:val="72"/>
        </w:rPr>
        <w:t xml:space="preserve">REVESVAL</w:t>
      </w:r>
    </w:p>
    <w:p>
      <w:pPr>
        <w:spacing w:after="120" w:before="0"/>
        <w:jc w:val="center"/>
      </w:pPr>
      <w:r>
        <w:rPr>
          <w:rFonts w:ascii="Montserrat" w:cs="Montserrat" w:eastAsia="Montserrat" w:hAnsi="Montserrat"/>
          <w:color w:val="2D88B0"/>
          <w:sz w:val="40"/>
          <w:szCs w:val="40"/>
        </w:rPr>
        <w:t xml:space="preserve">Sitio Web Corporativo</w:t>
      </w:r>
    </w:p>
    <w:p>
      <w:pPr>
        <w:pBdr>
          <w:bottom w:val="single" w:color="2D88B0" w:sz="8" w:space="1"/>
        </w:pBd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Montserrat" w:cs="Montserrat" w:eastAsia="Montserrat" w:hAnsi="Montserrat"/>
          <w:b/>
          <w:bCs/>
          <w:color w:val="6A7382"/>
          <w:sz w:val="26"/>
          <w:szCs w:val="26"/>
        </w:rPr>
        <w:t xml:space="preserve">RESUMEN EJECUTIVO DEL PROYECTO</w:t>
      </w:r>
    </w:p>
    <w:p>
      <w:pPr>
        <w:spacing w:after="0" w:before="0"/>
        <w:jc w:val="center"/>
      </w:pPr>
      <w:r>
        <w:rPr>
          <w:rFonts w:ascii="Montserrat" w:cs="Montserrat" w:eastAsia="Montserrat" w:hAnsi="Montserrat"/>
          <w:color w:val="6A7382"/>
          <w:sz w:val="20"/>
          <w:szCs w:val="20"/>
        </w:rPr>
        <w:t xml:space="preserve">Impermeabilización de Tranques · Riego Agrícola · Chile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Montserrat" w:cs="Montserrat" w:eastAsia="Montserrat" w:hAnsi="Montserrat"/>
          <w:color w:val="6A7382"/>
          <w:sz w:val="18"/>
          <w:szCs w:val="18"/>
        </w:rPr>
        <w:t xml:space="preserve">Mayo 2026</w:t>
      </w:r>
    </w:p>
    <w:p>
      <w:r>
        <w:br w:type="page"/>
      </w:r>
    </w:p>
    <w:p>
      <w:pPr>
        <w:pBdr>
          <w:bottom w:val="single" w:color="2D88B0" w:sz="6" w:space="4"/>
        </w:pBdr>
        <w:spacing w:after="160" w:before="480"/>
      </w:pPr>
      <w:r>
        <w:rPr>
          <w:rFonts w:ascii="Montserrat" w:cs="Montserrat" w:eastAsia="Montserrat" w:hAnsi="Montserrat"/>
          <w:b/>
          <w:bCs/>
          <w:color w:val="1E6080"/>
          <w:sz w:val="36"/>
          <w:szCs w:val="36"/>
        </w:rPr>
        <w:t xml:space="preserve">1. Información de la Empresa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E6080"/>
                <w:sz w:val="19"/>
                <w:szCs w:val="19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11318"/>
                <w:sz w:val="19"/>
                <w:szCs w:val="19"/>
              </w:rPr>
              <w:t xml:space="preserve">REVESVAL (antes INGETRANQ)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E6080"/>
                <w:sz w:val="19"/>
                <w:szCs w:val="19"/>
              </w:rPr>
              <w:t xml:space="preserve">Rubro</w:t>
            </w:r>
          </w:p>
        </w:tc>
        <w:tc>
          <w:tcPr>
            <w:tcW w:type="dxa" w:w="6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11318"/>
                <w:sz w:val="19"/>
                <w:szCs w:val="19"/>
              </w:rPr>
              <w:t xml:space="preserve">Impermeabilización de tranques y acumuladores de agua para el sector agrícola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E6080"/>
                <w:sz w:val="19"/>
                <w:szCs w:val="19"/>
              </w:rPr>
              <w:t xml:space="preserve">Ubicación</w:t>
            </w:r>
          </w:p>
        </w:tc>
        <w:tc>
          <w:tcPr>
            <w:tcW w:type="dxa" w:w="6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11318"/>
                <w:sz w:val="19"/>
                <w:szCs w:val="19"/>
              </w:rPr>
              <w:t xml:space="preserve">Región de Valparaíso, Chile — Cobertura nacional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E6080"/>
                <w:sz w:val="19"/>
                <w:szCs w:val="19"/>
              </w:rPr>
              <w:t xml:space="preserve">Sitio web</w:t>
            </w:r>
          </w:p>
        </w:tc>
        <w:tc>
          <w:tcPr>
            <w:tcW w:type="dxa" w:w="6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11318"/>
                <w:sz w:val="19"/>
                <w:szCs w:val="19"/>
              </w:rPr>
              <w:t xml:space="preserve">revesval.cl (en desarrollo)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E6080"/>
                <w:sz w:val="19"/>
                <w:szCs w:val="19"/>
              </w:rPr>
              <w:t xml:space="preserve">Contacto</w:t>
            </w:r>
          </w:p>
        </w:tc>
        <w:tc>
          <w:tcPr>
            <w:tcW w:type="dxa" w:w="6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11318"/>
                <w:sz w:val="19"/>
                <w:szCs w:val="19"/>
              </w:rPr>
              <w:t xml:space="preserve">contacto@revesval.cl</w:t>
            </w:r>
          </w:p>
        </w:tc>
      </w:tr>
      <w:tr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E6080"/>
                <w:sz w:val="19"/>
                <w:szCs w:val="19"/>
              </w:rPr>
              <w:t xml:space="preserve">Teléfono</w:t>
            </w:r>
          </w:p>
        </w:tc>
        <w:tc>
          <w:tcPr>
            <w:tcW w:type="dxa" w:w="65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Montserrat" w:cs="Montserrat" w:eastAsia="Montserrat" w:hAnsi="Montserrat"/>
                <w:color w:val="111318"/>
                <w:sz w:val="19"/>
                <w:szCs w:val="19"/>
              </w:rPr>
              <w:t xml:space="preserve">+56 9 0000 0000 (placeholder)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Visión y Misión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Visión: "Preservar el agua para el alimento."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Misión: Acompañar al sector agrícola con soluciones técnicas duraderas, limpias y responsables, extendiendo la vida útil de cada tranque e infraestructura hídrica intervenida.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Cifras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6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250.000 m²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6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10.000 ha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6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+10 años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6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Todo Chile</w:t>
            </w:r>
          </w:p>
        </w:tc>
      </w:tr>
      <w:tr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Geomembrana instalada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Hectáreas diseñadas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Experiencia técnica</w:t>
            </w:r>
          </w:p>
        </w:tc>
        <w:tc>
          <w:tcPr>
            <w:tcW w:type="dxa" w:w="234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Cobertura nacional</w:t>
            </w:r>
          </w:p>
        </w:tc>
      </w:tr>
    </w:tbl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Clientes de Referencia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INDAP — Ministerio de Agricultura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Concha y Toro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Patagonia Cherries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Viña Santa Rita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Universidad de Chile</w:t>
      </w:r>
    </w:p>
    <w:p>
      <w:pPr>
        <w:pBdr>
          <w:bottom w:val="single" w:color="D0D8E0" w:sz="2" w:space="1"/>
        </w:pBdr>
        <w:spacing w:after="200" w:before="200"/>
      </w:pPr>
      <w:r>
        <w:t xml:space="preserve"/>
      </w:r>
    </w:p>
    <w:p>
      <w:pPr>
        <w:pBdr>
          <w:bottom w:val="single" w:color="2D88B0" w:sz="6" w:space="4"/>
        </w:pBdr>
        <w:spacing w:after="160" w:before="480"/>
      </w:pPr>
      <w:r>
        <w:rPr>
          <w:rFonts w:ascii="Montserrat" w:cs="Montserrat" w:eastAsia="Montserrat" w:hAnsi="Montserrat"/>
          <w:b/>
          <w:bCs/>
          <w:color w:val="1E6080"/>
          <w:sz w:val="36"/>
          <w:szCs w:val="36"/>
        </w:rPr>
        <w:t xml:space="preserve">2. Servicios Ofrecidos</w:t>
      </w:r>
    </w:p>
    <w:p>
      <w:pPr>
        <w:spacing w:after="80" w:before="240"/>
      </w:pPr>
      <w:r>
        <w:rPr>
          <w:rFonts w:ascii="Montserrat" w:cs="Montserrat" w:eastAsia="Montserrat" w:hAnsi="Montserrat"/>
          <w:b/>
          <w:bCs/>
          <w:color w:val="111318"/>
          <w:sz w:val="22"/>
          <w:szCs w:val="22"/>
        </w:rPr>
        <w:t xml:space="preserve">01 — Revestimiento de Superficies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Aplicación de geomembrana HDPE/LLDPE en tranques, estanques y canales para prevenir filtraciones.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Impulsión (contra pendiente)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Aducción (pendiente a favor)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Revestimiento de canales y tranques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Mantención de reservorios</w:t>
      </w:r>
    </w:p>
    <w:p>
      <w:pPr>
        <w:spacing w:after="80" w:before="240"/>
      </w:pPr>
      <w:r>
        <w:rPr>
          <w:rFonts w:ascii="Montserrat" w:cs="Montserrat" w:eastAsia="Montserrat" w:hAnsi="Montserrat"/>
          <w:b/>
          <w:bCs/>
          <w:color w:val="111318"/>
          <w:sz w:val="22"/>
          <w:szCs w:val="22"/>
        </w:rPr>
        <w:t xml:space="preserve">02 — Soldadura por Electrofusión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Uniones estructuralmente sólidas y herméticas en tuberías HDPE de gran diámetro mediante corriente eléctrica.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Agrícola, minería, acuícola, forestal, construcción</w:t>
      </w:r>
    </w:p>
    <w:p>
      <w:pPr>
        <w:spacing w:after="80" w:before="240"/>
      </w:pPr>
      <w:r>
        <w:rPr>
          <w:rFonts w:ascii="Montserrat" w:cs="Montserrat" w:eastAsia="Montserrat" w:hAnsi="Montserrat"/>
          <w:b/>
          <w:bCs/>
          <w:color w:val="111318"/>
          <w:sz w:val="22"/>
          <w:szCs w:val="22"/>
        </w:rPr>
        <w:t xml:space="preserve">03 — Riego Tecnificado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Optimización del recurso hídrico con tecnologías adaptadas a cada cultivo y terreno.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Riego por goteo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Microaspersión y aspersión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Riego de praderas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Control de heladas · Jardinería</w:t>
      </w:r>
    </w:p>
    <w:p>
      <w:pPr>
        <w:spacing w:after="80" w:before="240"/>
      </w:pPr>
      <w:r>
        <w:rPr>
          <w:rFonts w:ascii="Montserrat" w:cs="Montserrat" w:eastAsia="Montserrat" w:hAnsi="Montserrat"/>
          <w:b/>
          <w:bCs/>
          <w:color w:val="111318"/>
          <w:sz w:val="22"/>
          <w:szCs w:val="22"/>
        </w:rPr>
        <w:t xml:space="preserve">04 — Diseño de Proyectos de Riego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Ingeniería hidráulica para proyectos agrícolas y ganaderos. +10.000 ha diseñadas con cumplimiento normativo CNR/INDAP.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Levantamiento topográfico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Ingeniería hidráulica y memoria de cálculo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Coordinación con entidades públicas</w:t>
      </w:r>
    </w:p>
    <w:p>
      <w:pPr>
        <w:pBdr>
          <w:bottom w:val="single" w:color="D0D8E0" w:sz="2" w:space="1"/>
        </w:pBdr>
        <w:spacing w:after="200" w:before="200"/>
      </w:pPr>
      <w:r>
        <w:t xml:space="preserve"/>
      </w:r>
    </w:p>
    <w:p>
      <w:pPr>
        <w:pBdr>
          <w:bottom w:val="single" w:color="2D88B0" w:sz="6" w:space="4"/>
        </w:pBdr>
        <w:spacing w:after="160" w:before="480"/>
      </w:pPr>
      <w:r>
        <w:rPr>
          <w:rFonts w:ascii="Montserrat" w:cs="Montserrat" w:eastAsia="Montserrat" w:hAnsi="Montserrat"/>
          <w:b/>
          <w:bCs/>
          <w:color w:val="1E6080"/>
          <w:sz w:val="36"/>
          <w:szCs w:val="36"/>
        </w:rPr>
        <w:t xml:space="preserve">3. Resumen de la Conversación y Desarrollo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Fase 1 — Primera versión del sitio web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A partir del archivo Marketing_REVESVAL.docx se construyó la primera página HTML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Tipografía: Fraunces + Inter Tight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Paleta: azul-agua profundo (#1b6f7a), papel cálido, acento arcilla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Secciones: Hero · Misión/Visión · Problema · Servicios · Proceso · Por qué nosotros · Audiencia · Contacto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Sin sección de Productos (indicación explícita del cliente)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Nota: no se pudo acceder al diseño de Canva (robots.txt de Canva bloquea el acceso).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Fase 2 — Rediseño con referencia Los Ríos Arquitectos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Se analizó el PDF del diseño Canva (20 páginas, INGETRANQ — nombre anterior). Se tomó como referencia el estilo de losriosarquitectos.com y se creó una segunda versión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Tipografía cambiada a: Cormorant Garamond (display) + Manrope (body)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Fondo crema/cálido refinado, paleta editorial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Estructura basada en el Canva: cifras, galería de servicios, detalles alternados, clientes, proyectos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Calculadora de geomembrana funcional (por m² y por dimensiones)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Nombre cambiado a REVESVAL en todo el sitio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Logo provisional SVG creado (ola + gota de agua)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Fase 3 — Integración de banco de fotos propio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Se subió un ZIP con 33 imágenes + 3 videos de obras reales de REVESVAL. Se integraron: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Hero con video drone de río (Pexels, licencia libre) + fallback con foto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Video strip central con río/naturaleza + fallback con tranque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Imágenes reales en todas las secciones: servicios, detalles, proyectos, proceso (antes/durante/después)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Imagen CAD para diseño de proyectos (generada como ilustración técnica)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Fase 4 — Segundo banco de fotos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Se subió un segundo ZIP con 58 imágenes nuevas y 6 videos propios de REVESVAL. Se reemplazaron: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Hero: video vid_05.mp4 (trabajadores instalando geomembrana + Andes)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Strip central: video vid_01.mp4 (tranque en construcción aéreo)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Nuevas imágenes en todas las tarjetas de servicios y secciones de detalle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9 fotos en sección de proyectos con filtros por región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Fase 5 — Responsive design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Se agregaron breakpoints completos para escritorio, tablet y móvil: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1200px / 960px / 768px / 560px / 400px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Menú hamburguesa con overlay + cierre por click fuera o tecla Escape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Grids adaptativos en todas las secciones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Touch targets mínimos (44px) para navegación táctil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Fase 6 — Logo oficial + cambios de contenido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Se subieron imágenes: Rothenberger.jpg, electross.jpg, Riego_1.png, Riego_2.webp. Se aplicaron: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Logo oficial REVESVAL integrado (ondas azules + texto)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Tipografía cambiada a Montserrat en todo el sitio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Cifra actualizada: 250.000 m² (antes 12.000)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Calculadora eliminada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Sección "Cómo Trabajamos" eliminada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Imágenes de servicios actualizadas: electross para electrofusión, Riego_1 para riego tecnificado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Fondo cambiado a blanco (#ffffff)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Imagen de diseño de proyectos: ilustración CAD técnica generada a medida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Tarjetas 3 y 4 de servicios: imágenes coherentes con el servicio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Fase 7 — Autocontenido (problema de imágenes no visibles)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Se detectó que el HTML requería la carpeta img/ al lado para mostrar imágenes. Solución: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Todas las imágenes embebidas en base64 directamente en el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Solo 3 archivos en el ZIP: index.html (3.5MB) + 2 videos .mp4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Funciona abriendo index.html solo, sin carpetas ni dependencias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Fase 8 — Compatibilidad iOS/Safari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Se agregaron fixes específicos para 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100svh con variable CSS dinámica (la barra del browser cambia la altura)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webkit-playsinline en videos para autoplay en iPhone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Parallax con background-attachment: scroll en iOS (no soporta fixed)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font-size: 16px en inputs para evitar zoom automático en Safari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-webkit-backdrop-filter para el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aspect-ratio fallback para Safari &lt;15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Fase 9 — Versión final (últimos cambios)</w:t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Con las fotos WhatsApp_Image 5:17 PM y 5:16 PM se aplicaron: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Hero: imagen panorámica del tranque grande en construcción (4160×1850px)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Logo: fix definitivo — aparece en blanco sobre hero, en colores reales tras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Parallax: tipografía delgada restaurada (font-weight: 300)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Proyecto "sur": imagen girada corregida (geomembrana + Andes, orientación correcta)</w:t>
      </w:r>
    </w:p>
    <w:p>
      <w:pPr>
        <w:pBdr>
          <w:bottom w:val="single" w:color="D0D8E0" w:sz="2" w:space="1"/>
        </w:pBdr>
        <w:spacing w:after="200" w:before="200"/>
      </w:pPr>
      <w:r>
        <w:t xml:space="preserve"/>
      </w:r>
    </w:p>
    <w:p>
      <w:pPr>
        <w:pBdr>
          <w:bottom w:val="single" w:color="2D88B0" w:sz="6" w:space="4"/>
        </w:pBdr>
        <w:spacing w:after="160" w:before="480"/>
      </w:pPr>
      <w:r>
        <w:rPr>
          <w:rFonts w:ascii="Montserrat" w:cs="Montserrat" w:eastAsia="Montserrat" w:hAnsi="Montserrat"/>
          <w:b/>
          <w:bCs/>
          <w:color w:val="1E6080"/>
          <w:sz w:val="36"/>
          <w:szCs w:val="36"/>
        </w:rPr>
        <w:t xml:space="preserve">4. Entregable Final — revesval_final.zip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Contenido del ZIP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6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6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6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11318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~3.5 MB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Toda la web (imágenes embebidas en base64)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hero_vid.mp4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~6.5 MB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Video hero: instalación geomembrana + Andes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strip_vid.mp4</w:t>
            </w:r>
          </w:p>
        </w:tc>
        <w:tc>
          <w:tcPr>
            <w:tcW w:type="dxa" w:w="2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~2.7 MB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Video strip: tranque en construcción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60"/>
        <w:jc w:val="left"/>
      </w:pPr>
      <w:r>
        <w:rPr>
          <w:rFonts w:ascii="Montserrat" w:cs="Montserrat" w:eastAsia="Montserrat" w:hAnsi="Montserrat"/>
          <w:b w:val="false"/>
          <w:bCs w:val="false"/>
          <w:color w:val="111318"/>
          <w:sz w:val="20"/>
          <w:szCs w:val="20"/>
        </w:rPr>
        <w:t xml:space="preserve">Para usar: descomprimir el ZIP y abrir index.html en cualquier navegador. Los videos deben estar en la misma carpeta.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Secciones de la Página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6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Sección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1E6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/>
                <w:bCs/>
                <w:color w:val="111318"/>
                <w:sz w:val="18"/>
                <w:szCs w:val="18"/>
              </w:rPr>
              <w:t xml:space="preserve">Hero (inicio)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Imagen panorámica tranque + "¿Piensas en un proyecto?" + CTAs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Nosotros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250.000 m², 10.000 ha, +10 años, Chile + párrafo descriptivo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Parallax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"Cada tranque impermeabilizado es una cosecha asegurada"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Misión / Visión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Dos columnas sobre fondo oscuro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Servicios (4 cards)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Revestimiento · Electrofusión · Riego · Diseño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Detalle servicios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4 bloques alternados con imagen + texto + lista de ítems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Video strip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Video tranque + "La crisis hídrica es real" + CTA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Clientes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5 clientes: INDAP, Concha y Toro, Patagonia Cherries, Santa Rita, U. Chile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Proyectos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9 fotos con filtros por zona (Norte / Centro / Sur)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Contacto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Formulario + datos de contacto + pasos de coordinación</w:t>
            </w:r>
          </w:p>
        </w:tc>
      </w:tr>
      <w:tr>
        <w:tc>
          <w:tcPr>
            <w:tcW w:type="dxa" w:w="3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Footer</w:t>
            </w:r>
          </w:p>
        </w:tc>
        <w:tc>
          <w:tcPr>
            <w:tcW w:type="dxa" w:w="616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4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Montserrat" w:cs="Montserrat" w:eastAsia="Montserrat" w:hAnsi="Montserrat"/>
                <w:b w:val="false"/>
                <w:bCs w:val="false"/>
                <w:color w:val="111318"/>
                <w:sz w:val="18"/>
                <w:szCs w:val="18"/>
              </w:rPr>
              <w:t xml:space="preserve">Logo + descripción + 4 columnas de links</w:t>
            </w:r>
          </w:p>
        </w:tc>
      </w:tr>
    </w:tbl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Stack Técnico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HTML5 + CSS3 + JavaScript vanilla (sin frameworks)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Tipografía: Montserrat (Google Fonts)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Videos: propios de REVESVAL (archivos .mp4 locales)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Imágenes: embebidas en base64 dentro del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Responsive: breakpoints 1200 / 960 / 768 / 560 / 400px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Compatible: Chrome, Firefox, Safari, Edge — iOS y Android</w:t>
      </w:r>
    </w:p>
    <w:p>
      <w:pPr>
        <w:pBdr>
          <w:bottom w:val="single" w:color="D0D8E0" w:sz="2" w:space="1"/>
        </w:pBdr>
        <w:spacing w:after="200" w:before="200"/>
      </w:pPr>
      <w:r>
        <w:t xml:space="preserve"/>
      </w:r>
    </w:p>
    <w:p>
      <w:pPr>
        <w:pBdr>
          <w:bottom w:val="single" w:color="2D88B0" w:sz="6" w:space="4"/>
        </w:pBdr>
        <w:spacing w:after="160" w:before="480"/>
      </w:pPr>
      <w:r>
        <w:rPr>
          <w:rFonts w:ascii="Montserrat" w:cs="Montserrat" w:eastAsia="Montserrat" w:hAnsi="Montserrat"/>
          <w:b/>
          <w:bCs/>
          <w:color w:val="1E6080"/>
          <w:sz w:val="36"/>
          <w:szCs w:val="36"/>
        </w:rPr>
        <w:t xml:space="preserve">5. Pendientes y Próximos Pasos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Datos a Completar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Correo real: reemplazar contacto@revesval.cl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Teléfono real: reemplazar +56 9 0000 0000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Región de Valparaíso: confirmar o ajustar dirección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Recomendaciones Técnicas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Formulario de contacto: conectar a servicio real (Formspree, EmailJS, Web3Forms o backend propio)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Hosting sugerido: Netlify, Vercel o hosting chileno (Hosting.cl, SomosHost)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Dominio: registrar revesval.cl en NIC Chile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SEO: agregar meta tags Open Graph para compartir en redes sociales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Analytics: integrar Google Analytics o Plausible</w:t>
      </w:r>
    </w:p>
    <w:p>
      <w:pPr>
        <w:spacing w:after="120" w:before="320"/>
      </w:pPr>
      <w:r>
        <w:rPr>
          <w:rFonts w:ascii="Montserrat" w:cs="Montserrat" w:eastAsia="Montserrat" w:hAnsi="Montserrat"/>
          <w:b/>
          <w:bCs/>
          <w:color w:val="1E6080"/>
          <w:sz w:val="26"/>
          <w:szCs w:val="26"/>
        </w:rPr>
        <w:t xml:space="preserve">Mejoras Futuras Opcionales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Sección Productos: cuando la línea de negocios esté desarrollada, se puede agregar fácilmente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Galería de proyectos expandida: agregar más fotos con ubicaciones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Blog / Noticias: sección de artículos sobre gestión hídrica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WhatsApp flotante: botón de contacto directo (ya existía en versión Canva original)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ontserrat" w:cs="Montserrat" w:eastAsia="Montserrat" w:hAnsi="Montserrat"/>
          <w:color w:val="111318"/>
          <w:sz w:val="20"/>
          <w:szCs w:val="20"/>
        </w:rPr>
        <w:t xml:space="preserve">Logo: si se obtiene versión vectorial (SVG) del logo, reemplazar el JPG actual para mejor calidad en todos los tamaños</w:t>
      </w:r>
    </w:p>
    <w:p>
      <w:pPr>
        <w:pBdr>
          <w:bottom w:val="single" w:color="D0D8E0" w:sz="2" w:space="1"/>
        </w:pBdr>
        <w:spacing w:after="200" w:before="20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Montserrat" w:cs="Montserrat" w:eastAsia="Montserrat" w:hAnsi="Montserrat"/>
          <w:color w:val="6A7382"/>
          <w:sz w:val="16"/>
          <w:szCs w:val="16"/>
        </w:rPr>
        <w:t xml:space="preserve">Generado con Claude (Anthropic) · Mayo 2026</w:t>
      </w:r>
    </w:p>
    <w:p>
      <w:pPr>
        <w:spacing w:after="0" w:before="60"/>
        <w:jc w:val="center"/>
      </w:pPr>
      <w:r>
        <w:rPr>
          <w:rFonts w:ascii="Montserrat" w:cs="Montserrat" w:eastAsia="Montserrat" w:hAnsi="Montserrat"/>
          <w:b/>
          <w:bCs/>
          <w:color w:val="1E6080"/>
          <w:sz w:val="18"/>
          <w:szCs w:val="18"/>
        </w:rPr>
        <w:t xml:space="preserve">REVESVAL — Preservar el agua para el alimento.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2026-05-08T04:36:45.194Z</dcterms:created>
  <dcterms:modified xsi:type="dcterms:W3CDTF">2026-05-08T04:36:45.213Z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