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1963" w14:textId="77777777" w:rsidR="006E611F" w:rsidRPr="003E028C" w:rsidRDefault="006E611F" w:rsidP="006E611F">
      <w:pPr>
        <w:pStyle w:val="Title"/>
        <w:rPr>
          <w:rFonts w:ascii="Gill Sans Nova" w:hAnsi="Gill Sans Nova"/>
          <w:color w:val="FFFFFF" w:themeColor="background1"/>
          <w:sz w:val="24"/>
          <w:szCs w:val="24"/>
          <w:highlight w:val="darkBlue"/>
        </w:rPr>
      </w:pPr>
      <w:r w:rsidRPr="003B223D">
        <w:rPr>
          <w:rFonts w:ascii="Gill Sans Nova" w:hAnsi="Gill Sans Nova"/>
          <w:color w:val="FFFFFF" w:themeColor="background1"/>
          <w:sz w:val="24"/>
          <w:szCs w:val="24"/>
          <w:highlight w:val="darkBlue"/>
        </w:rPr>
        <w:t xml:space="preserve">    </w:t>
      </w:r>
    </w:p>
    <w:p w14:paraId="2074DAD6" w14:textId="77777777" w:rsidR="006E611F" w:rsidRPr="003E028C" w:rsidRDefault="006E611F" w:rsidP="006E611F">
      <w:pPr>
        <w:pStyle w:val="Heading1"/>
        <w:spacing w:line="237" w:lineRule="auto"/>
        <w:ind w:right="5261"/>
        <w:rPr>
          <w:rFonts w:ascii="Gill Sans Nova" w:hAnsi="Gill Sans Nova"/>
          <w:color w:val="002FAF"/>
          <w:sz w:val="22"/>
          <w:szCs w:val="22"/>
        </w:rPr>
      </w:pPr>
      <w:r w:rsidRPr="003E028C">
        <w:rPr>
          <w:rFonts w:ascii="Gill Sans Nova" w:hAnsi="Gill Sans Nova"/>
          <w:color w:val="002FAF"/>
          <w:sz w:val="22"/>
          <w:szCs w:val="22"/>
        </w:rPr>
        <w:t>News</w:t>
      </w:r>
      <w:r w:rsidRPr="003E028C">
        <w:rPr>
          <w:rFonts w:ascii="Gill Sans Nova" w:hAnsi="Gill Sans Nova"/>
          <w:color w:val="002FAF"/>
          <w:spacing w:val="-5"/>
          <w:sz w:val="22"/>
          <w:szCs w:val="22"/>
        </w:rPr>
        <w:t xml:space="preserve"> </w:t>
      </w:r>
      <w:r w:rsidRPr="003E028C">
        <w:rPr>
          <w:rFonts w:ascii="Gill Sans Nova" w:hAnsi="Gill Sans Nova"/>
          <w:color w:val="002FAF"/>
          <w:sz w:val="22"/>
          <w:szCs w:val="22"/>
        </w:rPr>
        <w:t>information</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surrounding</w:t>
      </w:r>
      <w:r w:rsidRPr="003E028C">
        <w:rPr>
          <w:rFonts w:ascii="Gill Sans Nova" w:hAnsi="Gill Sans Nova"/>
          <w:color w:val="002FAF"/>
          <w:spacing w:val="-1"/>
          <w:sz w:val="22"/>
          <w:szCs w:val="22"/>
        </w:rPr>
        <w:t xml:space="preserve"> </w:t>
      </w:r>
      <w:r w:rsidRPr="003E028C">
        <w:rPr>
          <w:rFonts w:ascii="Gill Sans Nova" w:hAnsi="Gill Sans Nova"/>
          <w:color w:val="002FAF"/>
          <w:sz w:val="22"/>
          <w:szCs w:val="22"/>
        </w:rPr>
        <w:t>the</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Association</w:t>
      </w:r>
      <w:r>
        <w:rPr>
          <w:rFonts w:ascii="Gill Sans Nova" w:hAnsi="Gill Sans Nova"/>
          <w:color w:val="002FAF"/>
          <w:spacing w:val="-4"/>
          <w:sz w:val="22"/>
          <w:szCs w:val="22"/>
        </w:rPr>
        <w:t xml:space="preserve"> </w:t>
      </w:r>
      <w:r w:rsidRPr="003E028C">
        <w:rPr>
          <w:rFonts w:ascii="Gill Sans Nova" w:hAnsi="Gill Sans Nova"/>
          <w:color w:val="002FAF"/>
          <w:sz w:val="22"/>
          <w:szCs w:val="22"/>
        </w:rPr>
        <w:t>of the</w:t>
      </w:r>
      <w:r w:rsidRPr="003E028C">
        <w:rPr>
          <w:rFonts w:ascii="Gill Sans Nova" w:hAnsi="Gill Sans Nova"/>
          <w:color w:val="002FAF"/>
          <w:spacing w:val="-1"/>
          <w:sz w:val="22"/>
          <w:szCs w:val="22"/>
        </w:rPr>
        <w:t xml:space="preserve"> </w:t>
      </w:r>
      <w:r w:rsidRPr="003E028C">
        <w:rPr>
          <w:rFonts w:ascii="Gill Sans Nova" w:hAnsi="Gill Sans Nova"/>
          <w:color w:val="002FAF"/>
          <w:sz w:val="22"/>
          <w:szCs w:val="22"/>
        </w:rPr>
        <w:t>Southeast</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Asian</w:t>
      </w:r>
      <w:r w:rsidRPr="003E028C">
        <w:rPr>
          <w:rFonts w:ascii="Gill Sans Nova" w:hAnsi="Gill Sans Nova"/>
          <w:color w:val="002FAF"/>
          <w:spacing w:val="-3"/>
          <w:sz w:val="22"/>
          <w:szCs w:val="22"/>
        </w:rPr>
        <w:t xml:space="preserve"> </w:t>
      </w:r>
      <w:r w:rsidRPr="003E028C">
        <w:rPr>
          <w:rFonts w:ascii="Gill Sans Nova" w:hAnsi="Gill Sans Nova"/>
          <w:color w:val="002FAF"/>
          <w:sz w:val="22"/>
          <w:szCs w:val="22"/>
        </w:rPr>
        <w:t>Nations (ASEAN)</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related</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to IOM’s</w:t>
      </w:r>
      <w:r w:rsidRPr="003E028C">
        <w:rPr>
          <w:rFonts w:ascii="Gill Sans Nova" w:hAnsi="Gill Sans Nova"/>
          <w:color w:val="002FAF"/>
          <w:spacing w:val="-4"/>
          <w:sz w:val="22"/>
          <w:szCs w:val="22"/>
        </w:rPr>
        <w:t xml:space="preserve"> </w:t>
      </w:r>
      <w:r w:rsidRPr="003E028C">
        <w:rPr>
          <w:rFonts w:ascii="Gill Sans Nova" w:hAnsi="Gill Sans Nova"/>
          <w:color w:val="002FAF"/>
          <w:sz w:val="22"/>
          <w:szCs w:val="22"/>
        </w:rPr>
        <w:t>Scope</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of</w:t>
      </w:r>
      <w:r w:rsidRPr="003E028C">
        <w:rPr>
          <w:rFonts w:ascii="Gill Sans Nova" w:hAnsi="Gill Sans Nova"/>
          <w:color w:val="002FAF"/>
          <w:spacing w:val="-2"/>
          <w:sz w:val="22"/>
          <w:szCs w:val="22"/>
        </w:rPr>
        <w:t xml:space="preserve"> </w:t>
      </w:r>
      <w:r w:rsidRPr="003E028C">
        <w:rPr>
          <w:rFonts w:ascii="Gill Sans Nova" w:hAnsi="Gill Sans Nova"/>
          <w:color w:val="002FAF"/>
          <w:sz w:val="22"/>
          <w:szCs w:val="22"/>
        </w:rPr>
        <w:t>Work</w:t>
      </w:r>
    </w:p>
    <w:p w14:paraId="3DFBFE90" w14:textId="77777777" w:rsidR="006E611F" w:rsidRPr="003E028C" w:rsidRDefault="006E611F" w:rsidP="006E611F">
      <w:pPr>
        <w:pStyle w:val="BodyText"/>
        <w:spacing w:before="9"/>
        <w:rPr>
          <w:rFonts w:ascii="Gill Sans Nova" w:hAnsi="Gill Sans Nova"/>
          <w:color w:val="002FAF"/>
          <w:sz w:val="22"/>
          <w:szCs w:val="22"/>
        </w:rPr>
      </w:pPr>
    </w:p>
    <w:p w14:paraId="0761A458" w14:textId="33267004" w:rsidR="006E611F" w:rsidRPr="003E028C" w:rsidRDefault="00A34063" w:rsidP="006E611F">
      <w:pPr>
        <w:pStyle w:val="Heading1"/>
        <w:rPr>
          <w:rFonts w:ascii="Gill Sans Nova" w:hAnsi="Gill Sans Nova"/>
          <w:color w:val="FFFFFF" w:themeColor="background1"/>
          <w:sz w:val="22"/>
          <w:szCs w:val="22"/>
        </w:rPr>
      </w:pPr>
      <w:r>
        <w:rPr>
          <w:rFonts w:ascii="Gill Sans Nova" w:hAnsi="Gill Sans Nova"/>
          <w:color w:val="FFFFFF" w:themeColor="background1"/>
          <w:sz w:val="22"/>
          <w:szCs w:val="22"/>
          <w:highlight w:val="darkBlue"/>
        </w:rPr>
        <w:t xml:space="preserve">October 2024 </w:t>
      </w:r>
      <w:r w:rsidR="006E611F" w:rsidRPr="003E028C">
        <w:rPr>
          <w:rFonts w:ascii="Gill Sans Nova" w:hAnsi="Gill Sans Nova"/>
          <w:color w:val="FFFFFF" w:themeColor="background1"/>
          <w:sz w:val="22"/>
          <w:szCs w:val="22"/>
          <w:highlight w:val="darkBlue"/>
        </w:rPr>
        <w:t>|</w:t>
      </w:r>
      <w:r w:rsidR="006E611F" w:rsidRPr="003E028C">
        <w:rPr>
          <w:rFonts w:ascii="Gill Sans Nova" w:hAnsi="Gill Sans Nova"/>
          <w:color w:val="FFFFFF" w:themeColor="background1"/>
          <w:spacing w:val="9"/>
          <w:sz w:val="22"/>
          <w:szCs w:val="22"/>
          <w:highlight w:val="darkBlue"/>
        </w:rPr>
        <w:t xml:space="preserve"> </w:t>
      </w:r>
      <w:r w:rsidR="006E611F" w:rsidRPr="003E028C">
        <w:rPr>
          <w:rFonts w:ascii="Gill Sans Nova" w:hAnsi="Gill Sans Nova"/>
          <w:color w:val="FFFFFF" w:themeColor="background1"/>
          <w:sz w:val="22"/>
          <w:szCs w:val="22"/>
          <w:highlight w:val="darkBlue"/>
        </w:rPr>
        <w:t>Internal</w:t>
      </w:r>
      <w:r w:rsidR="006E611F" w:rsidRPr="003E028C">
        <w:rPr>
          <w:rFonts w:ascii="Gill Sans Nova" w:hAnsi="Gill Sans Nova"/>
          <w:color w:val="FFFFFF" w:themeColor="background1"/>
          <w:spacing w:val="-1"/>
          <w:sz w:val="22"/>
          <w:szCs w:val="22"/>
          <w:highlight w:val="darkBlue"/>
        </w:rPr>
        <w:t xml:space="preserve"> </w:t>
      </w:r>
      <w:r w:rsidR="006E611F" w:rsidRPr="003E028C">
        <w:rPr>
          <w:rFonts w:ascii="Gill Sans Nova" w:hAnsi="Gill Sans Nova"/>
          <w:color w:val="FFFFFF" w:themeColor="background1"/>
          <w:sz w:val="22"/>
          <w:szCs w:val="22"/>
          <w:highlight w:val="darkBlue"/>
        </w:rPr>
        <w:t>circulation</w:t>
      </w:r>
      <w:r w:rsidR="006E611F" w:rsidRPr="003E028C">
        <w:rPr>
          <w:rFonts w:ascii="Gill Sans Nova" w:hAnsi="Gill Sans Nova"/>
          <w:color w:val="FFFFFF" w:themeColor="background1"/>
          <w:spacing w:val="-3"/>
          <w:sz w:val="22"/>
          <w:szCs w:val="22"/>
          <w:highlight w:val="darkBlue"/>
        </w:rPr>
        <w:t xml:space="preserve"> </w:t>
      </w:r>
      <w:r w:rsidR="006E611F" w:rsidRPr="003E028C">
        <w:rPr>
          <w:rFonts w:ascii="Gill Sans Nova" w:hAnsi="Gill Sans Nova"/>
          <w:color w:val="FFFFFF" w:themeColor="background1"/>
          <w:sz w:val="22"/>
          <w:szCs w:val="22"/>
          <w:highlight w:val="darkBlue"/>
        </w:rPr>
        <w:t>only</w:t>
      </w:r>
    </w:p>
    <w:p w14:paraId="47EA8921" w14:textId="77777777" w:rsidR="006E611F" w:rsidRPr="001D7493" w:rsidRDefault="006E611F" w:rsidP="006E611F">
      <w:pPr>
        <w:pStyle w:val="Heading2"/>
        <w:spacing w:before="51"/>
        <w:rPr>
          <w:rFonts w:ascii="Gill Sans Nova" w:hAnsi="Gill Sans Nova"/>
          <w:color w:val="002FAF"/>
          <w:sz w:val="22"/>
          <w:szCs w:val="22"/>
          <w:shd w:val="clear" w:color="auto" w:fill="D9E1F3"/>
        </w:rPr>
      </w:pPr>
    </w:p>
    <w:p w14:paraId="0B9B8392" w14:textId="77777777" w:rsidR="006E611F" w:rsidRDefault="006E611F" w:rsidP="006E611F">
      <w:pPr>
        <w:pStyle w:val="Heading2"/>
        <w:spacing w:before="51"/>
        <w:rPr>
          <w:rFonts w:ascii="Gill Sans Nova" w:hAnsi="Gill Sans Nova"/>
          <w:color w:val="0033A0"/>
          <w:sz w:val="22"/>
          <w:szCs w:val="22"/>
          <w:shd w:val="clear" w:color="auto" w:fill="D9E1F3"/>
        </w:rPr>
      </w:pPr>
      <w:bookmarkStart w:id="0" w:name="_Hlk152536818"/>
      <w:r w:rsidRPr="000526CF">
        <w:rPr>
          <w:rFonts w:ascii="Gill Sans Nova" w:hAnsi="Gill Sans Nova"/>
          <w:color w:val="0033A0"/>
          <w:sz w:val="22"/>
          <w:szCs w:val="22"/>
          <w:shd w:val="clear" w:color="auto" w:fill="D9E1F3"/>
        </w:rPr>
        <w:t xml:space="preserve"> ASEAN</w:t>
      </w:r>
      <w:r w:rsidRPr="000526CF">
        <w:rPr>
          <w:rFonts w:ascii="Gill Sans Nova" w:hAnsi="Gill Sans Nova"/>
          <w:color w:val="0033A0"/>
          <w:spacing w:val="-5"/>
          <w:sz w:val="22"/>
          <w:szCs w:val="22"/>
          <w:shd w:val="clear" w:color="auto" w:fill="D9E1F3"/>
        </w:rPr>
        <w:t xml:space="preserve"> </w:t>
      </w:r>
      <w:r w:rsidRPr="000526CF">
        <w:rPr>
          <w:rFonts w:ascii="Gill Sans Nova" w:hAnsi="Gill Sans Nova"/>
          <w:color w:val="0033A0"/>
          <w:sz w:val="22"/>
          <w:szCs w:val="22"/>
          <w:shd w:val="clear" w:color="auto" w:fill="D9E1F3"/>
        </w:rPr>
        <w:t>Statements</w:t>
      </w:r>
      <w:r w:rsidRPr="000526CF">
        <w:rPr>
          <w:rFonts w:ascii="Gill Sans Nova" w:hAnsi="Gill Sans Nova"/>
          <w:color w:val="0033A0"/>
          <w:spacing w:val="-4"/>
          <w:sz w:val="22"/>
          <w:szCs w:val="22"/>
          <w:shd w:val="clear" w:color="auto" w:fill="D9E1F3"/>
        </w:rPr>
        <w:t xml:space="preserve"> </w:t>
      </w:r>
      <w:r w:rsidRPr="000526CF">
        <w:rPr>
          <w:rFonts w:ascii="Gill Sans Nova" w:hAnsi="Gill Sans Nova"/>
          <w:color w:val="0033A0"/>
          <w:sz w:val="22"/>
          <w:szCs w:val="22"/>
          <w:shd w:val="clear" w:color="auto" w:fill="D9E1F3"/>
        </w:rPr>
        <w:t>and</w:t>
      </w:r>
      <w:r w:rsidRPr="000526CF">
        <w:rPr>
          <w:rFonts w:ascii="Gill Sans Nova" w:hAnsi="Gill Sans Nova"/>
          <w:color w:val="0033A0"/>
          <w:spacing w:val="-6"/>
          <w:sz w:val="22"/>
          <w:szCs w:val="22"/>
          <w:shd w:val="clear" w:color="auto" w:fill="D9E1F3"/>
        </w:rPr>
        <w:t xml:space="preserve"> </w:t>
      </w:r>
      <w:r w:rsidRPr="000526CF">
        <w:rPr>
          <w:rFonts w:ascii="Gill Sans Nova" w:hAnsi="Gill Sans Nova"/>
          <w:color w:val="0033A0"/>
          <w:sz w:val="22"/>
          <w:szCs w:val="22"/>
          <w:shd w:val="clear" w:color="auto" w:fill="D9E1F3"/>
        </w:rPr>
        <w:t>Communiques</w:t>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r w:rsidRPr="000526CF">
        <w:rPr>
          <w:rFonts w:ascii="Gill Sans Nova" w:hAnsi="Gill Sans Nova"/>
          <w:color w:val="0033A0"/>
          <w:sz w:val="22"/>
          <w:szCs w:val="22"/>
          <w:shd w:val="clear" w:color="auto" w:fill="D9E1F3"/>
        </w:rPr>
        <w:tab/>
      </w:r>
    </w:p>
    <w:bookmarkEnd w:id="0"/>
    <w:p w14:paraId="68131D93" w14:textId="77777777" w:rsidR="006E611F" w:rsidRDefault="006E611F" w:rsidP="006E611F">
      <w:pPr>
        <w:spacing w:line="276" w:lineRule="auto"/>
        <w:rPr>
          <w:rFonts w:ascii="Gill Sans Nova" w:hAnsi="Gill Sans Nova"/>
          <w:b/>
          <w:bCs/>
          <w:color w:val="0033A0"/>
          <w:sz w:val="20"/>
          <w:szCs w:val="20"/>
        </w:rPr>
      </w:pPr>
    </w:p>
    <w:p>
      <w:pPr>
        <w:pStyle w:val="ListBullet"/>
      </w:pPr>
      <w:hyperlink r:id="rId14">
        <w:r>
          <w:rPr>
            <w:rStyle w:val="Hyperlink"/>
            <w:color w:val="0033a0"/>
            <w:b/>
            <w:u w:val="single"/>
          </w:rPr>
          <w:t>ASEAN Chair’s Statement on the Ceasefire Agreement between Israel and Hamas in Gaza</w:t>
        </w:r>
      </w:hyperlink>
    </w:p>
    <w:p>
      <w:pPr>
        <w:pStyle w:val="ListBullet"/>
      </w:pPr>
      <w:hyperlink r:id="rId15">
        <w:r>
          <w:rPr>
            <w:rStyle w:val="Hyperlink"/>
            <w:color w:val="0033a0"/>
            <w:b/>
            <w:u w:val="single"/>
          </w:rPr>
          <w:t>Media Release of the Nineteenth Meeting of the Conference of the Parties to the ASEAN Agreement on Transboundary Haze Pollution (COP-19)</w:t>
        </w:r>
      </w:hyperlink>
    </w:p>
    <w:p>
      <w:pPr>
        <w:pStyle w:val="ListBullet"/>
      </w:pPr>
      <w:hyperlink r:id="rId16">
        <w:r>
          <w:rPr>
            <w:rStyle w:val="Hyperlink"/>
            <w:color w:val="0033a0"/>
            <w:b/>
            <w:u w:val="single"/>
          </w:rPr>
          <w:t>ASEAN Economic Integration Brief Highlights Regional Synergy and Services Facilitation</w:t>
        </w:r>
      </w:hyperlink>
    </w:p>
    <w:p w14:paraId="406290AE" w14:textId="668E6398" w:rsidR="006E611F" w:rsidRPr="00592C66" w:rsidRDefault="00A526BF" w:rsidP="006E611F">
      <w:pPr>
        <w:spacing w:line="276" w:lineRule="auto"/>
        <w:rPr>
          <w:rFonts w:ascii="Gill Sans Nova" w:hAnsi="Gill Sans Nova"/>
          <w:color w:val="0033A0"/>
          <w:sz w:val="20"/>
          <w:szCs w:val="20"/>
        </w:rPr>
      </w:pPr>
      <w:r/>
    </w:p>
    <w:p w14:paraId="20553BDA" w14:textId="77777777" w:rsidR="006E611F" w:rsidRPr="006961E1" w:rsidRDefault="006E611F" w:rsidP="006E611F">
      <w:pPr>
        <w:spacing w:line="276" w:lineRule="auto"/>
        <w:rPr>
          <w:rFonts w:ascii="Gill Sans Nova" w:hAnsi="Gill Sans Nova"/>
          <w:b/>
          <w:bCs/>
          <w:color w:val="0033A0"/>
          <w:sz w:val="20"/>
          <w:szCs w:val="20"/>
        </w:rPr>
      </w:pPr>
    </w:p>
    <w:p w14:paraId="00E5EF78" w14:textId="77777777" w:rsidR="006E611F" w:rsidRPr="00182274" w:rsidRDefault="006E611F" w:rsidP="006E611F">
      <w:pPr>
        <w:pStyle w:val="Heading2"/>
        <w:spacing w:before="51"/>
        <w:rPr>
          <w:rFonts w:ascii="Gill Sans Nova" w:hAnsi="Gill Sans Nova"/>
          <w:color w:val="0033A0"/>
          <w:sz w:val="22"/>
          <w:szCs w:val="22"/>
        </w:rPr>
      </w:pPr>
      <w:r>
        <w:rPr>
          <w:rFonts w:ascii="Gill Sans Nova" w:hAnsi="Gill Sans Nova"/>
          <w:color w:val="0033A0"/>
          <w:sz w:val="22"/>
          <w:szCs w:val="22"/>
          <w:shd w:val="clear" w:color="auto" w:fill="D9E1F3"/>
        </w:rPr>
        <w:t xml:space="preserve">Indonesia and </w:t>
      </w:r>
      <w:r w:rsidRPr="00182274">
        <w:rPr>
          <w:rFonts w:ascii="Gill Sans Nova" w:hAnsi="Gill Sans Nova"/>
          <w:color w:val="0033A0"/>
          <w:sz w:val="22"/>
          <w:szCs w:val="22"/>
          <w:shd w:val="clear" w:color="auto" w:fill="D9E1F3"/>
        </w:rPr>
        <w:t>ASEAN Secretariat’s News</w:t>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p>
    <w:p w14:paraId="102076D5" w14:textId="77777777" w:rsidR="006E611F" w:rsidRDefault="006E611F" w:rsidP="006E611F">
      <w:pPr>
        <w:pStyle w:val="Heading3"/>
        <w:spacing w:before="5" w:line="235" w:lineRule="auto"/>
        <w:rPr>
          <w:rFonts w:ascii="Gill Sans Nova" w:hAnsi="Gill Sans Nova"/>
          <w:color w:val="0033A0"/>
        </w:rPr>
      </w:pPr>
      <w:bookmarkStart w:id="1" w:name="_Hlk166612319"/>
      <w:bookmarkStart w:id="2" w:name="_Hlk164250795"/>
      <w:bookmarkStart w:id="3" w:name="_Hlk164249842"/>
    </w:p>
    <w:p>
      <w:pPr>
        <w:pStyle w:val="ListBullet"/>
      </w:pPr>
      <w:hyperlink r:id="rId17">
        <w:r>
          <w:rPr>
            <w:rStyle w:val="Hyperlink"/>
            <w:color w:val="0033a0"/>
            <w:b/>
            <w:u w:val="single"/>
          </w:rPr>
          <w:t>Secretary-General of ASEAN Receives Letter of Credence from Ambassador of the Netherlands to ASEAN</w:t>
        </w:r>
      </w:hyperlink>
    </w:p>
    <w:p>
      <w:pPr>
        <w:spacing w:after="240"/>
        <w:ind w:left="360" w:firstLine="0"/>
      </w:pPr>
      <w:r>
        <w:rPr>
          <w:color w:val="0033A0"/>
          <w:sz w:val="22"/>
        </w:rPr>
        <w:t>[9 December] […] Ambassador Marc Gerritsen presented his letter of credence to Secretary-General Dr. Kao Kim Hourn, marking the strengthening of ASEAN-Netherlands relations and mutual commitment to enhanced cooperation.</w:t>
      </w:r>
    </w:p>
    <w:p>
      <w:pPr>
        <w:pStyle w:val="ListBullet"/>
      </w:pPr>
      <w:hyperlink r:id="rId18">
        <w:r>
          <w:rPr>
            <w:rStyle w:val="Hyperlink"/>
            <w:color w:val="0033a0"/>
            <w:b/>
            <w:u w:val="single"/>
          </w:rPr>
          <w:t>Secretary-General of ASEAN Attends Handover Ceremony of the CPR Chairmanship from Lao PDR to Malaysia</w:t>
        </w:r>
      </w:hyperlink>
    </w:p>
    <w:p>
      <w:pPr>
        <w:spacing w:after="240"/>
        <w:ind w:left="360" w:firstLine="0"/>
      </w:pPr>
      <w:r>
        <w:rPr>
          <w:color w:val="0033A0"/>
          <w:sz w:val="22"/>
        </w:rPr>
        <w:t>[12 December] […] The Committee of Permanent Representatives to ASEAN (CPR) held its final meeting under Lao PDR’s chairmanship, with the chairmanship officially handed over to Malaysia. Secretary-General Dr. Kao Kim Hourn attended the ceremony, highlighting the continuity of ASEAN’s collaborative efforts.</w:t>
      </w:r>
    </w:p>
    <w:p>
      <w:pPr>
        <w:pStyle w:val="ListBullet"/>
      </w:pPr>
      <w:hyperlink r:id="rId19">
        <w:r>
          <w:rPr>
            <w:rStyle w:val="Hyperlink"/>
            <w:color w:val="0033a0"/>
            <w:b/>
            <w:u w:val="single"/>
          </w:rPr>
          <w:t>Secretary-General of ASEAN Meets with Minister of Defense of Japan</w:t>
        </w:r>
      </w:hyperlink>
    </w:p>
    <w:p>
      <w:pPr>
        <w:spacing w:after="240"/>
        <w:ind w:left="360" w:firstLine="0"/>
      </w:pPr>
      <w:r>
        <w:rPr>
          <w:color w:val="0033A0"/>
          <w:sz w:val="22"/>
        </w:rPr>
        <w:t>[18 December] […] Dr. Kao Kim Hourn met with Japan’s Minister of Defense, H.E. Gen Nakatani, in Tokyo to discuss strengthening ASEAN-Japan defense cooperation and regional security initiatives.</w:t>
      </w:r>
    </w:p>
    <w:p>
      <w:pPr>
        <w:pStyle w:val="ListBullet"/>
      </w:pPr>
      <w:hyperlink r:id="rId20">
        <w:r>
          <w:rPr>
            <w:rStyle w:val="Hyperlink"/>
            <w:color w:val="0033a0"/>
            <w:b/>
            <w:u w:val="single"/>
          </w:rPr>
          <w:t>ASEAN Ministers to Discuss Myanmar at Thailand Meeting, Indonesia Says</w:t>
        </w:r>
      </w:hyperlink>
    </w:p>
    <w:p>
      <w:pPr>
        <w:spacing w:after="240"/>
        <w:ind w:left="360" w:firstLine="0"/>
      </w:pPr>
      <w:r>
        <w:rPr>
          <w:color w:val="0033A0"/>
          <w:sz w:val="22"/>
        </w:rPr>
        <w:t>[5 December] […] ASEAN foreign ministers planned to meet in Thailand to address the ongoing crisis in Myanmar, focusing on the implementation of ASEAN’s five-point consensus plan. Indonesia’s foreign minister was expected to attend the meeting, aiming to foster dialogue and stability in Myanmar.</w:t>
      </w:r>
    </w:p>
    <w:p>
      <w:pPr>
        <w:pStyle w:val="ListBullet"/>
      </w:pPr>
      <w:hyperlink r:id="rId21">
        <w:r>
          <w:rPr>
            <w:rStyle w:val="Hyperlink"/>
            <w:color w:val="0033a0"/>
            <w:b/>
            <w:u w:val="single"/>
          </w:rPr>
          <w:t>Thailand to Host Two Regional Meetings Focused on Myanmar This Week</w:t>
        </w:r>
      </w:hyperlink>
    </w:p>
    <w:p>
      <w:pPr>
        <w:spacing w:after="240"/>
        <w:ind w:left="360" w:firstLine="0"/>
      </w:pPr>
      <w:r>
        <w:rPr>
          <w:color w:val="0033A0"/>
          <w:sz w:val="22"/>
        </w:rPr>
        <w:t>[16 December] […] Thailand announced plans to host two regional meetings on Myanmar, with participation from ASEAN members and neighboring countries. The discussions aimed to address border security, transnational crime, and the implementation of ASEAN’s peace plan for Myanmar.</w:t>
      </w:r>
    </w:p>
    <w:p w14:paraId="487B919C" w14:textId="76799F40" w:rsidR="006E611F" w:rsidRDefault="00A526BF" w:rsidP="006E611F">
      <w:pPr>
        <w:pStyle w:val="Heading3"/>
        <w:spacing w:before="5" w:line="235" w:lineRule="auto"/>
        <w:rPr>
          <w:rFonts w:ascii="Gill Sans Nova" w:hAnsi="Gill Sans Nova"/>
          <w:color w:val="0033A0"/>
          <w:sz w:val="20"/>
          <w:szCs w:val="20"/>
        </w:rPr>
      </w:pPr>
      <w:r/>
    </w:p>
    <w:p w14:paraId="4AC11F53" w14:textId="77777777" w:rsidR="009B6847" w:rsidRDefault="009B6847" w:rsidP="009B6847"/>
    <w:p w14:paraId="0E173DD2" w14:textId="77777777" w:rsidR="009B6847" w:rsidRPr="00927484" w:rsidRDefault="009B6847" w:rsidP="009B6847">
      <w:pPr>
        <w:pStyle w:val="Heading2"/>
        <w:rPr>
          <w:rStyle w:val="Hyperlink"/>
          <w:rFonts w:ascii="Gill Sans Nova" w:hAnsi="Gill Sans Nova"/>
          <w:color w:val="0033A0"/>
          <w:sz w:val="22"/>
          <w:szCs w:val="22"/>
          <w:shd w:val="clear" w:color="auto" w:fill="D9E1F3"/>
        </w:rPr>
      </w:pPr>
      <w:r w:rsidRPr="00182274">
        <w:rPr>
          <w:rFonts w:ascii="Gill Sans Nova" w:hAnsi="Gill Sans Nova"/>
          <w:color w:val="0033A0"/>
          <w:sz w:val="22"/>
          <w:szCs w:val="22"/>
          <w:shd w:val="clear" w:color="auto" w:fill="D9E1F3"/>
        </w:rPr>
        <w:t>Trafficking in Persons/Migrant Workers</w:t>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14:paraId="2CAB4B53" w14:textId="77777777" w:rsidR="009B6847" w:rsidRDefault="009B6847" w:rsidP="009B6847">
      <w:pPr>
        <w:pStyle w:val="BodyText"/>
        <w:spacing w:line="235" w:lineRule="auto"/>
        <w:jc w:val="both"/>
        <w:rPr>
          <w:rFonts w:ascii="Gill Sans Nova" w:hAnsi="Gill Sans Nova"/>
          <w:b/>
          <w:bCs/>
          <w:color w:val="0033A0"/>
          <w:lang w:val="en-ID"/>
        </w:rPr>
      </w:pPr>
    </w:p>
    <w:bookmarkEnd w:id="1"/>
    <w:p>
      <w:pPr>
        <w:pStyle w:val="ListBullet"/>
      </w:pPr>
      <w:hyperlink r:id="rId27">
        <w:r>
          <w:rPr>
            <w:rStyle w:val="Hyperlink"/>
            <w:color w:val="0033a0"/>
            <w:b/>
            <w:u w:val="single"/>
          </w:rPr>
          <w:t>ASEAN Strengthens Cooperation Against Trafficking in Persons</w:t>
        </w:r>
      </w:hyperlink>
    </w:p>
    <w:p>
      <w:pPr>
        <w:spacing w:after="240"/>
        <w:ind w:left="360" w:firstLine="0"/>
      </w:pPr>
      <w:r>
        <w:rPr>
          <w:color w:val="0033A0"/>
          <w:sz w:val="22"/>
        </w:rPr>
        <w:t>[11 December] […] The ASEAN Senior Officials Meeting on Transnational Crime (SOMTC), supported by the Australian Government-funded ASEAN-ACT and UNODC, convened in Bangkok to enhance regional collaboration against human trafficking. The meeting coincided with the launch of the 2024 UNODC Trafficking in Persons Report, underscoring ASEAN’s commitment to combating this issue.</w:t>
      </w:r>
    </w:p>
    <w:p>
      <w:pPr>
        <w:pStyle w:val="ListBullet"/>
      </w:pPr>
      <w:hyperlink r:id="rId28">
        <w:r>
          <w:rPr>
            <w:rStyle w:val="Hyperlink"/>
            <w:color w:val="0033a0"/>
            <w:b/>
            <w:u w:val="single"/>
          </w:rPr>
          <w:t>Pair Arrested in Indonesia for Human Trafficking of Bangladeshi Migrants</w:t>
        </w:r>
      </w:hyperlink>
    </w:p>
    <w:p>
      <w:pPr>
        <w:spacing w:after="240"/>
        <w:ind w:left="360" w:firstLine="0"/>
      </w:pPr>
      <w:r>
        <w:rPr>
          <w:color w:val="0033A0"/>
          <w:sz w:val="22"/>
        </w:rPr>
        <w:t>[15 December] […] Indonesian authorities in North Sumatra arrested a husband and wife accused of trafficking 12 Bangladeshi men. The migrants were promised work in Australia but were instead held captive and told they would be sent to Malaysia for an additional fee. The suspects face charges with potential penalties ranging from three to 15 years in prison.</w:t>
      </w:r>
    </w:p>
    <w:p>
      <w:pPr>
        <w:pStyle w:val="ListBullet"/>
      </w:pPr>
      <w:hyperlink r:id="rId29">
        <w:r>
          <w:rPr>
            <w:rStyle w:val="Hyperlink"/>
            <w:color w:val="0033a0"/>
            <w:b/>
            <w:u w:val="single"/>
          </w:rPr>
          <w:t>Migrant Workers Vital to Regional Prosperity but Vulnerable to Exploitation</w:t>
        </w:r>
      </w:hyperlink>
    </w:p>
    <w:p>
      <w:pPr>
        <w:spacing w:after="240"/>
        <w:ind w:left="360" w:firstLine="0"/>
      </w:pPr>
      <w:r>
        <w:rPr>
          <w:color w:val="0033A0"/>
          <w:sz w:val="22"/>
        </w:rPr>
        <w:t>[20 December] […] The Australian Mission to ASEAN highlighted the essential role migrant workers play in regional development. However, it also emphasized their vulnerability to trafficking and forced labor, calling for strengthened protections and policies to safeguard their rights.</w:t>
      </w:r>
    </w:p>
    <w:p w14:paraId="761596CD" w14:textId="0CE86032" w:rsidR="009B6847" w:rsidRPr="00FF4513" w:rsidRDefault="009B6847" w:rsidP="009B6847">
      <w:pPr>
        <w:pStyle w:val="Heading2"/>
        <w:tabs>
          <w:tab w:val="left" w:pos="395"/>
          <w:tab w:val="left" w:pos="9088"/>
        </w:tabs>
        <w:ind w:right="276"/>
        <w:jc w:val="both"/>
        <w:rPr>
          <w:rFonts w:ascii="Gill Sans Nova" w:hAnsi="Gill Sans Nova"/>
          <w:color w:val="0033A0"/>
          <w:sz w:val="22"/>
          <w:szCs w:val="22"/>
          <w:u w:val="single"/>
        </w:rPr>
      </w:pPr>
      <w:r/>
    </w:p>
    <w:p w14:paraId="478DF6E9" w14:textId="77777777" w:rsidR="006E611F" w:rsidRPr="002C03ED" w:rsidRDefault="006E611F" w:rsidP="006E611F">
      <w:pPr>
        <w:pStyle w:val="BodyText"/>
        <w:spacing w:line="235" w:lineRule="auto"/>
        <w:ind w:left="284"/>
        <w:jc w:val="both"/>
        <w:rPr>
          <w:rFonts w:ascii="Gill Sans Nova" w:hAnsi="Gill Sans Nova"/>
          <w:color w:val="0033A0"/>
          <w:lang w:val="en-ID"/>
        </w:rPr>
      </w:pPr>
    </w:p>
    <w:bookmarkEnd w:id="2"/>
    <w:bookmarkEnd w:id="3"/>
    <w:p w14:paraId="18955C5D" w14:textId="1F83377F" w:rsidR="004E1381" w:rsidRPr="004E1381" w:rsidRDefault="006E611F" w:rsidP="004E1381">
      <w:pPr>
        <w:pStyle w:val="Heading2"/>
        <w:tabs>
          <w:tab w:val="left" w:pos="395"/>
        </w:tabs>
        <w:ind w:right="-7"/>
        <w:rPr>
          <w:rFonts w:ascii="Gill Sans Nova" w:hAnsi="Gill Sans Nova"/>
          <w:color w:val="0033A0"/>
          <w:sz w:val="22"/>
          <w:szCs w:val="22"/>
          <w:shd w:val="clear" w:color="auto" w:fill="D9E1F3"/>
        </w:rPr>
      </w:pPr>
      <w:r w:rsidRPr="00182274">
        <w:rPr>
          <w:rFonts w:ascii="Gill Sans Nova" w:hAnsi="Gill Sans Nova"/>
          <w:color w:val="0033A0"/>
          <w:sz w:val="22"/>
          <w:szCs w:val="22"/>
          <w:shd w:val="clear" w:color="auto" w:fill="D9E1F3"/>
        </w:rPr>
        <w:t xml:space="preserve"> Climate Change</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pPr>
        <w:pStyle w:val="ListBullet"/>
      </w:pPr>
      <w:hyperlink r:id="rId22">
        <w:r>
          <w:rPr>
            <w:rStyle w:val="Hyperlink"/>
            <w:color w:val="0033a0"/>
            <w:b/>
            <w:u w:val="single"/>
          </w:rPr>
          <w:t>Southeast Asia Needs to Boost Investments Five-Fold by 2035 to Meet Climate Goals, IEA Says</w:t>
        </w:r>
      </w:hyperlink>
    </w:p>
    <w:p>
      <w:pPr>
        <w:spacing w:after="240"/>
        <w:ind w:left="360" w:firstLine="0"/>
      </w:pPr>
      <w:r>
        <w:rPr>
          <w:color w:val="0033A0"/>
          <w:sz w:val="22"/>
        </w:rPr>
        <w:t>[21 October] […] The International Energy Agency (IEA) reported that Southeast Asia must increase clean energy investments to $190 billion annually by 2035—approximately five times the current level—to achieve its climate objectives. The report emphasizes the need for strategies to reduce emissions from the region’s young fleet of coal-fired power plants and highlights the challenges posed by rapid economic expansion on energy security and climate goals.</w:t>
      </w:r>
    </w:p>
    <w:p>
      <w:pPr>
        <w:pStyle w:val="ListBullet"/>
      </w:pPr>
      <w:hyperlink r:id="rId23">
        <w:r>
          <w:rPr>
            <w:rStyle w:val="Hyperlink"/>
            <w:color w:val="0033a0"/>
            <w:b/>
            <w:u w:val="single"/>
          </w:rPr>
          <w:t>Cambodia to Boost Power Import Capacity by Over 50% in Next Two Years</w:t>
        </w:r>
      </w:hyperlink>
    </w:p>
    <w:p>
      <w:pPr>
        <w:spacing w:after="240"/>
        <w:ind w:left="360" w:firstLine="0"/>
      </w:pPr>
      <w:r>
        <w:rPr>
          <w:color w:val="0033A0"/>
          <w:sz w:val="22"/>
        </w:rPr>
        <w:t>[21 October] […] Cambodia plans to increase its power import capacity by over 600 megawatts (MW) from neighboring countries Laos, Vietnam, and Thailand within the next two years. This move aims to enhance the nation’s access to clean energy sources, including solar and hydro power, and underscores the potential for greater interconnection in Southeast Asia’s energy sector.</w:t>
      </w:r>
    </w:p>
    <w:p>
      <w:pPr>
        <w:pStyle w:val="ListBullet"/>
      </w:pPr>
      <w:hyperlink r:id="rId24">
        <w:r>
          <w:rPr>
            <w:rStyle w:val="Hyperlink"/>
            <w:color w:val="0033a0"/>
            <w:b/>
            <w:u w:val="single"/>
          </w:rPr>
          <w:t>Singapore to Co-Fund Carbon Capture and Storage Studies at Power Plants to Aid Net-Zero Emissions Target</w:t>
        </w:r>
      </w:hyperlink>
    </w:p>
    <w:p>
      <w:pPr>
        <w:spacing w:after="240"/>
        <w:ind w:left="360" w:firstLine="0"/>
      </w:pPr>
      <w:r>
        <w:rPr>
          <w:color w:val="0033A0"/>
          <w:sz w:val="22"/>
        </w:rPr>
        <w:t>[21 October] […] Singapore’s Energy Market Authority announced plans to co-fund feasibility studies on carbon capture and storage (CCS) technologies for selected power plants. The initiative focuses on both post-combustion carbon capture for combined-cycle gas turbines and pre-combustion carbon capture to produce hydrogen, aligning with Singapore’s goal to achieve net-zero emissions by 2050.</w:t>
      </w:r>
    </w:p>
    <w:p>
      <w:pPr>
        <w:pStyle w:val="ListBullet"/>
      </w:pPr>
      <w:hyperlink r:id="rId25">
        <w:r>
          <w:rPr>
            <w:rStyle w:val="Hyperlink"/>
            <w:color w:val="0033a0"/>
            <w:b/>
            <w:u w:val="single"/>
          </w:rPr>
          <w:t>Germany’s PNE Seeks Vietnam Approval for $4.6 Billion Offshore Wind Project</w:t>
        </w:r>
      </w:hyperlink>
    </w:p>
    <w:p>
      <w:pPr>
        <w:spacing w:after="240"/>
        <w:ind w:left="360" w:firstLine="0"/>
      </w:pPr>
      <w:r>
        <w:rPr>
          <w:color w:val="0033A0"/>
          <w:sz w:val="22"/>
        </w:rPr>
        <w:t>[23 October] […] German company PNE AG is seeking approval from the Vietnamese government to develop a $4.6 billion offshore wind farm in Binh Dinh province. The proposed project aims to contribute 2,000 megawatts of renewable energy, supporting Vietnam’s target of achieving 6 gigawatts of offshore wind capacity by 2030.</w:t>
      </w:r>
    </w:p>
    <w:p>
      <w:pPr>
        <w:pStyle w:val="ListBullet"/>
      </w:pPr>
      <w:hyperlink r:id="rId26">
        <w:r>
          <w:rPr>
            <w:rStyle w:val="Hyperlink"/>
            <w:color w:val="0033a0"/>
            <w:b/>
            <w:u w:val="single"/>
          </w:rPr>
          <w:t>Inaction on Emissions Could Cut Developing Asia’s GDP by 17% by 2070, ADB Says</w:t>
        </w:r>
      </w:hyperlink>
    </w:p>
    <w:p>
      <w:pPr>
        <w:spacing w:after="240"/>
        <w:ind w:left="360" w:firstLine="0"/>
      </w:pPr>
      <w:r>
        <w:rPr>
          <w:color w:val="0033A0"/>
          <w:sz w:val="22"/>
        </w:rPr>
        <w:t>[31 October] […] The Asian Development Bank warns that without significant emission reduction efforts, developing Asia could face a 17% decrease in gross domestic product by 2070. The report highlights the urgency for more ambitious climate actions to mitigate the severe economic and environmental impacts of climate change in the region.</w:t>
      </w:r>
    </w:p>
    <w:p w14:paraId="2AAFAFC6" w14:textId="6DEA194F" w:rsidR="006E611F" w:rsidRPr="00FF4513" w:rsidRDefault="00A526BF" w:rsidP="006E611F">
      <w:pPr>
        <w:pStyle w:val="Heading2"/>
        <w:tabs>
          <w:tab w:val="left" w:pos="395"/>
          <w:tab w:val="left" w:pos="9088"/>
        </w:tabs>
        <w:ind w:right="276"/>
        <w:jc w:val="both"/>
        <w:rPr>
          <w:rFonts w:ascii="Gill Sans Nova" w:hAnsi="Gill Sans Nova"/>
          <w:color w:val="0033A0"/>
          <w:sz w:val="22"/>
          <w:szCs w:val="22"/>
          <w:u w:val="single"/>
        </w:rPr>
      </w:pPr>
      <w:r/>
    </w:p>
    <w:p w14:paraId="30F71014" w14:textId="77777777" w:rsidR="006E611F" w:rsidRDefault="006E611F" w:rsidP="006E611F">
      <w:pPr>
        <w:pStyle w:val="Heading3"/>
        <w:spacing w:before="5" w:line="235" w:lineRule="auto"/>
        <w:jc w:val="both"/>
        <w:rPr>
          <w:rFonts w:ascii="Gill Sans Nova" w:hAnsi="Gill Sans Nova"/>
          <w:b/>
          <w:bCs/>
          <w:color w:val="0033A0"/>
          <w:lang w:val="en-ID"/>
        </w:rPr>
      </w:pPr>
    </w:p>
    <w:p w14:paraId="11309E3E" w14:textId="77777777" w:rsidR="006E611F" w:rsidRDefault="006E611F" w:rsidP="006E611F">
      <w:pPr>
        <w:pStyle w:val="Heading2"/>
        <w:spacing w:before="85"/>
        <w:rPr>
          <w:rFonts w:ascii="Gill Sans Nova" w:hAnsi="Gill Sans Nova"/>
          <w:color w:val="0032A0"/>
          <w:sz w:val="22"/>
          <w:szCs w:val="22"/>
        </w:rPr>
      </w:pPr>
      <w:r w:rsidRPr="00F20F2C">
        <w:rPr>
          <w:rFonts w:ascii="Gill Sans Nova" w:hAnsi="Gill Sans Nova"/>
          <w:color w:val="0033A0"/>
          <w:sz w:val="22"/>
          <w:szCs w:val="22"/>
          <w:shd w:val="clear" w:color="auto" w:fill="D9E1F3"/>
        </w:rPr>
        <w:t>Humanitarian and Disaster Responses</w:t>
      </w:r>
      <w:r>
        <w:rPr>
          <w:rFonts w:ascii="Gill Sans Nova" w:hAnsi="Gill Sans Nova"/>
          <w:color w:val="0033A0"/>
          <w:sz w:val="22"/>
          <w:szCs w:val="22"/>
          <w:shd w:val="clear" w:color="auto" w:fill="D9E1F3"/>
        </w:rPr>
        <w:t xml:space="preserve">                                                                                                 </w:t>
      </w:r>
      <w:r w:rsidRPr="00F20F2C">
        <w:rPr>
          <w:rFonts w:ascii="Gill Sans Nova" w:hAnsi="Gill Sans Nova"/>
          <w:color w:val="0032A0"/>
          <w:sz w:val="22"/>
          <w:szCs w:val="22"/>
        </w:rPr>
        <w:tab/>
      </w:r>
    </w:p>
    <w:p w14:paraId="1133753C" w14:textId="77777777" w:rsidR="006E611F" w:rsidRDefault="006E611F" w:rsidP="006E611F">
      <w:pPr>
        <w:pStyle w:val="Heading3"/>
        <w:spacing w:before="5" w:line="235" w:lineRule="auto"/>
        <w:jc w:val="both"/>
        <w:rPr>
          <w:rFonts w:ascii="Gill Sans Nova" w:hAnsi="Gill Sans Nova"/>
          <w:b/>
          <w:bCs/>
          <w:color w:val="0032A0"/>
        </w:rPr>
      </w:pPr>
    </w:p>
    <w:p>
      <w:pPr>
        <w:pStyle w:val="ListBullet"/>
      </w:pPr>
      <w:hyperlink r:id="rId30">
        <w:r>
          <w:rPr>
            <w:rStyle w:val="Hyperlink"/>
            <w:color w:val="0033a0"/>
            <w:b/>
            <w:u w:val="single"/>
          </w:rPr>
          <w:t>ASEAN Weekly Disaster Update: December 23–29, 2024</w:t>
        </w:r>
      </w:hyperlink>
    </w:p>
    <w:p>
      <w:pPr>
        <w:spacing w:after="240"/>
        <w:ind w:left="360" w:firstLine="0"/>
      </w:pPr>
      <w:r>
        <w:rPr>
          <w:color w:val="0033A0"/>
          <w:sz w:val="22"/>
        </w:rPr>
        <w:t>[29 December] […] During the fifty-second week of 2024, the ASEAN region experienced 36 significant disasters, including floods, landslides, and wind-related events. The report provides detailed information on the affected areas and the response efforts undertaken.</w:t>
      </w:r>
    </w:p>
    <w:p>
      <w:pPr>
        <w:pStyle w:val="ListBullet"/>
      </w:pPr>
      <w:hyperlink r:id="rId20">
        <w:r>
          <w:rPr>
            <w:rStyle w:val="Hyperlink"/>
            <w:color w:val="0033a0"/>
            <w:b/>
            <w:u w:val="single"/>
          </w:rPr>
          <w:t>ASEAN Ministers to Discuss Myanmar at Thailand Meeting</w:t>
        </w:r>
      </w:hyperlink>
    </w:p>
    <w:p>
      <w:pPr>
        <w:spacing w:after="240"/>
        <w:ind w:left="360" w:firstLine="0"/>
      </w:pPr>
      <w:r>
        <w:rPr>
          <w:color w:val="0033A0"/>
          <w:sz w:val="22"/>
        </w:rPr>
        <w:t>[5 December] […] ASEAN foreign ministers planned to meet in Thailand to address the ongoing crisis in Myanmar, focusing on the implementation of ASEAN’s five-point consensus plan. The meeting aimed to foster dialogue and stability in Myanmar amidst escalating humanitarian needs.</w:t>
      </w:r>
    </w:p>
    <w:p>
      <w:pPr>
        <w:pStyle w:val="ListBullet"/>
      </w:pPr>
      <w:hyperlink r:id="rId31">
        <w:r>
          <w:rPr>
            <w:rStyle w:val="Hyperlink"/>
            <w:color w:val="0033a0"/>
            <w:b/>
            <w:u w:val="single"/>
          </w:rPr>
          <w:t>Humanitarian Needs Escalate in Myanmar</w:t>
        </w:r>
      </w:hyperlink>
    </w:p>
    <w:p>
      <w:pPr>
        <w:spacing w:after="240"/>
        <w:ind w:left="360" w:firstLine="0"/>
      </w:pPr>
      <w:r>
        <w:rPr>
          <w:color w:val="0033A0"/>
          <w:sz w:val="22"/>
        </w:rPr>
        <w:t>[13 December] […] The United Nations reported that humanitarian needs in Myanmar have reached unprecedented levels, with an estimated 19.9 million people requiring assistance in 2025. The crisis is driven by ongoing conflict, natural disasters, epidemics, and economic decline, significantly impacting vulnerable populations.</w:t>
      </w:r>
    </w:p>
    <w:p>
      <w:pPr>
        <w:pStyle w:val="ListBullet"/>
      </w:pPr>
      <w:hyperlink r:id="rId32">
        <w:r>
          <w:rPr>
            <w:rStyle w:val="Hyperlink"/>
            <w:color w:val="0033a0"/>
            <w:b/>
            <w:u w:val="single"/>
          </w:rPr>
          <w:t>Lessons from 2024 for ASEAN Disaster Management</w:t>
        </w:r>
      </w:hyperlink>
    </w:p>
    <w:p>
      <w:pPr>
        <w:spacing w:after="240"/>
        <w:ind w:left="360" w:firstLine="0"/>
      </w:pPr>
      <w:r>
        <w:rPr>
          <w:color w:val="0033A0"/>
          <w:sz w:val="22"/>
        </w:rPr>
        <w:t>[20 December] […] A report analyzing the disasters of 2024 highlighted evolving trends in the risk landscape and underscored the need for adaptive strategies in ASEAN’s disaster management. The study emphasized the importance of coordinated early warning systems and the critical need for comprehensive emergency preparedness.</w:t>
      </w:r>
    </w:p>
    <w:p w14:paraId="7E2547EC" w14:textId="72CD2391" w:rsidR="006E611F" w:rsidRPr="00592C66" w:rsidRDefault="00A526BF" w:rsidP="006E611F">
      <w:pPr>
        <w:pStyle w:val="Heading2"/>
        <w:tabs>
          <w:tab w:val="left" w:pos="395"/>
          <w:tab w:val="left" w:pos="9088"/>
        </w:tabs>
        <w:ind w:right="276"/>
        <w:jc w:val="both"/>
        <w:rPr>
          <w:rFonts w:ascii="Gill Sans Nova" w:hAnsi="Gill Sans Nova"/>
          <w:color w:val="0033A0"/>
          <w:sz w:val="22"/>
          <w:szCs w:val="22"/>
          <w:u w:val="single"/>
        </w:rPr>
      </w:pPr>
      <w:r/>
    </w:p>
    <w:p w14:paraId="774533B9" w14:textId="77777777" w:rsidR="006E611F" w:rsidRDefault="006E611F" w:rsidP="006E611F">
      <w:pPr>
        <w:pStyle w:val="Heading3"/>
        <w:spacing w:before="5" w:line="235" w:lineRule="auto"/>
        <w:jc w:val="both"/>
        <w:rPr>
          <w:rFonts w:ascii="Gill Sans Nova" w:hAnsi="Gill Sans Nova"/>
          <w:b/>
          <w:bCs/>
          <w:color w:val="0032A0"/>
          <w:lang w:val="en-ID"/>
        </w:rPr>
      </w:pPr>
    </w:p>
    <w:p w14:paraId="34DE3E50" w14:textId="77777777" w:rsidR="006E611F" w:rsidRPr="00182274" w:rsidRDefault="006E611F" w:rsidP="006E611F">
      <w:pPr>
        <w:pStyle w:val="Heading2"/>
        <w:spacing w:before="85"/>
        <w:rPr>
          <w:rFonts w:ascii="Gill Sans Nova" w:hAnsi="Gill Sans Nova"/>
          <w:color w:val="0033A0"/>
          <w:sz w:val="22"/>
          <w:szCs w:val="22"/>
        </w:rPr>
      </w:pPr>
      <w:bookmarkStart w:id="4" w:name="_Hlk158022900"/>
      <w:r w:rsidRPr="00182274">
        <w:rPr>
          <w:rFonts w:ascii="Gill Sans Nova" w:hAnsi="Gill Sans Nova"/>
          <w:color w:val="0033A0"/>
          <w:sz w:val="22"/>
          <w:szCs w:val="22"/>
          <w:shd w:val="clear" w:color="auto" w:fill="D9E1F3"/>
        </w:rPr>
        <w:t>ASEAN – Dialogue Partners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14:paraId="4D095183" w14:textId="77777777" w:rsidR="006E611F" w:rsidRDefault="006E611F" w:rsidP="006E611F">
      <w:pPr>
        <w:pStyle w:val="Heading3"/>
        <w:spacing w:before="5" w:line="235" w:lineRule="auto"/>
        <w:jc w:val="both"/>
        <w:rPr>
          <w:rFonts w:ascii="Gill Sans Nova" w:hAnsi="Gill Sans Nova"/>
          <w:color w:val="4066B8"/>
          <w:lang w:val="en-ID"/>
        </w:rPr>
      </w:pPr>
      <w:bookmarkStart w:id="5" w:name="_Hlk164257800"/>
      <w:bookmarkEnd w:id="4"/>
    </w:p>
    <w:p>
      <w:pPr>
        <w:pStyle w:val="ListBullet"/>
      </w:pPr>
      <w:hyperlink r:id="rId33">
        <w:r>
          <w:rPr>
            <w:rStyle w:val="Hyperlink"/>
            <w:color w:val="0033a0"/>
            <w:b/>
            <w:u w:val="single"/>
          </w:rPr>
          <w:t>ASEAN and Brazil Deepen Cooperation through Practical Initiatives</w:t>
        </w:r>
      </w:hyperlink>
    </w:p>
    <w:p>
      <w:pPr>
        <w:spacing w:after="240"/>
        <w:ind w:left="360" w:firstLine="0"/>
      </w:pPr>
      <w:r>
        <w:rPr>
          <w:color w:val="0033A0"/>
          <w:sz w:val="22"/>
        </w:rPr>
        <w:t>[10 December] […] ASEAN and Brazil have agreed to strengthen their Sectoral Dialogue Partnership by focusing on key areas of mutual interest, including trade, investment, and sustainable development. This collaboration aims to enhance economic ties and promote shared growth between the regions.</w:t>
      </w:r>
    </w:p>
    <w:p>
      <w:pPr>
        <w:pStyle w:val="ListBullet"/>
      </w:pPr>
      <w:hyperlink r:id="rId34">
        <w:r>
          <w:rPr>
            <w:rStyle w:val="Hyperlink"/>
            <w:color w:val="0033a0"/>
            <w:b/>
            <w:u w:val="single"/>
          </w:rPr>
          <w:t>ASEAN and Türkiye Review Sectoral Dialogue Partnership</w:t>
        </w:r>
      </w:hyperlink>
    </w:p>
    <w:p>
      <w:pPr>
        <w:spacing w:after="240"/>
        <w:ind w:left="360" w:firstLine="0"/>
      </w:pPr>
      <w:r>
        <w:rPr>
          <w:color w:val="0033A0"/>
          <w:sz w:val="22"/>
        </w:rPr>
        <w:t>[15 December] […] ASEAN and Türkiye conducted a comprehensive review of their Sectoral Dialogue Partnership, discussing progress in various cooperation areas and exploring new opportunities to enhance collaboration in trade, culture, and technology.</w:t>
      </w:r>
    </w:p>
    <w:p>
      <w:pPr>
        <w:pStyle w:val="ListBullet"/>
      </w:pPr>
      <w:hyperlink r:id="rId35">
        <w:r>
          <w:rPr>
            <w:rStyle w:val="Hyperlink"/>
            <w:color w:val="0033a0"/>
            <w:b/>
            <w:u w:val="single"/>
          </w:rPr>
          <w:t>ASEAN and Australia Celebrate 50 Years of Dialogue Partnership</w:t>
        </w:r>
      </w:hyperlink>
    </w:p>
    <w:p>
      <w:pPr>
        <w:spacing w:after="240"/>
        <w:ind w:left="360" w:firstLine="0"/>
      </w:pPr>
      <w:r>
        <w:rPr>
          <w:color w:val="0033A0"/>
          <w:sz w:val="22"/>
        </w:rPr>
        <w:t>[20 December] […] Marking the 50th anniversary of their dialogue partnership, ASEAN and Australia celebrated decades of cooperation contributing to regional security and prosperity. The partnership has evolved to address complex challenges, reinforcing a commitment to a peaceful and stable region.</w:t>
      </w:r>
    </w:p>
    <w:p>
      <w:pPr>
        <w:pStyle w:val="ListBullet"/>
      </w:pPr>
      <w:hyperlink r:id="rId36">
        <w:r>
          <w:rPr>
            <w:rStyle w:val="Hyperlink"/>
            <w:color w:val="0033a0"/>
            <w:b/>
            <w:u w:val="single"/>
          </w:rPr>
          <w:t>ASEAN and Republic of Korea Strengthen Ties</w:t>
        </w:r>
      </w:hyperlink>
    </w:p>
    <w:p>
      <w:pPr>
        <w:spacing w:after="240"/>
        <w:ind w:left="360" w:firstLine="0"/>
      </w:pPr>
      <w:r>
        <w:rPr>
          <w:color w:val="0033A0"/>
          <w:sz w:val="22"/>
        </w:rPr>
        <w:t>[19 December] […] The Royal Embassy of Cambodia in Germany hosted an ASEAN-Republic of Korea Working Lunch, bringing together ambassadors and officials to discuss enhancing cooperation in various sectors, including trade, education, and cultural exchange.</w:t>
      </w:r>
    </w:p>
    <w:p>
      <w:pPr>
        <w:pStyle w:val="ListBullet"/>
      </w:pPr>
      <w:hyperlink r:id="rId37">
        <w:r>
          <w:rPr>
            <w:rStyle w:val="Hyperlink"/>
            <w:color w:val="0033a0"/>
            <w:b/>
            <w:u w:val="single"/>
          </w:rPr>
          <w:t>ASEAN Participates in International Conference on Research Infrastructure</w:t>
        </w:r>
      </w:hyperlink>
    </w:p>
    <w:p>
      <w:pPr>
        <w:spacing w:after="240"/>
        <w:ind w:left="360" w:firstLine="0"/>
      </w:pPr>
      <w:r>
        <w:rPr>
          <w:color w:val="0033A0"/>
          <w:sz w:val="22"/>
        </w:rPr>
        <w:t>[6 December] […] The ASEAN Regional Research Infrastructure Task Force made its debut at the International Conference on Research Infrastructure in Brisbane, Australia. This participation underscores ASEAN’s commitment to advancing research collaboration and innovation with global partners.</w:t>
      </w:r>
    </w:p>
    <w:p w14:paraId="7988EF3F" w14:textId="2B22004E" w:rsidR="006E611F" w:rsidRPr="005F5835" w:rsidRDefault="00A526BF" w:rsidP="006E611F">
      <w:pPr>
        <w:pStyle w:val="Heading3"/>
        <w:spacing w:before="5" w:line="235" w:lineRule="auto"/>
        <w:jc w:val="both"/>
        <w:rPr>
          <w:rFonts w:ascii="Gill Sans Nova" w:hAnsi="Gill Sans Nova"/>
          <w:color w:val="4066B8"/>
          <w:sz w:val="20"/>
          <w:szCs w:val="20"/>
          <w:lang w:val="en-ID"/>
        </w:rPr>
      </w:pPr>
      <w:r/>
    </w:p>
    <w:p w14:paraId="154F29DE" w14:textId="77777777" w:rsidR="006E611F" w:rsidRDefault="006E611F" w:rsidP="006E611F">
      <w:pPr>
        <w:pStyle w:val="Heading3"/>
        <w:spacing w:before="5" w:line="235" w:lineRule="auto"/>
        <w:jc w:val="both"/>
        <w:rPr>
          <w:rFonts w:ascii="Gill Sans Nova" w:hAnsi="Gill Sans Nova"/>
          <w:color w:val="4066B8"/>
          <w:lang w:val="en-ID"/>
        </w:rPr>
      </w:pPr>
    </w:p>
    <w:bookmarkEnd w:id="5"/>
    <w:p w14:paraId="1905E55E" w14:textId="77777777" w:rsidR="006E611F" w:rsidRPr="00182274" w:rsidRDefault="006E611F" w:rsidP="006E611F">
      <w:pPr>
        <w:pStyle w:val="Heading2"/>
        <w:spacing w:before="85"/>
        <w:rPr>
          <w:rFonts w:ascii="Gill Sans Nova" w:hAnsi="Gill Sans Nova"/>
          <w:color w:val="0033A0"/>
          <w:sz w:val="22"/>
          <w:szCs w:val="22"/>
        </w:rPr>
      </w:pPr>
      <w:proofErr w:type="spellStart"/>
      <w:r>
        <w:rPr>
          <w:rFonts w:ascii="Gill Sans Nova" w:hAnsi="Gill Sans Nova"/>
          <w:color w:val="0033A0"/>
          <w:sz w:val="22"/>
          <w:szCs w:val="22"/>
          <w:shd w:val="clear" w:color="auto" w:fill="D9E1F3"/>
        </w:rPr>
        <w:t>Labour</w:t>
      </w:r>
      <w:proofErr w:type="spellEnd"/>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Migration</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123D1813" w14:textId="77777777" w:rsidR="006E611F" w:rsidRDefault="006E611F" w:rsidP="006E611F">
      <w:pPr>
        <w:pStyle w:val="Heading3"/>
        <w:spacing w:before="5" w:line="235" w:lineRule="auto"/>
        <w:jc w:val="both"/>
        <w:rPr>
          <w:rFonts w:ascii="Gill Sans Nova" w:hAnsi="Gill Sans Nova"/>
          <w:b/>
          <w:bCs/>
          <w:color w:val="0032A0"/>
        </w:rPr>
      </w:pPr>
    </w:p>
    <w:p>
      <w:pPr>
        <w:pStyle w:val="ListBullet"/>
      </w:pPr>
      <w:hyperlink r:id="rId38">
        <w:r>
          <w:rPr>
            <w:rStyle w:val="Hyperlink"/>
            <w:color w:val="0033a0"/>
            <w:b/>
            <w:u w:val="single"/>
          </w:rPr>
          <w:t>UN Network on Migration Launches Thailand Migration Report 2024</w:t>
        </w:r>
      </w:hyperlink>
    </w:p>
    <w:p>
      <w:pPr>
        <w:spacing w:after="240"/>
        <w:ind w:left="360" w:firstLine="0"/>
      </w:pPr>
      <w:r>
        <w:rPr>
          <w:color w:val="0033A0"/>
          <w:sz w:val="22"/>
        </w:rPr>
        <w:t>[13 December] […] The United Nations Network on Migration in Thailand released the Thailand Migration Report 2024, providing a comprehensive analysis of migration trends, policies, and the experiences of migrants in Thailand. The report highlights key challenges and opportunities for sustainable development.</w:t>
      </w:r>
    </w:p>
    <w:p>
      <w:pPr>
        <w:pStyle w:val="ListBullet"/>
      </w:pPr>
      <w:hyperlink r:id="rId39">
        <w:r>
          <w:rPr>
            <w:rStyle w:val="Hyperlink"/>
            <w:color w:val="0033a0"/>
            <w:b/>
            <w:u w:val="single"/>
          </w:rPr>
          <w:t>ILO Highlights Role of Care Work in ASEAN Labour Migration</w:t>
        </w:r>
      </w:hyperlink>
    </w:p>
    <w:p>
      <w:pPr>
        <w:spacing w:after="240"/>
        <w:ind w:left="360" w:firstLine="0"/>
      </w:pPr>
      <w:r>
        <w:rPr>
          <w:color w:val="0033A0"/>
          <w:sz w:val="22"/>
        </w:rPr>
        <w:t>[5 December] […] The International Labour Organization published a paper discussing how care needs can be met through labour migration in ASEAN. It reviews tools and challenges in facilitating labour mobility and recommends measures to protect and promote the rights of migrant care workers.</w:t>
      </w:r>
    </w:p>
    <w:p>
      <w:pPr>
        <w:pStyle w:val="ListBullet"/>
      </w:pPr>
      <w:hyperlink r:id="rId40">
        <w:r>
          <w:rPr>
            <w:rStyle w:val="Hyperlink"/>
            <w:color w:val="0033a0"/>
            <w:b/>
            <w:u w:val="single"/>
          </w:rPr>
          <w:t>UN Women Calls for Proposals to Support Women Migrant Workers</w:t>
        </w:r>
      </w:hyperlink>
    </w:p>
    <w:p>
      <w:pPr>
        <w:spacing w:after="240"/>
        <w:ind w:left="360" w:firstLine="0"/>
      </w:pPr>
      <w:r>
        <w:rPr>
          <w:color w:val="0033A0"/>
          <w:sz w:val="22"/>
        </w:rPr>
        <w:t>[24 December] […] As part of the PROTECT project, UN Women announced a call for proposals to support activities ensuring decent work and reducing vulnerabilities for women and children in the context of labour migration in Southeast Asia. The initiative aims to enhance protections and coordinated services for migrant women.</w:t>
      </w:r>
    </w:p>
    <w:p>
      <w:pPr>
        <w:pStyle w:val="ListBullet"/>
      </w:pPr>
      <w:hyperlink r:id="rId41">
        <w:r>
          <w:rPr>
            <w:rStyle w:val="Hyperlink"/>
            <w:color w:val="0033a0"/>
            <w:b/>
            <w:u w:val="single"/>
          </w:rPr>
          <w:t>Evaluation of TRIANGLE in ASEAN Program Shows Positive Outcomes</w:t>
        </w:r>
      </w:hyperlink>
    </w:p>
    <w:p>
      <w:pPr>
        <w:spacing w:after="240"/>
        <w:ind w:left="360" w:firstLine="0"/>
      </w:pPr>
      <w:r>
        <w:rPr>
          <w:color w:val="0033A0"/>
          <w:sz w:val="22"/>
        </w:rPr>
        <w:t>[18 December] […] An independent evaluation of the TRIANGLE in ASEAN program found significant achievements in strengthening migration governance and empowering migrant workers. The program’s strong partnerships and trust-building efforts have been key drivers of its success.</w:t>
      </w:r>
    </w:p>
    <w:p w14:paraId="4CD14AF9" w14:textId="0B601DBC" w:rsidR="006E611F" w:rsidRPr="005F5835" w:rsidRDefault="00A526BF" w:rsidP="006E611F">
      <w:pPr>
        <w:pStyle w:val="Heading3"/>
        <w:spacing w:before="5" w:line="235" w:lineRule="auto"/>
        <w:jc w:val="both"/>
        <w:rPr>
          <w:rFonts w:ascii="Gill Sans Nova" w:hAnsi="Gill Sans Nova"/>
          <w:b/>
          <w:bCs/>
          <w:color w:val="0032A0"/>
          <w:sz w:val="20"/>
          <w:szCs w:val="20"/>
        </w:rPr>
      </w:pPr>
      <w:r/>
    </w:p>
    <w:p w14:paraId="14360388" w14:textId="77777777" w:rsidR="006E611F" w:rsidRDefault="006E611F" w:rsidP="006E611F">
      <w:pPr>
        <w:pStyle w:val="Heading3"/>
        <w:spacing w:before="5" w:line="235" w:lineRule="auto"/>
        <w:jc w:val="both"/>
        <w:rPr>
          <w:rFonts w:ascii="Gill Sans Nova" w:hAnsi="Gill Sans Nova"/>
          <w:b/>
          <w:bCs/>
          <w:color w:val="0032A0"/>
        </w:rPr>
      </w:pPr>
    </w:p>
    <w:p w14:paraId="77324069" w14:textId="77777777" w:rsidR="006E611F" w:rsidRPr="00182274" w:rsidRDefault="006E611F" w:rsidP="006E611F">
      <w:pPr>
        <w:pStyle w:val="Heading2"/>
        <w:spacing w:before="85"/>
        <w:rPr>
          <w:rFonts w:ascii="Gill Sans Nova" w:hAnsi="Gill Sans Nova"/>
          <w:color w:val="0033A0"/>
          <w:sz w:val="22"/>
          <w:szCs w:val="22"/>
        </w:rPr>
      </w:pPr>
      <w:r>
        <w:rPr>
          <w:rFonts w:ascii="Gill Sans Nova" w:hAnsi="Gill Sans Nova"/>
          <w:color w:val="0033A0"/>
          <w:sz w:val="22"/>
          <w:szCs w:val="22"/>
          <w:shd w:val="clear" w:color="auto" w:fill="D9E1F3"/>
        </w:rPr>
        <w:t>Economic and political affairs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 xml:space="preserve">  </w:t>
      </w:r>
    </w:p>
    <w:p w14:paraId="5DDDEB56" w14:textId="77777777" w:rsidR="006E611F" w:rsidRDefault="006E611F" w:rsidP="006E611F">
      <w:pPr>
        <w:jc w:val="both"/>
        <w:rPr>
          <w:rFonts w:ascii="Gill Sans Nova" w:hAnsi="Gill Sans Nova"/>
          <w:color w:val="0032A0"/>
          <w:sz w:val="20"/>
          <w:szCs w:val="20"/>
        </w:rPr>
      </w:pPr>
      <w:bookmarkStart w:id="6" w:name="_Hlk176880238"/>
      <w:bookmarkStart w:id="7" w:name="_Hlk176880062"/>
    </w:p>
    <w:p>
      <w:pPr>
        <w:pStyle w:val="ListBullet"/>
      </w:pPr>
      <w:hyperlink r:id="rId42">
        <w:r>
          <w:rPr>
            <w:rStyle w:val="Hyperlink"/>
            <w:color w:val="0033a0"/>
            <w:b/>
            <w:u w:val="single"/>
          </w:rPr>
          <w:t>Malaysia PM Appoints Thai Heavyweight Thaksin as Adviser on ASEAN</w:t>
        </w:r>
      </w:hyperlink>
    </w:p>
    <w:p>
      <w:pPr>
        <w:spacing w:after="240"/>
        <w:ind w:left="360" w:firstLine="0"/>
      </w:pPr>
      <w:r>
        <w:rPr>
          <w:color w:val="0033A0"/>
          <w:sz w:val="22"/>
        </w:rPr>
        <w:t>[16 December] […] Malaysian Prime Minister Anwar Ibrahim appointed former Thai Prime Minister Thaksin Shinawatra as his personal adviser for Malaysia’s upcoming chairmanship of ASEAN in 2025. Thaksin’s role will be informal, leveraging his extensive experience to support ASEAN initiatives.</w:t>
      </w:r>
    </w:p>
    <w:p>
      <w:pPr>
        <w:pStyle w:val="ListBullet"/>
      </w:pPr>
      <w:hyperlink r:id="rId43">
        <w:r>
          <w:rPr>
            <w:rStyle w:val="Hyperlink"/>
            <w:color w:val="0033a0"/>
            <w:b/>
            <w:u w:val="single"/>
          </w:rPr>
          <w:t>Thailand Hosts Regional Talks to Address Myanmar’s Civil War</w:t>
        </w:r>
      </w:hyperlink>
    </w:p>
    <w:p>
      <w:pPr>
        <w:spacing w:after="240"/>
        <w:ind w:left="360" w:firstLine="0"/>
      </w:pPr>
      <w:r>
        <w:rPr>
          <w:color w:val="0033A0"/>
          <w:sz w:val="22"/>
        </w:rPr>
        <w:t>[19 December] […] Thailand convened regional discussions in Bangkok to seek solutions to Myanmar’s ongoing civil conflict, which began after the military coup in February 2021. The talks included Myanmar and neighboring countries such as Laos, China, India, Bangladesh, and Thailand, aiming to foster dialogue and peace in the region.</w:t>
      </w:r>
    </w:p>
    <w:p>
      <w:pPr>
        <w:pStyle w:val="ListBullet"/>
      </w:pPr>
      <w:hyperlink r:id="rId16">
        <w:r>
          <w:rPr>
            <w:rStyle w:val="Hyperlink"/>
            <w:color w:val="0033a0"/>
            <w:b/>
            <w:u w:val="single"/>
          </w:rPr>
          <w:t>ASEAN Economic Integration Brief Highlights Regional Synergy and Services Facilitation</w:t>
        </w:r>
      </w:hyperlink>
    </w:p>
    <w:p>
      <w:pPr>
        <w:spacing w:after="240"/>
        <w:ind w:left="360" w:firstLine="0"/>
      </w:pPr>
      <w:r>
        <w:rPr>
          <w:color w:val="0033A0"/>
          <w:sz w:val="22"/>
        </w:rPr>
        <w:t>[16 December] […] The 16th issue of the ASEAN Economic Integration Brief (AEIB) was released, focusing on regional synergy and services facilitation. The publication underscores ASEAN’s efforts in enhancing economic integration and cooperation among member states.</w:t>
      </w:r>
    </w:p>
    <w:p>
      <w:pPr>
        <w:pStyle w:val="ListBullet"/>
      </w:pPr>
      <w:hyperlink r:id="rId44">
        <w:r>
          <w:rPr>
            <w:rStyle w:val="Hyperlink"/>
            <w:color w:val="0033a0"/>
            <w:b/>
            <w:u w:val="single"/>
          </w:rPr>
          <w:t>ASEAN Aims to Conclude Digital Economy Pact Negotiations in 2025</w:t>
        </w:r>
      </w:hyperlink>
    </w:p>
    <w:p>
      <w:pPr>
        <w:spacing w:after="240"/>
        <w:ind w:left="360" w:firstLine="0"/>
      </w:pPr>
      <w:r>
        <w:rPr>
          <w:color w:val="0033A0"/>
          <w:sz w:val="22"/>
        </w:rPr>
        <w:t>[20 December] […] ASEAN announced its goal to finalize negotiations for a digital economy pact by 2025. This initiative seeks to strengthen digital integration and cooperation among member countries, enhancing the region’s competitiveness in the global digital landscape.</w:t>
      </w:r>
    </w:p>
    <w:p>
      <w:pPr>
        <w:pStyle w:val="ListBullet"/>
      </w:pPr>
      <w:hyperlink r:id="rId45">
        <w:r>
          <w:rPr>
            <w:rStyle w:val="Hyperlink"/>
            <w:color w:val="0033a0"/>
            <w:b/>
            <w:u w:val="single"/>
          </w:rPr>
          <w:t>Startup ASEAN Platform Launched to Strengthen Regional Ecosystem</w:t>
        </w:r>
      </w:hyperlink>
    </w:p>
    <w:p>
      <w:pPr>
        <w:spacing w:after="240"/>
        <w:ind w:left="360" w:firstLine="0"/>
      </w:pPr>
      <w:r>
        <w:rPr>
          <w:color w:val="0033A0"/>
          <w:sz w:val="22"/>
        </w:rPr>
        <w:t xml:space="preserve"> […] In December 2024, “Startup ASEAN,” a new platform aimed at strengthening the startup ecosystem across Southeast Asia, was introduced. The initiative seeks to foster innovation, collaboration, and growth among startups within the ASEAN region.</w:t>
      </w:r>
    </w:p>
    <w:p w14:paraId="259A315D" w14:textId="583A7ED7" w:rsidR="006E611F" w:rsidRPr="00592C66" w:rsidRDefault="00A526BF" w:rsidP="006E611F">
      <w:pPr>
        <w:jc w:val="both"/>
        <w:rPr>
          <w:rFonts w:ascii="Gill Sans Nova" w:hAnsi="Gill Sans Nova"/>
          <w:color w:val="0032A0"/>
          <w:sz w:val="20"/>
          <w:szCs w:val="20"/>
        </w:rPr>
      </w:pPr>
      <w:r/>
    </w:p>
    <w:p w14:paraId="27647E93" w14:textId="77777777" w:rsidR="006E611F" w:rsidRPr="00592C66" w:rsidRDefault="006E611F" w:rsidP="006E611F">
      <w:pPr>
        <w:jc w:val="both"/>
        <w:rPr>
          <w:rFonts w:ascii="Gill Sans Nova" w:hAnsi="Gill Sans Nova"/>
          <w:color w:val="0032A0"/>
          <w:sz w:val="20"/>
          <w:szCs w:val="20"/>
        </w:rPr>
      </w:pPr>
    </w:p>
    <w:p w14:paraId="5558934F" w14:textId="77777777" w:rsidR="006E611F" w:rsidRPr="00182274" w:rsidRDefault="006E611F" w:rsidP="006E611F">
      <w:pPr>
        <w:pStyle w:val="Heading2"/>
        <w:spacing w:before="85"/>
        <w:rPr>
          <w:rFonts w:ascii="Gill Sans Nova" w:hAnsi="Gill Sans Nova"/>
          <w:color w:val="0033A0"/>
          <w:sz w:val="22"/>
          <w:szCs w:val="22"/>
        </w:rPr>
      </w:pPr>
      <w:bookmarkStart w:id="8" w:name="_Hlk164325647"/>
      <w:bookmarkEnd w:id="6"/>
      <w:bookmarkEnd w:id="7"/>
      <w:r>
        <w:rPr>
          <w:rFonts w:ascii="Gill Sans Nova" w:hAnsi="Gill Sans Nova"/>
          <w:color w:val="0033A0"/>
          <w:sz w:val="22"/>
          <w:szCs w:val="22"/>
          <w:shd w:val="clear" w:color="auto" w:fill="D9E1F3"/>
        </w:rPr>
        <w:t>LNOB</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bookmarkEnd w:id="8"/>
    <w:p w14:paraId="42182999" w14:textId="77777777" w:rsidR="006E611F" w:rsidRDefault="006E611F" w:rsidP="006E611F">
      <w:pPr>
        <w:pStyle w:val="BodyText"/>
        <w:spacing w:line="235" w:lineRule="auto"/>
        <w:jc w:val="both"/>
        <w:rPr>
          <w:rFonts w:ascii="Gill Sans Nova" w:hAnsi="Gill Sans Nova"/>
          <w:b/>
          <w:bCs/>
          <w:color w:val="0033A0"/>
          <w:lang w:val="en-ID"/>
        </w:rPr>
      </w:pPr>
    </w:p>
    <w:p>
      <w:pPr>
        <w:pStyle w:val="ListBullet"/>
      </w:pPr>
      <w:hyperlink r:id="rId46">
        <w:r>
          <w:rPr>
            <w:rStyle w:val="Hyperlink"/>
            <w:color w:val="0033a0"/>
            <w:b/>
            <w:u w:val="single"/>
          </w:rPr>
          <w:t>ASEAN Enhances Connectivity and Resilience in 2024</w:t>
        </w:r>
      </w:hyperlink>
    </w:p>
    <w:p>
      <w:pPr>
        <w:spacing w:after="240"/>
        <w:ind w:left="360" w:firstLine="0"/>
      </w:pPr>
      <w:r>
        <w:rPr>
          <w:color w:val="0033A0"/>
          <w:sz w:val="22"/>
        </w:rPr>
        <w:t xml:space="preserve"> […] ASEAN implemented initiatives to enhance the safety of local communities in Cambodia, Lao PDR, and Thailand through landmine clearance and other resilience-building efforts. These actions align with the LNOB principle by addressing the needs of vulnerable populations and promoting inclusive development.</w:t>
      </w:r>
    </w:p>
    <w:p>
      <w:pPr>
        <w:pStyle w:val="ListBullet"/>
      </w:pPr>
      <w:hyperlink r:id="rId27">
        <w:r>
          <w:rPr>
            <w:rStyle w:val="Hyperlink"/>
            <w:color w:val="0033a0"/>
            <w:b/>
            <w:u w:val="single"/>
          </w:rPr>
          <w:t>ASEAN Strengthens Cooperation Against Trafficking in Persons</w:t>
        </w:r>
      </w:hyperlink>
    </w:p>
    <w:p>
      <w:pPr>
        <w:spacing w:after="240"/>
        <w:ind w:left="360" w:firstLine="0"/>
      </w:pPr>
      <w:r>
        <w:rPr>
          <w:color w:val="0033A0"/>
          <w:sz w:val="22"/>
        </w:rPr>
        <w:t>[11 December] […] The ASEAN Senior Officials Meeting on Transnational Crime (SOMTC), supported by the Australian Government-funded ASEAN-ACT and UNODC, convened in Bangkok to enhance regional collaboration against human trafficking. The meeting coincided with the launch of the 2024 UNODC Trafficking in Persons Report, underscoring ASEAN’s commitment to combating this issue and ensuring no one is left behind.</w:t>
      </w:r>
    </w:p>
    <w:p>
      <w:pPr>
        <w:pStyle w:val="ListBullet"/>
      </w:pPr>
      <w:hyperlink r:id="rId47">
        <w:r>
          <w:rPr>
            <w:rStyle w:val="Hyperlink"/>
            <w:color w:val="0033a0"/>
            <w:b/>
            <w:u w:val="single"/>
          </w:rPr>
          <w:t>ASEAN Key Figures 2024 Report Highlights Regional Progress</w:t>
        </w:r>
      </w:hyperlink>
    </w:p>
    <w:p>
      <w:pPr>
        <w:spacing w:after="240"/>
        <w:ind w:left="360" w:firstLine="0"/>
      </w:pPr>
      <w:r>
        <w:rPr>
          <w:color w:val="0033A0"/>
          <w:sz w:val="22"/>
        </w:rPr>
        <w:t xml:space="preserve"> […] The “ASEAN Key Figures 2024” report provides a snapshot of key statistical indicators reflecting the region’s dynamic transformation and progress. The publication highlights ASEAN’s efforts in various sectors, contributing to inclusive development and aligning with the LNOB agenda.</w:t>
      </w:r>
    </w:p>
    <w:p w14:paraId="34009BA3" w14:textId="087A16BB" w:rsidR="006E611F" w:rsidRPr="00592C66" w:rsidRDefault="00A526BF" w:rsidP="006E611F">
      <w:pPr>
        <w:pStyle w:val="BodyText"/>
        <w:spacing w:line="235" w:lineRule="auto"/>
        <w:jc w:val="both"/>
        <w:rPr>
          <w:rFonts w:ascii="Gill Sans Nova" w:hAnsi="Gill Sans Nova"/>
          <w:color w:val="0033A0"/>
        </w:rPr>
      </w:pPr>
      <w:r/>
    </w:p>
    <w:p w14:paraId="165F99E1" w14:textId="77777777" w:rsidR="006E611F" w:rsidRPr="00863BFC" w:rsidRDefault="006E611F" w:rsidP="006E611F">
      <w:pPr>
        <w:pStyle w:val="BodyText"/>
        <w:spacing w:line="235" w:lineRule="auto"/>
        <w:jc w:val="both"/>
        <w:rPr>
          <w:rFonts w:ascii="Gill Sans Nova" w:hAnsi="Gill Sans Nova"/>
          <w:b/>
          <w:bCs/>
          <w:color w:val="0033A0"/>
          <w:lang w:val="en-ID"/>
        </w:rPr>
      </w:pPr>
    </w:p>
    <w:p w14:paraId="6C9F0229" w14:textId="77777777" w:rsidR="006E611F" w:rsidRDefault="006E611F" w:rsidP="006E611F">
      <w:pPr>
        <w:pStyle w:val="Heading2"/>
        <w:spacing w:before="85"/>
        <w:rPr>
          <w:rFonts w:ascii="Gill Sans Nova" w:hAnsi="Gill Sans Nova"/>
          <w:color w:val="0033A0"/>
          <w:sz w:val="22"/>
          <w:szCs w:val="22"/>
        </w:rPr>
      </w:pPr>
      <w:r>
        <w:rPr>
          <w:rFonts w:ascii="Gill Sans Nova" w:hAnsi="Gill Sans Nova"/>
          <w:color w:val="0033A0"/>
          <w:sz w:val="22"/>
          <w:szCs w:val="22"/>
          <w:shd w:val="clear" w:color="auto" w:fill="D9E1F3"/>
        </w:rPr>
        <w:t>Others</w:t>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sidRPr="00182274">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2B22CC4B" w14:textId="77777777" w:rsidR="006E611F" w:rsidRDefault="006E611F" w:rsidP="006E611F">
      <w:pPr>
        <w:pStyle w:val="Heading2"/>
        <w:spacing w:before="85"/>
        <w:rPr>
          <w:rFonts w:ascii="Gill Sans Nova" w:hAnsi="Gill Sans Nova"/>
          <w:color w:val="0033A0"/>
          <w:sz w:val="22"/>
          <w:szCs w:val="22"/>
        </w:rPr>
      </w:pPr>
    </w:p>
    <w:p w14:paraId="448859F2" w14:textId="15E9A2A2" w:rsidR="006E611F" w:rsidRPr="00A526BF" w:rsidRDefault="00A526BF" w:rsidP="00A526BF">
      <w:pPr>
        <w:pStyle w:val="Heading2"/>
        <w:widowControl w:val="0"/>
        <w:autoSpaceDE w:val="0"/>
        <w:autoSpaceDN w:val="0"/>
        <w:spacing w:before="85" w:after="0"/>
        <w:rPr>
          <w:rFonts w:ascii="Gill Sans Nova" w:hAnsi="Gill Sans Nova"/>
          <w:color w:val="0033A0"/>
          <w:sz w:val="20"/>
          <w:szCs w:val="20"/>
        </w:rPr>
        <w:sectPr w:rsidR="006E611F" w:rsidRPr="00A526BF" w:rsidSect="006E611F">
          <w:footerReference w:type="default" r:id="rId7"/>
          <w:headerReference w:type="first" r:id="rId8"/>
          <w:pgSz w:w="11900" w:h="16840"/>
          <w:pgMar w:top="1134" w:right="1268" w:bottom="709" w:left="1134" w:header="0" w:footer="567" w:gutter="0"/>
          <w:cols w:space="720"/>
          <w:titlePg/>
          <w:docGrid w:linePitch="299"/>
        </w:sectPr>
      </w:pPr>
      <w:r/>
    </w:p>
    <w:p w14:paraId="3DEF7C32" w14:textId="77777777" w:rsidR="006E611F" w:rsidRPr="00CC01A4" w:rsidRDefault="006E611F" w:rsidP="006E611F">
      <w:pPr>
        <w:pStyle w:val="Heading2"/>
        <w:spacing w:before="85"/>
        <w:rPr>
          <w:rFonts w:ascii="Gill Sans Nova" w:hAnsi="Gill Sans Nova"/>
          <w:color w:val="0033A0"/>
          <w:sz w:val="22"/>
          <w:szCs w:val="22"/>
          <w:shd w:val="clear" w:color="auto" w:fill="D9E1F3"/>
        </w:rPr>
      </w:pPr>
      <w:r>
        <w:rPr>
          <w:rFonts w:ascii="Gill Sans Nova" w:hAnsi="Gill Sans Nova"/>
          <w:color w:val="0033A0"/>
          <w:sz w:val="22"/>
          <w:szCs w:val="22"/>
          <w:shd w:val="clear" w:color="auto" w:fill="D9E1F3"/>
        </w:rPr>
        <w:lastRenderedPageBreak/>
        <w:t>Upcoming events in December</w:t>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r>
      <w:r>
        <w:rPr>
          <w:rFonts w:ascii="Gill Sans Nova" w:hAnsi="Gill Sans Nova"/>
          <w:color w:val="0033A0"/>
          <w:sz w:val="22"/>
          <w:szCs w:val="22"/>
          <w:shd w:val="clear" w:color="auto" w:fill="D9E1F3"/>
        </w:rPr>
        <w:tab/>
        <w:t xml:space="preserve">    </w:t>
      </w:r>
    </w:p>
    <w:p w14:paraId="277C577E" w14:textId="77777777" w:rsidR="006E611F" w:rsidRDefault="006E611F" w:rsidP="006E611F">
      <w:pPr>
        <w:pStyle w:val="BodyText"/>
        <w:spacing w:line="235" w:lineRule="auto"/>
        <w:jc w:val="both"/>
        <w:rPr>
          <w:rFonts w:ascii="Gill Sans Nova" w:hAnsi="Gill Sans Nova"/>
          <w:color w:val="0033A0"/>
          <w:lang w:val="en-ID"/>
        </w:rPr>
      </w:pPr>
    </w:p>
    <w:tbl>
      <w:tblPr>
        <w:tblStyle w:val="TableGrid"/>
        <w:tblW w:w="0" w:type="auto"/>
        <w:tblLook w:val="04A0" w:firstRow="1" w:lastRow="0" w:firstColumn="1" w:lastColumn="0" w:noHBand="0" w:noVBand="1"/>
      </w:tblPr>
      <w:tblGrid>
        <w:gridCol w:w="1355"/>
        <w:gridCol w:w="1355"/>
        <w:gridCol w:w="1355"/>
        <w:gridCol w:w="1355"/>
        <w:gridCol w:w="1356"/>
        <w:gridCol w:w="1356"/>
        <w:gridCol w:w="1356"/>
      </w:tblGrid>
      <w:tr w:rsidR="006E611F" w14:paraId="366598D1" w14:textId="77777777" w:rsidTr="00521189">
        <w:tc>
          <w:tcPr>
            <w:tcW w:w="1355" w:type="dxa"/>
          </w:tcPr>
          <w:p w14:paraId="683541A1"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Sunday</w:t>
            </w:r>
          </w:p>
        </w:tc>
        <w:tc>
          <w:tcPr>
            <w:tcW w:w="1355" w:type="dxa"/>
          </w:tcPr>
          <w:p w14:paraId="5E23BAEB"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Monday</w:t>
            </w:r>
          </w:p>
        </w:tc>
        <w:tc>
          <w:tcPr>
            <w:tcW w:w="1355" w:type="dxa"/>
          </w:tcPr>
          <w:p w14:paraId="1BC6A5C3"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Tuesday</w:t>
            </w:r>
          </w:p>
        </w:tc>
        <w:tc>
          <w:tcPr>
            <w:tcW w:w="1355" w:type="dxa"/>
          </w:tcPr>
          <w:p w14:paraId="2ED1DBE5"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Wednesday</w:t>
            </w:r>
          </w:p>
        </w:tc>
        <w:tc>
          <w:tcPr>
            <w:tcW w:w="1356" w:type="dxa"/>
          </w:tcPr>
          <w:p w14:paraId="43EDA08E"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Thursday</w:t>
            </w:r>
          </w:p>
        </w:tc>
        <w:tc>
          <w:tcPr>
            <w:tcW w:w="1356" w:type="dxa"/>
          </w:tcPr>
          <w:p w14:paraId="0E35428D"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Friday</w:t>
            </w:r>
          </w:p>
        </w:tc>
        <w:tc>
          <w:tcPr>
            <w:tcW w:w="1356" w:type="dxa"/>
          </w:tcPr>
          <w:p w14:paraId="2C46E255" w14:textId="77777777" w:rsidR="006E611F" w:rsidRPr="00C0301A" w:rsidRDefault="006E611F" w:rsidP="00521189">
            <w:pPr>
              <w:pStyle w:val="BodyText"/>
              <w:spacing w:line="235" w:lineRule="auto"/>
              <w:jc w:val="center"/>
              <w:rPr>
                <w:rFonts w:ascii="Gill Sans Nova" w:hAnsi="Gill Sans Nova"/>
                <w:color w:val="0033A0"/>
                <w:sz w:val="22"/>
                <w:szCs w:val="22"/>
                <w:lang w:val="en-ID"/>
              </w:rPr>
            </w:pPr>
            <w:r>
              <w:rPr>
                <w:rFonts w:ascii="Gill Sans Nova" w:hAnsi="Gill Sans Nova"/>
                <w:color w:val="0033A0"/>
                <w:sz w:val="22"/>
                <w:szCs w:val="22"/>
                <w:lang w:val="en-ID"/>
              </w:rPr>
              <w:t>Saturday</w:t>
            </w:r>
          </w:p>
        </w:tc>
      </w:tr>
      <w:tr w:rsidR="006E611F" w14:paraId="4D4FCEA3" w14:textId="77777777" w:rsidTr="00521189">
        <w:trPr>
          <w:trHeight w:val="1077"/>
        </w:trPr>
        <w:tc>
          <w:tcPr>
            <w:tcW w:w="1355" w:type="dxa"/>
          </w:tcPr>
          <w:p w14:paraId="72A45DC5"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w:t>
            </w:r>
          </w:p>
        </w:tc>
        <w:tc>
          <w:tcPr>
            <w:tcW w:w="1355" w:type="dxa"/>
          </w:tcPr>
          <w:p w14:paraId="26AE3239"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w:t>
            </w:r>
          </w:p>
        </w:tc>
        <w:tc>
          <w:tcPr>
            <w:tcW w:w="1355" w:type="dxa"/>
          </w:tcPr>
          <w:p w14:paraId="03C97E84"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w:t>
            </w:r>
          </w:p>
        </w:tc>
        <w:tc>
          <w:tcPr>
            <w:tcW w:w="1355" w:type="dxa"/>
          </w:tcPr>
          <w:p w14:paraId="64073E34"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4</w:t>
            </w:r>
          </w:p>
        </w:tc>
        <w:tc>
          <w:tcPr>
            <w:tcW w:w="1356" w:type="dxa"/>
          </w:tcPr>
          <w:p w14:paraId="04EA5033"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5</w:t>
            </w:r>
          </w:p>
        </w:tc>
        <w:tc>
          <w:tcPr>
            <w:tcW w:w="1356" w:type="dxa"/>
          </w:tcPr>
          <w:p w14:paraId="2C1358F2"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6</w:t>
            </w:r>
          </w:p>
        </w:tc>
        <w:tc>
          <w:tcPr>
            <w:tcW w:w="1356" w:type="dxa"/>
          </w:tcPr>
          <w:p w14:paraId="7D47FA07" w14:textId="77777777" w:rsidR="006E611F" w:rsidRPr="00C0301A"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7</w:t>
            </w:r>
          </w:p>
        </w:tc>
      </w:tr>
      <w:tr w:rsidR="006E611F" w14:paraId="47BE0B3A" w14:textId="77777777" w:rsidTr="00521189">
        <w:trPr>
          <w:trHeight w:val="1077"/>
        </w:trPr>
        <w:tc>
          <w:tcPr>
            <w:tcW w:w="1355" w:type="dxa"/>
          </w:tcPr>
          <w:p w14:paraId="09B712D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8</w:t>
            </w:r>
          </w:p>
        </w:tc>
        <w:tc>
          <w:tcPr>
            <w:tcW w:w="1355" w:type="dxa"/>
          </w:tcPr>
          <w:p w14:paraId="4F5B8558"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9</w:t>
            </w:r>
          </w:p>
        </w:tc>
        <w:tc>
          <w:tcPr>
            <w:tcW w:w="1355" w:type="dxa"/>
          </w:tcPr>
          <w:p w14:paraId="051771BD" w14:textId="77777777" w:rsidR="006E611F" w:rsidRPr="008A00E5" w:rsidRDefault="006E611F" w:rsidP="00521189">
            <w:pPr>
              <w:pStyle w:val="BodyText"/>
              <w:spacing w:line="235" w:lineRule="auto"/>
              <w:rPr>
                <w:rFonts w:ascii="Gill Sans Nova" w:hAnsi="Gill Sans Nova"/>
                <w:color w:val="0033A0"/>
                <w:sz w:val="22"/>
                <w:szCs w:val="22"/>
                <w:lang w:val="en-ID"/>
              </w:rPr>
            </w:pPr>
            <w:r w:rsidRPr="009C6062">
              <w:rPr>
                <w:rFonts w:ascii="Gill Sans Nova" w:hAnsi="Gill Sans Nova"/>
                <w:noProof/>
                <w:color w:val="0033A0"/>
                <w:sz w:val="22"/>
                <w:szCs w:val="22"/>
                <w:lang w:val="en-ID"/>
              </w:rPr>
              <mc:AlternateContent>
                <mc:Choice Requires="wps">
                  <w:drawing>
                    <wp:anchor distT="45720" distB="45720" distL="114300" distR="114300" simplePos="0" relativeHeight="251659264" behindDoc="0" locked="0" layoutInCell="1" allowOverlap="1" wp14:anchorId="5FDF54BD" wp14:editId="15C2CF99">
                      <wp:simplePos x="0" y="0"/>
                      <wp:positionH relativeFrom="column">
                        <wp:posOffset>790694</wp:posOffset>
                      </wp:positionH>
                      <wp:positionV relativeFrom="paragraph">
                        <wp:posOffset>195460</wp:posOffset>
                      </wp:positionV>
                      <wp:extent cx="2575721" cy="158750"/>
                      <wp:effectExtent l="0" t="0" r="1524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721" cy="158750"/>
                              </a:xfrm>
                              <a:prstGeom prst="rect">
                                <a:avLst/>
                              </a:prstGeom>
                              <a:solidFill>
                                <a:srgbClr val="FFFFFF"/>
                              </a:solidFill>
                              <a:ln w="6350">
                                <a:solidFill>
                                  <a:srgbClr val="000000"/>
                                </a:solidFill>
                                <a:miter lim="800000"/>
                                <a:headEnd/>
                                <a:tailEnd/>
                              </a:ln>
                            </wps:spPr>
                            <wps:txbx>
                              <w:txbxContent>
                                <w:p w14:paraId="25594A4B" w14:textId="77777777" w:rsidR="006E611F" w:rsidRPr="00AF7E79" w:rsidRDefault="006E611F" w:rsidP="006E611F">
                                  <w:pPr>
                                    <w:jc w:val="center"/>
                                    <w:rPr>
                                      <w:b/>
                                      <w:bCs/>
                                      <w:color w:val="0033A0"/>
                                      <w:sz w:val="13"/>
                                      <w:szCs w:val="13"/>
                                    </w:rPr>
                                  </w:pPr>
                                  <w:r>
                                    <w:fldChar w:fldCharType="begin"/>
                                  </w:r>
                                  <w:r>
                                    <w:instrText>HYPERLINK "https://www.laoschairmanship2024.gov.la/event/the-13th-asean-labour-inspection-conference-alic/"</w:instrText>
                                  </w:r>
                                  <w:r>
                                    <w:fldChar w:fldCharType="separate"/>
                                  </w:r>
                                  <w:r w:rsidRPr="00AF7E79">
                                    <w:rPr>
                                      <w:rStyle w:val="Hyperlink"/>
                                      <w:b/>
                                      <w:bCs/>
                                      <w:color w:val="0033A0"/>
                                      <w:sz w:val="13"/>
                                      <w:szCs w:val="13"/>
                                    </w:rPr>
                                    <w:t>The 13</w:t>
                                  </w:r>
                                  <w:r w:rsidRPr="00AF7E79">
                                    <w:rPr>
                                      <w:rStyle w:val="Hyperlink"/>
                                      <w:b/>
                                      <w:bCs/>
                                      <w:color w:val="0033A0"/>
                                      <w:sz w:val="13"/>
                                      <w:szCs w:val="13"/>
                                      <w:vertAlign w:val="superscript"/>
                                    </w:rPr>
                                    <w:t>th</w:t>
                                  </w:r>
                                  <w:r w:rsidRPr="00AF7E79">
                                    <w:rPr>
                                      <w:rStyle w:val="Hyperlink"/>
                                      <w:b/>
                                      <w:bCs/>
                                      <w:color w:val="0033A0"/>
                                      <w:sz w:val="13"/>
                                      <w:szCs w:val="13"/>
                                    </w:rPr>
                                    <w:t xml:space="preserve"> ASEAN </w:t>
                                  </w:r>
                                  <w:proofErr w:type="spellStart"/>
                                  <w:r w:rsidRPr="00AF7E79">
                                    <w:rPr>
                                      <w:rStyle w:val="Hyperlink"/>
                                      <w:b/>
                                      <w:bCs/>
                                      <w:color w:val="0033A0"/>
                                      <w:sz w:val="13"/>
                                      <w:szCs w:val="13"/>
                                    </w:rPr>
                                    <w:t>Labour</w:t>
                                  </w:r>
                                  <w:proofErr w:type="spellEnd"/>
                                  <w:r w:rsidRPr="00AF7E79">
                                    <w:rPr>
                                      <w:rStyle w:val="Hyperlink"/>
                                      <w:b/>
                                      <w:bCs/>
                                      <w:color w:val="0033A0"/>
                                      <w:sz w:val="13"/>
                                      <w:szCs w:val="13"/>
                                    </w:rPr>
                                    <w:t xml:space="preserve"> Inspection Conference (ALIC)</w:t>
                                  </w:r>
                                  <w:r>
                                    <w:rPr>
                                      <w:rStyle w:val="Hyperlink"/>
                                      <w:b/>
                                      <w:bCs/>
                                      <w:color w:val="0033A0"/>
                                      <w:sz w:val="13"/>
                                      <w:szCs w:val="13"/>
                                    </w:rPr>
                                    <w:fldChar w:fldCharType="end"/>
                                  </w:r>
                                </w:p>
                              </w:txbxContent>
                            </wps:txbx>
                            <wps:bodyPr rot="0" vert="horz" wrap="square" lIns="91440" tIns="18000" rIns="9000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FDF54BD" id="_x0000_t202" coordsize="21600,21600" o:spt="202" path="m,l,21600r21600,l21600,xe">
                      <v:stroke joinstyle="miter"/>
                      <v:path gradientshapeok="t" o:connecttype="rect"/>
                    </v:shapetype>
                    <v:shape id="Text Box 2" o:spid="_x0000_s1026" type="#_x0000_t202" style="position:absolute;margin-left:62.25pt;margin-top:15.4pt;width:202.8pt;height: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" strokeweight=".5pt">
                      <v:textbox inset=",.5mm,2.5mm,0">
                        <w:txbxContent>
                          <w:p w14:paraId="25594A4B" w14:textId="77777777" w:rsidR="006E611F" w:rsidRPr="00AF7E79" w:rsidRDefault="006E611F" w:rsidP="006E611F">
                            <w:pPr>
                              <w:jc w:val="center"/>
                              <w:rPr>
                                <w:b/>
                                <w:bCs/>
                                <w:color w:val="0033A0"/>
                                <w:sz w:val="13"/>
                                <w:szCs w:val="13"/>
                              </w:rPr>
                            </w:pPr>
                            <w:r>
                              <w:fldChar w:fldCharType="begin"/>
                            </w:r>
                            <w:r>
                              <w:instrText>HYPERLINK "https://www.laoschairmanship2024.gov.la/event/the-13th-asean-labour-inspection-conference-alic/"</w:instrText>
                            </w:r>
                            <w:r>
                              <w:fldChar w:fldCharType="separate"/>
                            </w:r>
                            <w:r w:rsidRPr="00AF7E79">
                              <w:rPr>
                                <w:rStyle w:val="Hyperlink"/>
                                <w:b/>
                                <w:bCs/>
                                <w:color w:val="0033A0"/>
                                <w:sz w:val="13"/>
                                <w:szCs w:val="13"/>
                              </w:rPr>
                              <w:t>The 13</w:t>
                            </w:r>
                            <w:r w:rsidRPr="00AF7E79">
                              <w:rPr>
                                <w:rStyle w:val="Hyperlink"/>
                                <w:b/>
                                <w:bCs/>
                                <w:color w:val="0033A0"/>
                                <w:sz w:val="13"/>
                                <w:szCs w:val="13"/>
                                <w:vertAlign w:val="superscript"/>
                              </w:rPr>
                              <w:t>th</w:t>
                            </w:r>
                            <w:r w:rsidRPr="00AF7E79">
                              <w:rPr>
                                <w:rStyle w:val="Hyperlink"/>
                                <w:b/>
                                <w:bCs/>
                                <w:color w:val="0033A0"/>
                                <w:sz w:val="13"/>
                                <w:szCs w:val="13"/>
                              </w:rPr>
                              <w:t xml:space="preserve"> ASEAN </w:t>
                            </w:r>
                            <w:proofErr w:type="spellStart"/>
                            <w:r w:rsidRPr="00AF7E79">
                              <w:rPr>
                                <w:rStyle w:val="Hyperlink"/>
                                <w:b/>
                                <w:bCs/>
                                <w:color w:val="0033A0"/>
                                <w:sz w:val="13"/>
                                <w:szCs w:val="13"/>
                              </w:rPr>
                              <w:t>Labour</w:t>
                            </w:r>
                            <w:proofErr w:type="spellEnd"/>
                            <w:r w:rsidRPr="00AF7E79">
                              <w:rPr>
                                <w:rStyle w:val="Hyperlink"/>
                                <w:b/>
                                <w:bCs/>
                                <w:color w:val="0033A0"/>
                                <w:sz w:val="13"/>
                                <w:szCs w:val="13"/>
                              </w:rPr>
                              <w:t xml:space="preserve"> Inspection Conference (ALIC)</w:t>
                            </w:r>
                            <w:r>
                              <w:rPr>
                                <w:rStyle w:val="Hyperlink"/>
                                <w:b/>
                                <w:bCs/>
                                <w:color w:val="0033A0"/>
                                <w:sz w:val="13"/>
                                <w:szCs w:val="13"/>
                              </w:rPr>
                              <w:fldChar w:fldCharType="end"/>
                            </w:r>
                          </w:p>
                        </w:txbxContent>
                      </v:textbox>
                    </v:shape>
                  </w:pict>
                </mc:Fallback>
              </mc:AlternateContent>
            </w:r>
            <w:r>
              <w:rPr>
                <w:rFonts w:ascii="Gill Sans Nova" w:hAnsi="Gill Sans Nova"/>
                <w:color w:val="0033A0"/>
                <w:sz w:val="22"/>
                <w:szCs w:val="22"/>
                <w:lang w:val="en-ID"/>
              </w:rPr>
              <w:t>10</w:t>
            </w:r>
          </w:p>
        </w:tc>
        <w:tc>
          <w:tcPr>
            <w:tcW w:w="1355" w:type="dxa"/>
          </w:tcPr>
          <w:p w14:paraId="6F73214B" w14:textId="77777777" w:rsidR="006E611F"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11</w:t>
            </w:r>
          </w:p>
          <w:p w14:paraId="2ED13EF2" w14:textId="77777777" w:rsidR="006E611F" w:rsidRDefault="006E611F" w:rsidP="00521189">
            <w:pPr>
              <w:pStyle w:val="BodyText"/>
              <w:spacing w:line="235" w:lineRule="auto"/>
              <w:rPr>
                <w:rFonts w:ascii="Gill Sans Nova" w:hAnsi="Gill Sans Nova"/>
                <w:color w:val="0033A0"/>
                <w:sz w:val="22"/>
                <w:szCs w:val="22"/>
                <w:lang w:val="en-ID"/>
              </w:rPr>
            </w:pPr>
            <w:r w:rsidRPr="009C6062">
              <w:rPr>
                <w:rFonts w:ascii="Gill Sans Nova" w:hAnsi="Gill Sans Nova"/>
                <w:noProof/>
                <w:color w:val="0033A0"/>
                <w:sz w:val="22"/>
                <w:szCs w:val="22"/>
                <w:lang w:val="en-ID"/>
              </w:rPr>
              <mc:AlternateContent>
                <mc:Choice Requires="wps">
                  <w:drawing>
                    <wp:anchor distT="45720" distB="45720" distL="114300" distR="114300" simplePos="0" relativeHeight="251660288" behindDoc="0" locked="0" layoutInCell="1" allowOverlap="1" wp14:anchorId="6DA2DA80" wp14:editId="1BA54A00">
                      <wp:simplePos x="0" y="0"/>
                      <wp:positionH relativeFrom="column">
                        <wp:posOffset>-70485</wp:posOffset>
                      </wp:positionH>
                      <wp:positionV relativeFrom="paragraph">
                        <wp:posOffset>178435</wp:posOffset>
                      </wp:positionV>
                      <wp:extent cx="2575721" cy="158750"/>
                      <wp:effectExtent l="0" t="0" r="15240" b="12700"/>
                      <wp:wrapNone/>
                      <wp:docPr id="867188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721" cy="158750"/>
                              </a:xfrm>
                              <a:prstGeom prst="rect">
                                <a:avLst/>
                              </a:prstGeom>
                              <a:solidFill>
                                <a:srgbClr val="FFFFFF"/>
                              </a:solidFill>
                              <a:ln w="6350">
                                <a:solidFill>
                                  <a:srgbClr val="000000"/>
                                </a:solidFill>
                                <a:miter lim="800000"/>
                                <a:headEnd/>
                                <a:tailEnd/>
                              </a:ln>
                            </wps:spPr>
                            <wps:txbx>
                              <w:txbxContent>
                                <w:p w14:paraId="6D83F530" w14:textId="77777777" w:rsidR="006E611F" w:rsidRPr="00AF7E79" w:rsidRDefault="006E611F" w:rsidP="006E611F">
                                  <w:pPr>
                                    <w:jc w:val="center"/>
                                    <w:rPr>
                                      <w:b/>
                                      <w:bCs/>
                                      <w:color w:val="0033A0"/>
                                      <w:sz w:val="13"/>
                                      <w:szCs w:val="13"/>
                                    </w:rPr>
                                  </w:pPr>
                                  <w:hyperlink r:id="rId9" w:history="1">
                                    <w:r w:rsidRPr="00AF7E79">
                                      <w:rPr>
                                        <w:rStyle w:val="Hyperlink"/>
                                        <w:b/>
                                        <w:bCs/>
                                        <w:color w:val="0033A0"/>
                                        <w:sz w:val="13"/>
                                        <w:szCs w:val="13"/>
                                      </w:rPr>
                                      <w:t>The 4</w:t>
                                    </w:r>
                                    <w:r w:rsidRPr="00AF7E79">
                                      <w:rPr>
                                        <w:rStyle w:val="Hyperlink"/>
                                        <w:b/>
                                        <w:bCs/>
                                        <w:color w:val="0033A0"/>
                                        <w:sz w:val="13"/>
                                        <w:szCs w:val="13"/>
                                        <w:vertAlign w:val="superscript"/>
                                      </w:rPr>
                                      <w:t>th</w:t>
                                    </w:r>
                                    <w:r w:rsidRPr="00AF7E79">
                                      <w:rPr>
                                        <w:rStyle w:val="Hyperlink"/>
                                        <w:b/>
                                        <w:bCs/>
                                        <w:color w:val="0033A0"/>
                                        <w:sz w:val="13"/>
                                        <w:szCs w:val="13"/>
                                      </w:rPr>
                                      <w:t xml:space="preserve"> Meeting of ASEAN Labour Inspection Committee (ALICOM)</w:t>
                                    </w:r>
                                  </w:hyperlink>
                                </w:p>
                              </w:txbxContent>
                            </wps:txbx>
                            <wps:bodyPr rot="0" vert="horz" wrap="square" lIns="91440" tIns="18000" rIns="9000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A2DA80" id="_x0000_s1027" type="#_x0000_t202" style="position:absolute;margin-left:-5.55pt;margin-top:14.05pt;width:202.8pt;height: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" strokeweight=".5pt">
                      <v:textbox inset=",.5mm,2.5mm,0">
                        <w:txbxContent>
                          <w:p w14:paraId="6D83F530" w14:textId="77777777" w:rsidR="006E611F" w:rsidRPr="00AF7E79" w:rsidRDefault="006E611F" w:rsidP="006E611F">
                            <w:pPr>
                              <w:jc w:val="center"/>
                              <w:rPr>
                                <w:b/>
                                <w:bCs/>
                                <w:color w:val="0033A0"/>
                                <w:sz w:val="13"/>
                                <w:szCs w:val="13"/>
                              </w:rPr>
                            </w:pPr>
                            <w:hyperlink r:id="rId10" w:history="1">
                              <w:r w:rsidRPr="00AF7E79">
                                <w:rPr>
                                  <w:rStyle w:val="Hyperlink"/>
                                  <w:b/>
                                  <w:bCs/>
                                  <w:color w:val="0033A0"/>
                                  <w:sz w:val="13"/>
                                  <w:szCs w:val="13"/>
                                </w:rPr>
                                <w:t>The 4</w:t>
                              </w:r>
                              <w:r w:rsidRPr="00AF7E79">
                                <w:rPr>
                                  <w:rStyle w:val="Hyperlink"/>
                                  <w:b/>
                                  <w:bCs/>
                                  <w:color w:val="0033A0"/>
                                  <w:sz w:val="13"/>
                                  <w:szCs w:val="13"/>
                                  <w:vertAlign w:val="superscript"/>
                                </w:rPr>
                                <w:t>th</w:t>
                              </w:r>
                              <w:r w:rsidRPr="00AF7E79">
                                <w:rPr>
                                  <w:rStyle w:val="Hyperlink"/>
                                  <w:b/>
                                  <w:bCs/>
                                  <w:color w:val="0033A0"/>
                                  <w:sz w:val="13"/>
                                  <w:szCs w:val="13"/>
                                </w:rPr>
                                <w:t xml:space="preserve"> Meeting of ASEAN Labour Inspection Committee (ALICOM)</w:t>
                              </w:r>
                            </w:hyperlink>
                          </w:p>
                        </w:txbxContent>
                      </v:textbox>
                    </v:shape>
                  </w:pict>
                </mc:Fallback>
              </mc:AlternateContent>
            </w:r>
          </w:p>
          <w:p w14:paraId="2C6897C4" w14:textId="77777777" w:rsidR="006E611F" w:rsidRPr="008A00E5" w:rsidRDefault="006E611F" w:rsidP="00521189">
            <w:pPr>
              <w:pStyle w:val="BodyText"/>
              <w:spacing w:line="235" w:lineRule="auto"/>
              <w:rPr>
                <w:rFonts w:ascii="Gill Sans Nova" w:hAnsi="Gill Sans Nova"/>
                <w:color w:val="0033A0"/>
                <w:sz w:val="22"/>
                <w:szCs w:val="22"/>
                <w:lang w:val="en-ID"/>
              </w:rPr>
            </w:pPr>
          </w:p>
        </w:tc>
        <w:tc>
          <w:tcPr>
            <w:tcW w:w="1356" w:type="dxa"/>
          </w:tcPr>
          <w:p w14:paraId="4393097A"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12</w:t>
            </w:r>
          </w:p>
        </w:tc>
        <w:tc>
          <w:tcPr>
            <w:tcW w:w="1356" w:type="dxa"/>
          </w:tcPr>
          <w:p w14:paraId="7ADF6DE6" w14:textId="77777777" w:rsidR="006E611F" w:rsidRPr="008A00E5" w:rsidRDefault="006E611F" w:rsidP="00521189">
            <w:pPr>
              <w:pStyle w:val="BodyText"/>
              <w:spacing w:line="235" w:lineRule="auto"/>
              <w:rPr>
                <w:rFonts w:ascii="Gill Sans Nova" w:hAnsi="Gill Sans Nova"/>
                <w:color w:val="0033A0"/>
                <w:sz w:val="22"/>
                <w:szCs w:val="22"/>
                <w:lang w:val="en-ID"/>
              </w:rPr>
            </w:pPr>
            <w:r>
              <w:rPr>
                <w:rFonts w:ascii="Gill Sans Nova" w:hAnsi="Gill Sans Nova"/>
                <w:color w:val="0033A0"/>
                <w:sz w:val="22"/>
                <w:szCs w:val="22"/>
                <w:lang w:val="en-ID"/>
              </w:rPr>
              <w:t>13</w:t>
            </w:r>
          </w:p>
        </w:tc>
        <w:tc>
          <w:tcPr>
            <w:tcW w:w="1356" w:type="dxa"/>
          </w:tcPr>
          <w:p w14:paraId="688815ED"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14</w:t>
            </w:r>
          </w:p>
        </w:tc>
      </w:tr>
      <w:tr w:rsidR="006E611F" w14:paraId="2895D035" w14:textId="77777777" w:rsidTr="00521189">
        <w:trPr>
          <w:trHeight w:val="1077"/>
        </w:trPr>
        <w:tc>
          <w:tcPr>
            <w:tcW w:w="1355" w:type="dxa"/>
          </w:tcPr>
          <w:p w14:paraId="60C179A6"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15</w:t>
            </w:r>
          </w:p>
        </w:tc>
        <w:tc>
          <w:tcPr>
            <w:tcW w:w="1355" w:type="dxa"/>
          </w:tcPr>
          <w:p w14:paraId="7964BD60"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16</w:t>
            </w:r>
          </w:p>
        </w:tc>
        <w:tc>
          <w:tcPr>
            <w:tcW w:w="1355" w:type="dxa"/>
          </w:tcPr>
          <w:p w14:paraId="28C2178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17</w:t>
            </w:r>
          </w:p>
        </w:tc>
        <w:tc>
          <w:tcPr>
            <w:tcW w:w="1355" w:type="dxa"/>
          </w:tcPr>
          <w:p w14:paraId="390DF927"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18</w:t>
            </w:r>
          </w:p>
        </w:tc>
        <w:tc>
          <w:tcPr>
            <w:tcW w:w="1356" w:type="dxa"/>
          </w:tcPr>
          <w:p w14:paraId="681C15D9"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19</w:t>
            </w:r>
          </w:p>
        </w:tc>
        <w:tc>
          <w:tcPr>
            <w:tcW w:w="1356" w:type="dxa"/>
          </w:tcPr>
          <w:p w14:paraId="187F070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20</w:t>
            </w:r>
          </w:p>
        </w:tc>
        <w:tc>
          <w:tcPr>
            <w:tcW w:w="1356" w:type="dxa"/>
          </w:tcPr>
          <w:p w14:paraId="5C3CEE7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21</w:t>
            </w:r>
          </w:p>
        </w:tc>
      </w:tr>
      <w:tr w:rsidR="006E611F" w14:paraId="3C7ECF30" w14:textId="77777777" w:rsidTr="00521189">
        <w:trPr>
          <w:trHeight w:val="1077"/>
        </w:trPr>
        <w:tc>
          <w:tcPr>
            <w:tcW w:w="1355" w:type="dxa"/>
          </w:tcPr>
          <w:p w14:paraId="16614DD5"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22</w:t>
            </w:r>
          </w:p>
        </w:tc>
        <w:tc>
          <w:tcPr>
            <w:tcW w:w="1355" w:type="dxa"/>
          </w:tcPr>
          <w:p w14:paraId="2DF3B048"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23</w:t>
            </w:r>
          </w:p>
        </w:tc>
        <w:tc>
          <w:tcPr>
            <w:tcW w:w="1355" w:type="dxa"/>
          </w:tcPr>
          <w:p w14:paraId="78BE9411"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24</w:t>
            </w:r>
          </w:p>
        </w:tc>
        <w:tc>
          <w:tcPr>
            <w:tcW w:w="1355" w:type="dxa"/>
          </w:tcPr>
          <w:p w14:paraId="42434F2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25</w:t>
            </w:r>
          </w:p>
        </w:tc>
        <w:tc>
          <w:tcPr>
            <w:tcW w:w="1356" w:type="dxa"/>
          </w:tcPr>
          <w:p w14:paraId="2B416D0E"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26</w:t>
            </w:r>
          </w:p>
        </w:tc>
        <w:tc>
          <w:tcPr>
            <w:tcW w:w="1356" w:type="dxa"/>
          </w:tcPr>
          <w:p w14:paraId="080187A8"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27</w:t>
            </w:r>
          </w:p>
        </w:tc>
        <w:tc>
          <w:tcPr>
            <w:tcW w:w="1356" w:type="dxa"/>
          </w:tcPr>
          <w:p w14:paraId="3DBDFC2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28</w:t>
            </w:r>
          </w:p>
        </w:tc>
      </w:tr>
      <w:tr w:rsidR="006E611F" w14:paraId="6901AC0F" w14:textId="77777777" w:rsidTr="00521189">
        <w:trPr>
          <w:trHeight w:val="1077"/>
        </w:trPr>
        <w:tc>
          <w:tcPr>
            <w:tcW w:w="1355" w:type="dxa"/>
          </w:tcPr>
          <w:p w14:paraId="67DF43AB"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29</w:t>
            </w:r>
          </w:p>
        </w:tc>
        <w:tc>
          <w:tcPr>
            <w:tcW w:w="1355" w:type="dxa"/>
          </w:tcPr>
          <w:p w14:paraId="7B33F226"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30</w:t>
            </w:r>
          </w:p>
        </w:tc>
        <w:tc>
          <w:tcPr>
            <w:tcW w:w="1355" w:type="dxa"/>
          </w:tcPr>
          <w:p w14:paraId="12DDA5C0"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r>
              <w:rPr>
                <w:rFonts w:ascii="Gill Sans Nova" w:hAnsi="Gill Sans Nova"/>
                <w:color w:val="0033A0"/>
                <w:sz w:val="22"/>
                <w:szCs w:val="22"/>
                <w:lang w:val="en-ID"/>
              </w:rPr>
              <w:t>31</w:t>
            </w:r>
          </w:p>
        </w:tc>
        <w:tc>
          <w:tcPr>
            <w:tcW w:w="1355" w:type="dxa"/>
          </w:tcPr>
          <w:p w14:paraId="5C2C79A9"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31442A1A"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1F0FFBE4"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c>
          <w:tcPr>
            <w:tcW w:w="1356" w:type="dxa"/>
          </w:tcPr>
          <w:p w14:paraId="433F2881" w14:textId="77777777" w:rsidR="006E611F" w:rsidRPr="008A00E5" w:rsidRDefault="006E611F" w:rsidP="00521189">
            <w:pPr>
              <w:pStyle w:val="BodyText"/>
              <w:spacing w:line="235" w:lineRule="auto"/>
              <w:jc w:val="both"/>
              <w:rPr>
                <w:rFonts w:ascii="Gill Sans Nova" w:hAnsi="Gill Sans Nova"/>
                <w:color w:val="0033A0"/>
                <w:sz w:val="22"/>
                <w:szCs w:val="22"/>
                <w:lang w:val="en-ID"/>
              </w:rPr>
            </w:pPr>
          </w:p>
        </w:tc>
      </w:tr>
    </w:tbl>
    <w:p w14:paraId="0032BB6E" w14:textId="77777777" w:rsidR="006E611F" w:rsidRDefault="006E611F" w:rsidP="006E611F">
      <w:pPr>
        <w:pStyle w:val="BodyText"/>
        <w:spacing w:before="1"/>
        <w:ind w:right="276"/>
        <w:jc w:val="both"/>
        <w:rPr>
          <w:color w:val="002FAF"/>
          <w:u w:color="000000"/>
        </w:rPr>
      </w:pPr>
    </w:p>
    <w:p w14:paraId="354D27BB" w14:textId="77777777" w:rsidR="006E611F" w:rsidRDefault="006E611F" w:rsidP="006E611F">
      <w:pPr>
        <w:pStyle w:val="BodyText"/>
        <w:spacing w:before="1"/>
        <w:ind w:right="276"/>
        <w:jc w:val="both"/>
        <w:rPr>
          <w:color w:val="002FAF"/>
          <w:u w:color="000000"/>
        </w:rPr>
      </w:pPr>
    </w:p>
    <w:p w14:paraId="6BF9F052" w14:textId="77777777" w:rsidR="006E611F" w:rsidRDefault="006E611F" w:rsidP="006E611F">
      <w:pPr>
        <w:pStyle w:val="BodyText"/>
        <w:spacing w:before="1"/>
        <w:ind w:right="276"/>
        <w:jc w:val="both"/>
        <w:rPr>
          <w:color w:val="002FAF"/>
          <w:u w:color="000000"/>
        </w:rPr>
      </w:pPr>
    </w:p>
    <w:p w14:paraId="6E857BA3" w14:textId="77777777" w:rsidR="006E611F" w:rsidRDefault="006E611F" w:rsidP="006E611F">
      <w:pPr>
        <w:pStyle w:val="BodyText"/>
        <w:spacing w:before="1"/>
        <w:ind w:right="276"/>
        <w:jc w:val="both"/>
        <w:rPr>
          <w:color w:val="002FAF"/>
          <w:u w:color="000000"/>
        </w:rPr>
      </w:pPr>
    </w:p>
    <w:p w14:paraId="11E5142E" w14:textId="77777777" w:rsidR="006E611F" w:rsidRDefault="006E611F" w:rsidP="006E611F">
      <w:pPr>
        <w:pStyle w:val="BodyText"/>
        <w:spacing w:before="1"/>
        <w:ind w:left="360" w:right="276"/>
        <w:jc w:val="both"/>
        <w:rPr>
          <w:color w:val="002FAF"/>
          <w:u w:color="000000"/>
        </w:rPr>
      </w:pPr>
    </w:p>
    <w:p w14:paraId="1C43D4D9" w14:textId="77777777" w:rsidR="006E611F" w:rsidRDefault="006E611F" w:rsidP="006E611F">
      <w:pPr>
        <w:pStyle w:val="BodyText"/>
        <w:spacing w:before="1"/>
        <w:ind w:right="276"/>
        <w:jc w:val="both"/>
        <w:rPr>
          <w:color w:val="002FAF"/>
          <w:u w:color="000000"/>
        </w:rPr>
      </w:pPr>
    </w:p>
    <w:p w14:paraId="71493BC8" w14:textId="77777777" w:rsidR="006E611F" w:rsidRPr="00675905" w:rsidRDefault="006E611F" w:rsidP="006E611F">
      <w:pPr>
        <w:pStyle w:val="BodyText"/>
        <w:spacing w:before="1"/>
        <w:ind w:right="276"/>
        <w:jc w:val="both"/>
        <w:rPr>
          <w:color w:val="002FAF"/>
        </w:rPr>
      </w:pPr>
    </w:p>
    <w:p w14:paraId="21875547" w14:textId="77777777" w:rsidR="006E611F" w:rsidRPr="006961E1" w:rsidRDefault="006E611F" w:rsidP="006E611F"/>
    <w:p w14:paraId="24986774" w14:textId="39289816" w:rsidR="00F57940" w:rsidRPr="006E611F" w:rsidRDefault="00F57940" w:rsidP="006E611F"/>
    <w:sectPr w:rsidR="00F57940" w:rsidRPr="006E611F" w:rsidSect="00F269EE">
      <w:footerReference w:type="default" r:id="rId11"/>
      <w:pgSz w:w="11900" w:h="16840"/>
      <w:pgMar w:top="1134" w:right="1268" w:bottom="709" w:left="1134" w:header="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51F8F" w14:textId="77777777" w:rsidR="003F0594" w:rsidRDefault="003F0594">
      <w:r>
        <w:separator/>
      </w:r>
    </w:p>
  </w:endnote>
  <w:endnote w:type="continuationSeparator" w:id="0">
    <w:p w14:paraId="5D5888E3" w14:textId="77777777" w:rsidR="003F0594" w:rsidRDefault="003F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0860929"/>
      <w:docPartObj>
        <w:docPartGallery w:val="Page Numbers (Bottom of Page)"/>
        <w:docPartUnique/>
      </w:docPartObj>
    </w:sdtPr>
    <w:sdtEndPr>
      <w:rPr>
        <w:noProof/>
      </w:rPr>
    </w:sdtEndPr>
    <w:sdtContent>
      <w:p w14:paraId="3D804B06" w14:textId="77777777" w:rsidR="006E611F" w:rsidRDefault="006E611F">
        <w:pPr>
          <w:pStyle w:val="Footer"/>
          <w:jc w:val="right"/>
        </w:pPr>
        <w:r>
          <w:ptab w:relativeTo="margin" w:alignment="right" w:leader="none"/>
        </w:r>
        <w:r w:rsidRPr="004471B6">
          <w:rPr>
            <w:rFonts w:ascii="Gill Sans Nova Light" w:hAnsi="Gill Sans Nova Light"/>
            <w:color w:val="0E2841" w:themeColor="text2"/>
            <w:sz w:val="16"/>
            <w:szCs w:val="16"/>
          </w:rPr>
          <w:fldChar w:fldCharType="begin"/>
        </w:r>
        <w:r w:rsidRPr="004471B6">
          <w:rPr>
            <w:rFonts w:ascii="Gill Sans Nova Light" w:hAnsi="Gill Sans Nova Light"/>
            <w:color w:val="0E2841" w:themeColor="text2"/>
            <w:sz w:val="16"/>
            <w:szCs w:val="16"/>
          </w:rPr>
          <w:instrText xml:space="preserve"> PAGE   \* MERGEFORMAT </w:instrText>
        </w:r>
        <w:r w:rsidRPr="004471B6">
          <w:rPr>
            <w:rFonts w:ascii="Gill Sans Nova Light" w:hAnsi="Gill Sans Nova Light"/>
            <w:color w:val="0E2841" w:themeColor="text2"/>
            <w:sz w:val="16"/>
            <w:szCs w:val="16"/>
          </w:rPr>
          <w:fldChar w:fldCharType="separate"/>
        </w:r>
        <w:r w:rsidRPr="004471B6">
          <w:rPr>
            <w:rFonts w:ascii="Gill Sans Nova Light" w:hAnsi="Gill Sans Nova Light"/>
            <w:noProof/>
            <w:color w:val="0E2841" w:themeColor="text2"/>
            <w:sz w:val="16"/>
            <w:szCs w:val="16"/>
          </w:rPr>
          <w:t>2</w:t>
        </w:r>
        <w:r w:rsidRPr="004471B6">
          <w:rPr>
            <w:rFonts w:ascii="Gill Sans Nova Light" w:hAnsi="Gill Sans Nova Light"/>
            <w:noProof/>
            <w:color w:val="0E2841" w:themeColor="text2"/>
            <w:sz w:val="16"/>
            <w:szCs w:val="16"/>
          </w:rPr>
          <w:fldChar w:fldCharType="end"/>
        </w:r>
      </w:p>
    </w:sdtContent>
  </w:sdt>
  <w:p w14:paraId="7DCAFC78" w14:textId="77777777" w:rsidR="006E611F" w:rsidRDefault="006E611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7635A" w14:textId="77777777" w:rsidR="00C3084D" w:rsidRPr="008409E4" w:rsidRDefault="00000000" w:rsidP="008409E4">
    <w:pPr>
      <w:pStyle w:val="Footer"/>
    </w:pPr>
    <w:r>
      <w:rPr>
        <w:noProof/>
      </w:rPr>
      <mc:AlternateContent>
        <mc:Choice Requires="wps">
          <w:drawing>
            <wp:anchor distT="0" distB="0" distL="114300" distR="114300" simplePos="0" relativeHeight="251656704" behindDoc="0" locked="0" layoutInCell="1" allowOverlap="1" wp14:anchorId="45084A39" wp14:editId="6A14366F">
              <wp:simplePos x="0" y="0"/>
              <wp:positionH relativeFrom="column">
                <wp:posOffset>-727710</wp:posOffset>
              </wp:positionH>
              <wp:positionV relativeFrom="paragraph">
                <wp:posOffset>-1495757</wp:posOffset>
              </wp:positionV>
              <wp:extent cx="7637780" cy="2018665"/>
              <wp:effectExtent l="0" t="0" r="20320" b="19685"/>
              <wp:wrapNone/>
              <wp:docPr id="273242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7780" cy="2018665"/>
                      </a:xfrm>
                      <a:prstGeom prst="rect">
                        <a:avLst/>
                      </a:prstGeom>
                      <a:solidFill>
                        <a:srgbClr val="0033A0"/>
                      </a:solidFill>
                      <a:ln w="6350">
                        <a:solidFill>
                          <a:prstClr val="black"/>
                        </a:solidFill>
                      </a:ln>
                    </wps:spPr>
                    <wps:txbx>
                      <w:txbxContent>
                        <w:p w14:paraId="55A70DA0" w14:textId="77777777" w:rsidR="00C3084D" w:rsidRDefault="00C3084D" w:rsidP="008409E4">
                          <w:pPr>
                            <w:ind w:left="284"/>
                          </w:pPr>
                        </w:p>
                        <w:p w14:paraId="04C28F84" w14:textId="77777777" w:rsidR="00C3084D" w:rsidRPr="001D7493" w:rsidRDefault="00000000" w:rsidP="008409E4">
                          <w:pPr>
                            <w:ind w:left="660" w:right="983"/>
                            <w:jc w:val="both"/>
                            <w:rPr>
                              <w:i/>
                              <w:color w:val="FFFFFF" w:themeColor="background1"/>
                              <w:sz w:val="20"/>
                            </w:rPr>
                          </w:pPr>
                          <w:r w:rsidRPr="001D7493">
                            <w:rPr>
                              <w:i/>
                              <w:color w:val="FFFFFF" w:themeColor="background1"/>
                              <w:sz w:val="20"/>
                            </w:rPr>
                            <w:t xml:space="preserve">This news digest is produced by the </w:t>
                          </w:r>
                          <w:proofErr w:type="spellStart"/>
                          <w:r w:rsidRPr="001D7493">
                            <w:rPr>
                              <w:i/>
                              <w:color w:val="FFFFFF" w:themeColor="background1"/>
                              <w:sz w:val="20"/>
                            </w:rPr>
                            <w:t>Programme</w:t>
                          </w:r>
                          <w:proofErr w:type="spellEnd"/>
                          <w:r w:rsidRPr="001D7493">
                            <w:rPr>
                              <w:i/>
                              <w:color w:val="FFFFFF" w:themeColor="background1"/>
                              <w:sz w:val="20"/>
                            </w:rPr>
                            <w:t xml:space="preserve"> </w:t>
                          </w:r>
                          <w:proofErr w:type="spellStart"/>
                          <w:r w:rsidRPr="001D7493">
                            <w:rPr>
                              <w:i/>
                              <w:color w:val="FFFFFF" w:themeColor="background1"/>
                              <w:sz w:val="20"/>
                            </w:rPr>
                            <w:t>Suppot</w:t>
                          </w:r>
                          <w:proofErr w:type="spellEnd"/>
                          <w:r w:rsidRPr="001D7493">
                            <w:rPr>
                              <w:i/>
                              <w:color w:val="FFFFFF" w:themeColor="background1"/>
                              <w:sz w:val="20"/>
                            </w:rPr>
                            <w:t xml:space="preserve"> Unit at IOM Indonesia and is a monthly compilation of IOM-</w:t>
                          </w:r>
                          <w:r w:rsidRPr="001D7493">
                            <w:rPr>
                              <w:i/>
                              <w:color w:val="FFFFFF" w:themeColor="background1"/>
                              <w:spacing w:val="1"/>
                              <w:sz w:val="20"/>
                            </w:rPr>
                            <w:t xml:space="preserve"> </w:t>
                          </w:r>
                          <w:r w:rsidRPr="001D7493">
                            <w:rPr>
                              <w:i/>
                              <w:color w:val="FFFFFF" w:themeColor="background1"/>
                              <w:sz w:val="20"/>
                            </w:rPr>
                            <w:t>sensitive</w:t>
                          </w:r>
                          <w:r w:rsidRPr="001D7493">
                            <w:rPr>
                              <w:i/>
                              <w:color w:val="FFFFFF" w:themeColor="background1"/>
                              <w:spacing w:val="-2"/>
                              <w:sz w:val="20"/>
                            </w:rPr>
                            <w:t xml:space="preserve"> </w:t>
                          </w:r>
                          <w:r w:rsidRPr="001D7493">
                            <w:rPr>
                              <w:i/>
                              <w:color w:val="FFFFFF" w:themeColor="background1"/>
                              <w:sz w:val="20"/>
                            </w:rPr>
                            <w:t>issues</w:t>
                          </w:r>
                          <w:r w:rsidRPr="001D7493">
                            <w:rPr>
                              <w:i/>
                              <w:color w:val="FFFFFF" w:themeColor="background1"/>
                              <w:spacing w:val="1"/>
                              <w:sz w:val="20"/>
                            </w:rPr>
                            <w:t xml:space="preserve"> </w:t>
                          </w:r>
                          <w:r w:rsidRPr="001D7493">
                            <w:rPr>
                              <w:i/>
                              <w:color w:val="FFFFFF" w:themeColor="background1"/>
                              <w:sz w:val="20"/>
                            </w:rPr>
                            <w:t>dealt</w:t>
                          </w:r>
                          <w:r w:rsidRPr="001D7493">
                            <w:rPr>
                              <w:i/>
                              <w:color w:val="FFFFFF" w:themeColor="background1"/>
                              <w:spacing w:val="-2"/>
                              <w:sz w:val="20"/>
                            </w:rPr>
                            <w:t xml:space="preserve"> </w:t>
                          </w:r>
                          <w:r w:rsidRPr="001D7493">
                            <w:rPr>
                              <w:i/>
                              <w:color w:val="FFFFFF" w:themeColor="background1"/>
                              <w:sz w:val="20"/>
                            </w:rPr>
                            <w:t>by</w:t>
                          </w:r>
                          <w:r w:rsidRPr="001D7493">
                            <w:rPr>
                              <w:i/>
                              <w:color w:val="FFFFFF" w:themeColor="background1"/>
                              <w:spacing w:val="2"/>
                              <w:sz w:val="20"/>
                            </w:rPr>
                            <w:t xml:space="preserve"> </w:t>
                          </w:r>
                          <w:r w:rsidRPr="001D7493">
                            <w:rPr>
                              <w:i/>
                              <w:color w:val="FFFFFF" w:themeColor="background1"/>
                              <w:sz w:val="20"/>
                            </w:rPr>
                            <w:t>ASEAN.</w:t>
                          </w:r>
                        </w:p>
                        <w:p w14:paraId="37086D02" w14:textId="77777777" w:rsidR="00C3084D" w:rsidRPr="001D7493" w:rsidRDefault="00C3084D" w:rsidP="008409E4">
                          <w:pPr>
                            <w:spacing w:before="5"/>
                            <w:rPr>
                              <w:i/>
                              <w:color w:val="FFFFFF" w:themeColor="background1"/>
                              <w:sz w:val="20"/>
                            </w:rPr>
                          </w:pPr>
                        </w:p>
                        <w:p w14:paraId="594AA617" w14:textId="77777777" w:rsidR="00C3084D" w:rsidRPr="001D7493" w:rsidRDefault="00000000" w:rsidP="008409E4">
                          <w:pPr>
                            <w:spacing w:line="237" w:lineRule="auto"/>
                            <w:ind w:left="660" w:right="990"/>
                            <w:jc w:val="both"/>
                            <w:rPr>
                              <w:i/>
                              <w:color w:val="FFFFFF" w:themeColor="background1"/>
                              <w:sz w:val="20"/>
                            </w:rPr>
                          </w:pPr>
                          <w:r w:rsidRPr="001D7493">
                            <w:rPr>
                              <w:i/>
                              <w:color w:val="FFFFFF" w:themeColor="background1"/>
                              <w:sz w:val="20"/>
                            </w:rPr>
                            <w:t>Disclaimer:</w:t>
                          </w:r>
                          <w:r w:rsidRPr="001D7493">
                            <w:rPr>
                              <w:i/>
                              <w:color w:val="FFFFFF" w:themeColor="background1"/>
                              <w:spacing w:val="1"/>
                              <w:sz w:val="20"/>
                            </w:rPr>
                            <w:t xml:space="preserve"> </w:t>
                          </w:r>
                          <w:r w:rsidRPr="001D7493">
                            <w:rPr>
                              <w:i/>
                              <w:color w:val="FFFFFF" w:themeColor="background1"/>
                              <w:sz w:val="20"/>
                            </w:rPr>
                            <w:t>Headlines</w:t>
                          </w:r>
                          <w:r w:rsidRPr="001D7493">
                            <w:rPr>
                              <w:i/>
                              <w:color w:val="FFFFFF" w:themeColor="background1"/>
                              <w:spacing w:val="1"/>
                              <w:sz w:val="20"/>
                            </w:rPr>
                            <w:t xml:space="preserve"> </w:t>
                          </w:r>
                          <w:r w:rsidRPr="001D7493">
                            <w:rPr>
                              <w:i/>
                              <w:color w:val="FFFFFF" w:themeColor="background1"/>
                              <w:sz w:val="20"/>
                            </w:rPr>
                            <w:t>consist</w:t>
                          </w:r>
                          <w:r w:rsidRPr="001D7493">
                            <w:rPr>
                              <w:i/>
                              <w:color w:val="FFFFFF" w:themeColor="background1"/>
                              <w:spacing w:val="1"/>
                              <w:sz w:val="20"/>
                            </w:rPr>
                            <w:t xml:space="preserve"> </w:t>
                          </w:r>
                          <w:r w:rsidRPr="001D7493">
                            <w:rPr>
                              <w:i/>
                              <w:color w:val="FFFFFF" w:themeColor="background1"/>
                              <w:sz w:val="20"/>
                            </w:rPr>
                            <w:t>of selected</w:t>
                          </w:r>
                          <w:r w:rsidRPr="001D7493">
                            <w:rPr>
                              <w:i/>
                              <w:color w:val="FFFFFF" w:themeColor="background1"/>
                              <w:spacing w:val="1"/>
                              <w:sz w:val="20"/>
                            </w:rPr>
                            <w:t xml:space="preserve"> </w:t>
                          </w:r>
                          <w:r w:rsidRPr="001D7493">
                            <w:rPr>
                              <w:i/>
                              <w:color w:val="FFFFFF" w:themeColor="background1"/>
                              <w:sz w:val="20"/>
                            </w:rPr>
                            <w:t>excerpts</w:t>
                          </w:r>
                          <w:r w:rsidRPr="001D7493">
                            <w:rPr>
                              <w:i/>
                              <w:color w:val="FFFFFF" w:themeColor="background1"/>
                              <w:spacing w:val="1"/>
                              <w:sz w:val="20"/>
                            </w:rPr>
                            <w:t xml:space="preserve"> </w:t>
                          </w:r>
                          <w:r w:rsidRPr="001D7493">
                            <w:rPr>
                              <w:i/>
                              <w:color w:val="FFFFFF" w:themeColor="background1"/>
                              <w:sz w:val="20"/>
                            </w:rPr>
                            <w:t>from</w:t>
                          </w:r>
                          <w:r w:rsidRPr="001D7493">
                            <w:rPr>
                              <w:i/>
                              <w:color w:val="FFFFFF" w:themeColor="background1"/>
                              <w:spacing w:val="1"/>
                              <w:sz w:val="20"/>
                            </w:rPr>
                            <w:t xml:space="preserve"> </w:t>
                          </w:r>
                          <w:r w:rsidRPr="001D7493">
                            <w:rPr>
                              <w:i/>
                              <w:color w:val="FFFFFF" w:themeColor="background1"/>
                              <w:sz w:val="20"/>
                            </w:rPr>
                            <w:t>open</w:t>
                          </w:r>
                          <w:r w:rsidRPr="001D7493">
                            <w:rPr>
                              <w:i/>
                              <w:color w:val="FFFFFF" w:themeColor="background1"/>
                              <w:spacing w:val="1"/>
                              <w:sz w:val="20"/>
                            </w:rPr>
                            <w:t xml:space="preserve"> </w:t>
                          </w:r>
                          <w:r w:rsidRPr="001D7493">
                            <w:rPr>
                              <w:i/>
                              <w:color w:val="FFFFFF" w:themeColor="background1"/>
                              <w:sz w:val="20"/>
                            </w:rPr>
                            <w:t>media</w:t>
                          </w:r>
                          <w:r w:rsidRPr="001D7493">
                            <w:rPr>
                              <w:i/>
                              <w:color w:val="FFFFFF" w:themeColor="background1"/>
                              <w:spacing w:val="1"/>
                              <w:sz w:val="20"/>
                              <w:lang w:val="id-ID"/>
                            </w:rPr>
                            <w:t xml:space="preserve"> </w:t>
                          </w:r>
                          <w:r w:rsidRPr="001D7493">
                            <w:rPr>
                              <w:i/>
                              <w:color w:val="FFFFFF" w:themeColor="background1"/>
                              <w:sz w:val="20"/>
                            </w:rPr>
                            <w:t>sources.</w:t>
                          </w:r>
                          <w:r w:rsidRPr="001D7493">
                            <w:rPr>
                              <w:i/>
                              <w:color w:val="FFFFFF" w:themeColor="background1"/>
                              <w:spacing w:val="1"/>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inclusion</w:t>
                          </w:r>
                          <w:r w:rsidRPr="001D7493">
                            <w:rPr>
                              <w:i/>
                              <w:color w:val="FFFFFF" w:themeColor="background1"/>
                              <w:spacing w:val="1"/>
                              <w:sz w:val="20"/>
                            </w:rPr>
                            <w:t xml:space="preserve"> </w:t>
                          </w:r>
                          <w:r w:rsidRPr="001D7493">
                            <w:rPr>
                              <w:i/>
                              <w:color w:val="FFFFFF" w:themeColor="background1"/>
                              <w:sz w:val="20"/>
                            </w:rPr>
                            <w:t>of headlines does</w:t>
                          </w:r>
                          <w:r w:rsidRPr="001D7493">
                            <w:rPr>
                              <w:i/>
                              <w:color w:val="FFFFFF" w:themeColor="background1"/>
                              <w:spacing w:val="1"/>
                              <w:sz w:val="20"/>
                            </w:rPr>
                            <w:t xml:space="preserve"> </w:t>
                          </w:r>
                          <w:r w:rsidRPr="001D7493">
                            <w:rPr>
                              <w:i/>
                              <w:color w:val="FFFFFF" w:themeColor="background1"/>
                              <w:sz w:val="20"/>
                            </w:rPr>
                            <w:t>not</w:t>
                          </w:r>
                          <w:r w:rsidRPr="001D7493">
                            <w:rPr>
                              <w:i/>
                              <w:color w:val="FFFFFF" w:themeColor="background1"/>
                              <w:spacing w:val="1"/>
                              <w:sz w:val="20"/>
                            </w:rPr>
                            <w:t xml:space="preserve"> </w:t>
                          </w:r>
                          <w:r w:rsidRPr="001D7493">
                            <w:rPr>
                              <w:i/>
                              <w:color w:val="FFFFFF" w:themeColor="background1"/>
                              <w:sz w:val="20"/>
                            </w:rPr>
                            <w:t>imply</w:t>
                          </w:r>
                          <w:r w:rsidRPr="001D7493">
                            <w:rPr>
                              <w:i/>
                              <w:color w:val="FFFFFF" w:themeColor="background1"/>
                              <w:spacing w:val="1"/>
                              <w:sz w:val="20"/>
                            </w:rPr>
                            <w:t xml:space="preserve"> </w:t>
                          </w:r>
                          <w:r w:rsidRPr="001D7493">
                            <w:rPr>
                              <w:i/>
                              <w:color w:val="FFFFFF" w:themeColor="background1"/>
                              <w:sz w:val="20"/>
                            </w:rPr>
                            <w:t>endorsement by the UN. IOM does not represent or endorse the accuracy or reliability of any advice, opinion, statement, or</w:t>
                          </w:r>
                          <w:r w:rsidRPr="001D7493">
                            <w:rPr>
                              <w:i/>
                              <w:color w:val="FFFFFF" w:themeColor="background1"/>
                              <w:spacing w:val="1"/>
                              <w:sz w:val="20"/>
                            </w:rPr>
                            <w:t xml:space="preserve"> </w:t>
                          </w:r>
                          <w:r w:rsidRPr="001D7493">
                            <w:rPr>
                              <w:i/>
                              <w:color w:val="FFFFFF" w:themeColor="background1"/>
                              <w:sz w:val="20"/>
                            </w:rPr>
                            <w:t>other</w:t>
                          </w:r>
                          <w:r w:rsidRPr="001D7493">
                            <w:rPr>
                              <w:i/>
                              <w:color w:val="FFFFFF" w:themeColor="background1"/>
                              <w:spacing w:val="-1"/>
                              <w:sz w:val="20"/>
                            </w:rPr>
                            <w:t xml:space="preserve"> </w:t>
                          </w:r>
                          <w:r w:rsidRPr="001D7493">
                            <w:rPr>
                              <w:i/>
                              <w:color w:val="FFFFFF" w:themeColor="background1"/>
                              <w:sz w:val="20"/>
                            </w:rPr>
                            <w:t>information</w:t>
                          </w:r>
                          <w:r w:rsidRPr="001D7493">
                            <w:rPr>
                              <w:i/>
                              <w:color w:val="FFFFFF" w:themeColor="background1"/>
                              <w:spacing w:val="1"/>
                              <w:sz w:val="20"/>
                            </w:rPr>
                            <w:t xml:space="preserve"> </w:t>
                          </w:r>
                          <w:r w:rsidRPr="001D7493">
                            <w:rPr>
                              <w:i/>
                              <w:color w:val="FFFFFF" w:themeColor="background1"/>
                              <w:sz w:val="20"/>
                            </w:rPr>
                            <w:t>provided</w:t>
                          </w:r>
                          <w:r w:rsidRPr="001D7493">
                            <w:rPr>
                              <w:i/>
                              <w:color w:val="FFFFFF" w:themeColor="background1"/>
                              <w:spacing w:val="-5"/>
                              <w:sz w:val="20"/>
                            </w:rPr>
                            <w:t xml:space="preserve"> </w:t>
                          </w:r>
                          <w:r w:rsidRPr="001D7493">
                            <w:rPr>
                              <w:i/>
                              <w:color w:val="FFFFFF" w:themeColor="background1"/>
                              <w:sz w:val="20"/>
                            </w:rPr>
                            <w:t>by</w:t>
                          </w:r>
                          <w:r w:rsidRPr="001D7493">
                            <w:rPr>
                              <w:i/>
                              <w:color w:val="FFFFFF" w:themeColor="background1"/>
                              <w:spacing w:val="-1"/>
                              <w:sz w:val="20"/>
                            </w:rPr>
                            <w:t xml:space="preserve"> </w:t>
                          </w:r>
                          <w:r w:rsidRPr="001D7493">
                            <w:rPr>
                              <w:i/>
                              <w:color w:val="FFFFFF" w:themeColor="background1"/>
                              <w:sz w:val="20"/>
                            </w:rPr>
                            <w:t>content</w:t>
                          </w:r>
                          <w:r w:rsidRPr="001D7493">
                            <w:rPr>
                              <w:i/>
                              <w:color w:val="FFFFFF" w:themeColor="background1"/>
                              <w:spacing w:val="-3"/>
                              <w:sz w:val="20"/>
                            </w:rPr>
                            <w:t xml:space="preserve"> </w:t>
                          </w:r>
                          <w:r w:rsidRPr="001D7493">
                            <w:rPr>
                              <w:i/>
                              <w:color w:val="FFFFFF" w:themeColor="background1"/>
                              <w:sz w:val="20"/>
                            </w:rPr>
                            <w:t>providers, users</w:t>
                          </w:r>
                          <w:r w:rsidRPr="001D7493">
                            <w:rPr>
                              <w:i/>
                              <w:color w:val="FFFFFF" w:themeColor="background1"/>
                              <w:spacing w:val="-4"/>
                              <w:sz w:val="20"/>
                            </w:rPr>
                            <w:t xml:space="preserve"> </w:t>
                          </w:r>
                          <w:r w:rsidRPr="001D7493">
                            <w:rPr>
                              <w:i/>
                              <w:color w:val="FFFFFF" w:themeColor="background1"/>
                              <w:sz w:val="20"/>
                            </w:rPr>
                            <w:t>of</w:t>
                          </w:r>
                          <w:r w:rsidRPr="001D7493">
                            <w:rPr>
                              <w:i/>
                              <w:color w:val="FFFFFF" w:themeColor="background1"/>
                              <w:spacing w:val="-3"/>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websites,</w:t>
                          </w:r>
                          <w:r w:rsidRPr="001D7493">
                            <w:rPr>
                              <w:i/>
                              <w:color w:val="FFFFFF" w:themeColor="background1"/>
                              <w:spacing w:val="-1"/>
                              <w:sz w:val="20"/>
                            </w:rPr>
                            <w:t xml:space="preserve"> </w:t>
                          </w:r>
                          <w:r w:rsidRPr="001D7493">
                            <w:rPr>
                              <w:i/>
                              <w:color w:val="FFFFFF" w:themeColor="background1"/>
                              <w:sz w:val="20"/>
                            </w:rPr>
                            <w:t>any</w:t>
                          </w:r>
                          <w:r w:rsidRPr="001D7493">
                            <w:rPr>
                              <w:i/>
                              <w:color w:val="FFFFFF" w:themeColor="background1"/>
                              <w:spacing w:val="-1"/>
                              <w:sz w:val="20"/>
                            </w:rPr>
                            <w:t xml:space="preserve"> </w:t>
                          </w:r>
                          <w:r w:rsidRPr="001D7493">
                            <w:rPr>
                              <w:i/>
                              <w:color w:val="FFFFFF" w:themeColor="background1"/>
                              <w:sz w:val="20"/>
                            </w:rPr>
                            <w:t>other person</w:t>
                          </w:r>
                          <w:r w:rsidRPr="001D7493">
                            <w:rPr>
                              <w:i/>
                              <w:color w:val="FFFFFF" w:themeColor="background1"/>
                              <w:spacing w:val="-4"/>
                              <w:sz w:val="20"/>
                            </w:rPr>
                            <w:t xml:space="preserve"> </w:t>
                          </w:r>
                          <w:r w:rsidRPr="001D7493">
                            <w:rPr>
                              <w:i/>
                              <w:color w:val="FFFFFF" w:themeColor="background1"/>
                              <w:sz w:val="20"/>
                            </w:rPr>
                            <w:t>or</w:t>
                          </w:r>
                          <w:r w:rsidRPr="001D7493">
                            <w:rPr>
                              <w:i/>
                              <w:color w:val="FFFFFF" w:themeColor="background1"/>
                              <w:spacing w:val="10"/>
                              <w:sz w:val="20"/>
                            </w:rPr>
                            <w:t xml:space="preserve"> </w:t>
                          </w:r>
                          <w:r w:rsidRPr="001D7493">
                            <w:rPr>
                              <w:i/>
                              <w:color w:val="FFFFFF" w:themeColor="background1"/>
                              <w:sz w:val="20"/>
                            </w:rPr>
                            <w:t>entity.</w:t>
                          </w:r>
                        </w:p>
                        <w:p w14:paraId="1FD29B52" w14:textId="77777777" w:rsidR="00C3084D" w:rsidRPr="001D7493" w:rsidRDefault="00C3084D" w:rsidP="008409E4">
                          <w:pPr>
                            <w:spacing w:before="4"/>
                            <w:rPr>
                              <w:i/>
                              <w:color w:val="FFFFFF" w:themeColor="background1"/>
                              <w:sz w:val="20"/>
                            </w:rPr>
                          </w:pPr>
                        </w:p>
                        <w:p w14:paraId="6D9D5FE5" w14:textId="77777777" w:rsidR="00C3084D" w:rsidRPr="001D7493" w:rsidRDefault="00000000" w:rsidP="008409E4">
                          <w:pPr>
                            <w:ind w:left="660"/>
                            <w:jc w:val="both"/>
                            <w:rPr>
                              <w:i/>
                              <w:color w:val="FFFFFF" w:themeColor="background1"/>
                              <w:sz w:val="20"/>
                            </w:rPr>
                          </w:pPr>
                          <w:r w:rsidRPr="001D7493">
                            <w:rPr>
                              <w:i/>
                              <w:color w:val="FFFFFF" w:themeColor="background1"/>
                              <w:sz w:val="20"/>
                            </w:rPr>
                            <w:t>To</w:t>
                          </w:r>
                          <w:r w:rsidRPr="001D7493">
                            <w:rPr>
                              <w:i/>
                              <w:color w:val="FFFFFF" w:themeColor="background1"/>
                              <w:spacing w:val="-1"/>
                              <w:sz w:val="20"/>
                            </w:rPr>
                            <w:t xml:space="preserve"> </w:t>
                          </w:r>
                          <w:r w:rsidRPr="001D7493">
                            <w:rPr>
                              <w:i/>
                              <w:color w:val="FFFFFF" w:themeColor="background1"/>
                              <w:sz w:val="20"/>
                            </w:rPr>
                            <w:t>send</w:t>
                          </w:r>
                          <w:r w:rsidRPr="001D7493">
                            <w:rPr>
                              <w:i/>
                              <w:color w:val="FFFFFF" w:themeColor="background1"/>
                              <w:spacing w:val="-6"/>
                              <w:sz w:val="20"/>
                            </w:rPr>
                            <w:t xml:space="preserve"> </w:t>
                          </w:r>
                          <w:r w:rsidRPr="001D7493">
                            <w:rPr>
                              <w:i/>
                              <w:color w:val="FFFFFF" w:themeColor="background1"/>
                              <w:sz w:val="20"/>
                            </w:rPr>
                            <w:t>suggestions</w:t>
                          </w:r>
                          <w:r w:rsidRPr="001D7493">
                            <w:rPr>
                              <w:i/>
                              <w:color w:val="FFFFFF" w:themeColor="background1"/>
                              <w:spacing w:val="-1"/>
                              <w:sz w:val="20"/>
                            </w:rPr>
                            <w:t xml:space="preserve"> </w:t>
                          </w:r>
                          <w:r w:rsidRPr="001D7493">
                            <w:rPr>
                              <w:i/>
                              <w:color w:val="FFFFFF" w:themeColor="background1"/>
                              <w:sz w:val="20"/>
                            </w:rPr>
                            <w:t>or</w:t>
                          </w:r>
                          <w:r w:rsidRPr="001D7493">
                            <w:rPr>
                              <w:i/>
                              <w:color w:val="FFFFFF" w:themeColor="background1"/>
                              <w:spacing w:val="-1"/>
                              <w:sz w:val="20"/>
                            </w:rPr>
                            <w:t xml:space="preserve"> </w:t>
                          </w:r>
                          <w:r w:rsidRPr="001D7493">
                            <w:rPr>
                              <w:i/>
                              <w:color w:val="FFFFFF" w:themeColor="background1"/>
                              <w:sz w:val="20"/>
                            </w:rPr>
                            <w:t>inputs please</w:t>
                          </w:r>
                          <w:r w:rsidRPr="001D7493">
                            <w:rPr>
                              <w:i/>
                              <w:color w:val="FFFFFF" w:themeColor="background1"/>
                              <w:spacing w:val="-3"/>
                              <w:sz w:val="20"/>
                            </w:rPr>
                            <w:t xml:space="preserve"> </w:t>
                          </w:r>
                          <w:r w:rsidRPr="001D7493">
                            <w:rPr>
                              <w:i/>
                              <w:color w:val="FFFFFF" w:themeColor="background1"/>
                              <w:sz w:val="20"/>
                            </w:rPr>
                            <w:t>email</w:t>
                          </w:r>
                          <w:r w:rsidRPr="001D7493">
                            <w:rPr>
                              <w:i/>
                              <w:color w:val="FFFFFF" w:themeColor="background1"/>
                              <w:spacing w:val="-3"/>
                              <w:sz w:val="20"/>
                            </w:rPr>
                            <w:t xml:space="preserve">, </w:t>
                          </w:r>
                          <w:r>
                            <w:rPr>
                              <w:i/>
                              <w:color w:val="FFFFFF" w:themeColor="background1"/>
                              <w:spacing w:val="-3"/>
                              <w:sz w:val="20"/>
                            </w:rPr>
                            <w:t>Andre</w:t>
                          </w:r>
                          <w:r w:rsidRPr="001D7493">
                            <w:rPr>
                              <w:i/>
                              <w:color w:val="FFFFFF" w:themeColor="background1"/>
                              <w:spacing w:val="-3"/>
                              <w:sz w:val="20"/>
                            </w:rPr>
                            <w:t xml:space="preserve">, </w:t>
                          </w:r>
                          <w:proofErr w:type="spellStart"/>
                          <w:r>
                            <w:rPr>
                              <w:i/>
                              <w:color w:val="FFFFFF" w:themeColor="background1"/>
                              <w:spacing w:val="-3"/>
                              <w:sz w:val="20"/>
                            </w:rPr>
                            <w:t>Programme</w:t>
                          </w:r>
                          <w:proofErr w:type="spellEnd"/>
                          <w:r>
                            <w:rPr>
                              <w:i/>
                              <w:color w:val="FFFFFF" w:themeColor="background1"/>
                              <w:spacing w:val="-3"/>
                              <w:sz w:val="20"/>
                            </w:rPr>
                            <w:t xml:space="preserve"> Assistant (Policy &amp; Coordination</w:t>
                          </w:r>
                          <w:r w:rsidRPr="00721AC8">
                            <w:rPr>
                              <w:i/>
                              <w:color w:val="FFFFFF" w:themeColor="background1"/>
                              <w:spacing w:val="-3"/>
                              <w:sz w:val="20"/>
                            </w:rPr>
                            <w:t xml:space="preserve">), </w:t>
                          </w:r>
                          <w:hyperlink r:id="rId1" w:history="1">
                            <w:r w:rsidR="00C3084D" w:rsidRPr="00721AC8">
                              <w:rPr>
                                <w:rStyle w:val="Hyperlink"/>
                                <w:i/>
                                <w:color w:val="FFFFFF" w:themeColor="background1"/>
                                <w:spacing w:val="-3"/>
                                <w:sz w:val="20"/>
                              </w:rPr>
                              <w:t>anandre@iom.int</w:t>
                            </w:r>
                          </w:hyperlink>
                          <w:r w:rsidRPr="00721AC8">
                            <w:rPr>
                              <w:i/>
                              <w:color w:val="FFFFFF" w:themeColor="background1"/>
                              <w:spacing w:val="-3"/>
                              <w:sz w:val="20"/>
                            </w:rPr>
                            <w:t xml:space="preserve"> </w:t>
                          </w:r>
                          <w:r w:rsidRPr="00721AC8">
                            <w:rPr>
                              <w:i/>
                              <w:color w:val="FFFFFF" w:themeColor="background1"/>
                              <w:sz w:val="20"/>
                            </w:rPr>
                            <w:t xml:space="preserve">or </w:t>
                          </w:r>
                        </w:p>
                        <w:p w14:paraId="4974BC7E" w14:textId="77777777" w:rsidR="00C3084D" w:rsidRPr="001D7493" w:rsidRDefault="00000000" w:rsidP="008409E4">
                          <w:pPr>
                            <w:ind w:left="660"/>
                            <w:jc w:val="both"/>
                            <w:rPr>
                              <w:i/>
                              <w:color w:val="FFFFFF" w:themeColor="background1"/>
                              <w:sz w:val="20"/>
                            </w:rPr>
                          </w:pPr>
                          <w:r w:rsidRPr="001D7493">
                            <w:rPr>
                              <w:i/>
                              <w:color w:val="FFFFFF" w:themeColor="background1"/>
                              <w:sz w:val="20"/>
                            </w:rPr>
                            <w:t xml:space="preserve">Zena Van </w:t>
                          </w:r>
                          <w:proofErr w:type="spellStart"/>
                          <w:r w:rsidRPr="001D7493">
                            <w:rPr>
                              <w:i/>
                              <w:color w:val="FFFFFF" w:themeColor="background1"/>
                              <w:sz w:val="20"/>
                            </w:rPr>
                            <w:t>Bemmel</w:t>
                          </w:r>
                          <w:proofErr w:type="spellEnd"/>
                          <w:r w:rsidRPr="001D7493">
                            <w:rPr>
                              <w:i/>
                              <w:color w:val="FFFFFF" w:themeColor="background1"/>
                              <w:sz w:val="20"/>
                            </w:rPr>
                            <w:t xml:space="preserve">-Faulkner, Head of </w:t>
                          </w:r>
                          <w:proofErr w:type="spellStart"/>
                          <w:r w:rsidRPr="001D7493">
                            <w:rPr>
                              <w:i/>
                              <w:color w:val="FFFFFF" w:themeColor="background1"/>
                              <w:sz w:val="20"/>
                            </w:rPr>
                            <w:t>Programme</w:t>
                          </w:r>
                          <w:proofErr w:type="spellEnd"/>
                          <w:r w:rsidRPr="001D7493">
                            <w:rPr>
                              <w:i/>
                              <w:color w:val="FFFFFF" w:themeColor="background1"/>
                              <w:sz w:val="20"/>
                            </w:rPr>
                            <w:t xml:space="preserve"> Support Unit </w:t>
                          </w:r>
                          <w:hyperlink r:id="rId2" w:history="1">
                            <w:r w:rsidR="00C3084D" w:rsidRPr="001D7493">
                              <w:rPr>
                                <w:rStyle w:val="Hyperlink"/>
                                <w:i/>
                                <w:color w:val="FFFFFF" w:themeColor="background1"/>
                                <w:sz w:val="20"/>
                              </w:rPr>
                              <w:t>zfaulkner@iom.int</w:t>
                            </w:r>
                          </w:hyperlink>
                          <w:r w:rsidRPr="001D7493">
                            <w:rPr>
                              <w:i/>
                              <w:color w:val="FFFFFF" w:themeColor="background1"/>
                              <w:sz w:val="20"/>
                            </w:rPr>
                            <w:t xml:space="preserve"> </w:t>
                          </w:r>
                          <w:r>
                            <w:rPr>
                              <w:i/>
                              <w:color w:val="FFFFFF" w:themeColor="background1"/>
                              <w:sz w:val="20"/>
                            </w:rPr>
                            <w:t>.</w:t>
                          </w:r>
                        </w:p>
                        <w:p w14:paraId="1E70019F" w14:textId="77777777" w:rsidR="00C3084D" w:rsidRPr="001D7493" w:rsidRDefault="00C3084D" w:rsidP="008409E4">
                          <w:pPr>
                            <w:spacing w:line="237" w:lineRule="auto"/>
                            <w:ind w:left="660" w:right="990"/>
                            <w:jc w:val="both"/>
                            <w:rPr>
                              <w:i/>
                              <w:color w:val="FFFFFF" w:themeColor="background1"/>
                              <w:sz w:val="20"/>
                            </w:rPr>
                          </w:pPr>
                        </w:p>
                        <w:p w14:paraId="49FAEE0E" w14:textId="77777777" w:rsidR="00C3084D" w:rsidRPr="001D7493" w:rsidRDefault="00C3084D" w:rsidP="008409E4">
                          <w:pPr>
                            <w:rPr>
                              <w:color w:val="FFFFFF" w:themeColor="background1"/>
                            </w:rPr>
                          </w:pPr>
                        </w:p>
                        <w:p w14:paraId="3A8B58E4" w14:textId="77777777" w:rsidR="00C3084D" w:rsidRDefault="00C3084D" w:rsidP="008409E4">
                          <w:pPr>
                            <w:ind w:left="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84A39" id="_x0000_t202" coordsize="21600,21600" o:spt="202" path="m,l,21600r21600,l21600,xe">
              <v:stroke joinstyle="miter"/>
              <v:path gradientshapeok="t" o:connecttype="rect"/>
            </v:shapetype>
            <v:shape id="Text Box 1" o:spid="_x0000_s1030" type="#_x0000_t202" style="position:absolute;margin-left:-57.3pt;margin-top:-117.8pt;width:601.4pt;height:158.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" fillcolor="#0033a0" strokeweight=".5pt">
              <v:path arrowok="t"/>
              <v:textbox>
                <w:txbxContent>
                  <w:p w14:paraId="55A70DA0" w14:textId="77777777" w:rsidR="00C3084D" w:rsidRDefault="00C3084D" w:rsidP="008409E4">
                    <w:pPr>
                      <w:ind w:left="284"/>
                    </w:pPr>
                  </w:p>
                  <w:p w14:paraId="04C28F84" w14:textId="77777777" w:rsidR="00C3084D" w:rsidRPr="001D7493" w:rsidRDefault="00000000" w:rsidP="008409E4">
                    <w:pPr>
                      <w:ind w:left="660" w:right="983"/>
                      <w:jc w:val="both"/>
                      <w:rPr>
                        <w:i/>
                        <w:color w:val="FFFFFF" w:themeColor="background1"/>
                        <w:sz w:val="20"/>
                      </w:rPr>
                    </w:pPr>
                    <w:r w:rsidRPr="001D7493">
                      <w:rPr>
                        <w:i/>
                        <w:color w:val="FFFFFF" w:themeColor="background1"/>
                        <w:sz w:val="20"/>
                      </w:rPr>
                      <w:t xml:space="preserve">This news digest is produced by the </w:t>
                    </w:r>
                    <w:proofErr w:type="spellStart"/>
                    <w:r w:rsidRPr="001D7493">
                      <w:rPr>
                        <w:i/>
                        <w:color w:val="FFFFFF" w:themeColor="background1"/>
                        <w:sz w:val="20"/>
                      </w:rPr>
                      <w:t>Programme</w:t>
                    </w:r>
                    <w:proofErr w:type="spellEnd"/>
                    <w:r w:rsidRPr="001D7493">
                      <w:rPr>
                        <w:i/>
                        <w:color w:val="FFFFFF" w:themeColor="background1"/>
                        <w:sz w:val="20"/>
                      </w:rPr>
                      <w:t xml:space="preserve"> </w:t>
                    </w:r>
                    <w:proofErr w:type="spellStart"/>
                    <w:r w:rsidRPr="001D7493">
                      <w:rPr>
                        <w:i/>
                        <w:color w:val="FFFFFF" w:themeColor="background1"/>
                        <w:sz w:val="20"/>
                      </w:rPr>
                      <w:t>Suppot</w:t>
                    </w:r>
                    <w:proofErr w:type="spellEnd"/>
                    <w:r w:rsidRPr="001D7493">
                      <w:rPr>
                        <w:i/>
                        <w:color w:val="FFFFFF" w:themeColor="background1"/>
                        <w:sz w:val="20"/>
                      </w:rPr>
                      <w:t xml:space="preserve"> Unit at IOM Indonesia and is a monthly compilation of IOM-</w:t>
                    </w:r>
                    <w:r w:rsidRPr="001D7493">
                      <w:rPr>
                        <w:i/>
                        <w:color w:val="FFFFFF" w:themeColor="background1"/>
                        <w:spacing w:val="1"/>
                        <w:sz w:val="20"/>
                      </w:rPr>
                      <w:t xml:space="preserve"> </w:t>
                    </w:r>
                    <w:r w:rsidRPr="001D7493">
                      <w:rPr>
                        <w:i/>
                        <w:color w:val="FFFFFF" w:themeColor="background1"/>
                        <w:sz w:val="20"/>
                      </w:rPr>
                      <w:t>sensitive</w:t>
                    </w:r>
                    <w:r w:rsidRPr="001D7493">
                      <w:rPr>
                        <w:i/>
                        <w:color w:val="FFFFFF" w:themeColor="background1"/>
                        <w:spacing w:val="-2"/>
                        <w:sz w:val="20"/>
                      </w:rPr>
                      <w:t xml:space="preserve"> </w:t>
                    </w:r>
                    <w:r w:rsidRPr="001D7493">
                      <w:rPr>
                        <w:i/>
                        <w:color w:val="FFFFFF" w:themeColor="background1"/>
                        <w:sz w:val="20"/>
                      </w:rPr>
                      <w:t>issues</w:t>
                    </w:r>
                    <w:r w:rsidRPr="001D7493">
                      <w:rPr>
                        <w:i/>
                        <w:color w:val="FFFFFF" w:themeColor="background1"/>
                        <w:spacing w:val="1"/>
                        <w:sz w:val="20"/>
                      </w:rPr>
                      <w:t xml:space="preserve"> </w:t>
                    </w:r>
                    <w:r w:rsidRPr="001D7493">
                      <w:rPr>
                        <w:i/>
                        <w:color w:val="FFFFFF" w:themeColor="background1"/>
                        <w:sz w:val="20"/>
                      </w:rPr>
                      <w:t>dealt</w:t>
                    </w:r>
                    <w:r w:rsidRPr="001D7493">
                      <w:rPr>
                        <w:i/>
                        <w:color w:val="FFFFFF" w:themeColor="background1"/>
                        <w:spacing w:val="-2"/>
                        <w:sz w:val="20"/>
                      </w:rPr>
                      <w:t xml:space="preserve"> </w:t>
                    </w:r>
                    <w:r w:rsidRPr="001D7493">
                      <w:rPr>
                        <w:i/>
                        <w:color w:val="FFFFFF" w:themeColor="background1"/>
                        <w:sz w:val="20"/>
                      </w:rPr>
                      <w:t>by</w:t>
                    </w:r>
                    <w:r w:rsidRPr="001D7493">
                      <w:rPr>
                        <w:i/>
                        <w:color w:val="FFFFFF" w:themeColor="background1"/>
                        <w:spacing w:val="2"/>
                        <w:sz w:val="20"/>
                      </w:rPr>
                      <w:t xml:space="preserve"> </w:t>
                    </w:r>
                    <w:r w:rsidRPr="001D7493">
                      <w:rPr>
                        <w:i/>
                        <w:color w:val="FFFFFF" w:themeColor="background1"/>
                        <w:sz w:val="20"/>
                      </w:rPr>
                      <w:t>ASEAN.</w:t>
                    </w:r>
                  </w:p>
                  <w:p w14:paraId="37086D02" w14:textId="77777777" w:rsidR="00C3084D" w:rsidRPr="001D7493" w:rsidRDefault="00C3084D" w:rsidP="008409E4">
                    <w:pPr>
                      <w:spacing w:before="5"/>
                      <w:rPr>
                        <w:i/>
                        <w:color w:val="FFFFFF" w:themeColor="background1"/>
                        <w:sz w:val="20"/>
                      </w:rPr>
                    </w:pPr>
                  </w:p>
                  <w:p w14:paraId="594AA617" w14:textId="77777777" w:rsidR="00C3084D" w:rsidRPr="001D7493" w:rsidRDefault="00000000" w:rsidP="008409E4">
                    <w:pPr>
                      <w:spacing w:line="237" w:lineRule="auto"/>
                      <w:ind w:left="660" w:right="990"/>
                      <w:jc w:val="both"/>
                      <w:rPr>
                        <w:i/>
                        <w:color w:val="FFFFFF" w:themeColor="background1"/>
                        <w:sz w:val="20"/>
                      </w:rPr>
                    </w:pPr>
                    <w:r w:rsidRPr="001D7493">
                      <w:rPr>
                        <w:i/>
                        <w:color w:val="FFFFFF" w:themeColor="background1"/>
                        <w:sz w:val="20"/>
                      </w:rPr>
                      <w:t>Disclaimer:</w:t>
                    </w:r>
                    <w:r w:rsidRPr="001D7493">
                      <w:rPr>
                        <w:i/>
                        <w:color w:val="FFFFFF" w:themeColor="background1"/>
                        <w:spacing w:val="1"/>
                        <w:sz w:val="20"/>
                      </w:rPr>
                      <w:t xml:space="preserve"> </w:t>
                    </w:r>
                    <w:r w:rsidRPr="001D7493">
                      <w:rPr>
                        <w:i/>
                        <w:color w:val="FFFFFF" w:themeColor="background1"/>
                        <w:sz w:val="20"/>
                      </w:rPr>
                      <w:t>Headlines</w:t>
                    </w:r>
                    <w:r w:rsidRPr="001D7493">
                      <w:rPr>
                        <w:i/>
                        <w:color w:val="FFFFFF" w:themeColor="background1"/>
                        <w:spacing w:val="1"/>
                        <w:sz w:val="20"/>
                      </w:rPr>
                      <w:t xml:space="preserve"> </w:t>
                    </w:r>
                    <w:r w:rsidRPr="001D7493">
                      <w:rPr>
                        <w:i/>
                        <w:color w:val="FFFFFF" w:themeColor="background1"/>
                        <w:sz w:val="20"/>
                      </w:rPr>
                      <w:t>consist</w:t>
                    </w:r>
                    <w:r w:rsidRPr="001D7493">
                      <w:rPr>
                        <w:i/>
                        <w:color w:val="FFFFFF" w:themeColor="background1"/>
                        <w:spacing w:val="1"/>
                        <w:sz w:val="20"/>
                      </w:rPr>
                      <w:t xml:space="preserve"> </w:t>
                    </w:r>
                    <w:r w:rsidRPr="001D7493">
                      <w:rPr>
                        <w:i/>
                        <w:color w:val="FFFFFF" w:themeColor="background1"/>
                        <w:sz w:val="20"/>
                      </w:rPr>
                      <w:t>of selected</w:t>
                    </w:r>
                    <w:r w:rsidRPr="001D7493">
                      <w:rPr>
                        <w:i/>
                        <w:color w:val="FFFFFF" w:themeColor="background1"/>
                        <w:spacing w:val="1"/>
                        <w:sz w:val="20"/>
                      </w:rPr>
                      <w:t xml:space="preserve"> </w:t>
                    </w:r>
                    <w:r w:rsidRPr="001D7493">
                      <w:rPr>
                        <w:i/>
                        <w:color w:val="FFFFFF" w:themeColor="background1"/>
                        <w:sz w:val="20"/>
                      </w:rPr>
                      <w:t>excerpts</w:t>
                    </w:r>
                    <w:r w:rsidRPr="001D7493">
                      <w:rPr>
                        <w:i/>
                        <w:color w:val="FFFFFF" w:themeColor="background1"/>
                        <w:spacing w:val="1"/>
                        <w:sz w:val="20"/>
                      </w:rPr>
                      <w:t xml:space="preserve"> </w:t>
                    </w:r>
                    <w:r w:rsidRPr="001D7493">
                      <w:rPr>
                        <w:i/>
                        <w:color w:val="FFFFFF" w:themeColor="background1"/>
                        <w:sz w:val="20"/>
                      </w:rPr>
                      <w:t>from</w:t>
                    </w:r>
                    <w:r w:rsidRPr="001D7493">
                      <w:rPr>
                        <w:i/>
                        <w:color w:val="FFFFFF" w:themeColor="background1"/>
                        <w:spacing w:val="1"/>
                        <w:sz w:val="20"/>
                      </w:rPr>
                      <w:t xml:space="preserve"> </w:t>
                    </w:r>
                    <w:r w:rsidRPr="001D7493">
                      <w:rPr>
                        <w:i/>
                        <w:color w:val="FFFFFF" w:themeColor="background1"/>
                        <w:sz w:val="20"/>
                      </w:rPr>
                      <w:t>open</w:t>
                    </w:r>
                    <w:r w:rsidRPr="001D7493">
                      <w:rPr>
                        <w:i/>
                        <w:color w:val="FFFFFF" w:themeColor="background1"/>
                        <w:spacing w:val="1"/>
                        <w:sz w:val="20"/>
                      </w:rPr>
                      <w:t xml:space="preserve"> </w:t>
                    </w:r>
                    <w:r w:rsidRPr="001D7493">
                      <w:rPr>
                        <w:i/>
                        <w:color w:val="FFFFFF" w:themeColor="background1"/>
                        <w:sz w:val="20"/>
                      </w:rPr>
                      <w:t>media</w:t>
                    </w:r>
                    <w:r w:rsidRPr="001D7493">
                      <w:rPr>
                        <w:i/>
                        <w:color w:val="FFFFFF" w:themeColor="background1"/>
                        <w:spacing w:val="1"/>
                        <w:sz w:val="20"/>
                        <w:lang w:val="id-ID"/>
                      </w:rPr>
                      <w:t xml:space="preserve"> </w:t>
                    </w:r>
                    <w:r w:rsidRPr="001D7493">
                      <w:rPr>
                        <w:i/>
                        <w:color w:val="FFFFFF" w:themeColor="background1"/>
                        <w:sz w:val="20"/>
                      </w:rPr>
                      <w:t>sources.</w:t>
                    </w:r>
                    <w:r w:rsidRPr="001D7493">
                      <w:rPr>
                        <w:i/>
                        <w:color w:val="FFFFFF" w:themeColor="background1"/>
                        <w:spacing w:val="1"/>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inclusion</w:t>
                    </w:r>
                    <w:r w:rsidRPr="001D7493">
                      <w:rPr>
                        <w:i/>
                        <w:color w:val="FFFFFF" w:themeColor="background1"/>
                        <w:spacing w:val="1"/>
                        <w:sz w:val="20"/>
                      </w:rPr>
                      <w:t xml:space="preserve"> </w:t>
                    </w:r>
                    <w:r w:rsidRPr="001D7493">
                      <w:rPr>
                        <w:i/>
                        <w:color w:val="FFFFFF" w:themeColor="background1"/>
                        <w:sz w:val="20"/>
                      </w:rPr>
                      <w:t>of headlines does</w:t>
                    </w:r>
                    <w:r w:rsidRPr="001D7493">
                      <w:rPr>
                        <w:i/>
                        <w:color w:val="FFFFFF" w:themeColor="background1"/>
                        <w:spacing w:val="1"/>
                        <w:sz w:val="20"/>
                      </w:rPr>
                      <w:t xml:space="preserve"> </w:t>
                    </w:r>
                    <w:r w:rsidRPr="001D7493">
                      <w:rPr>
                        <w:i/>
                        <w:color w:val="FFFFFF" w:themeColor="background1"/>
                        <w:sz w:val="20"/>
                      </w:rPr>
                      <w:t>not</w:t>
                    </w:r>
                    <w:r w:rsidRPr="001D7493">
                      <w:rPr>
                        <w:i/>
                        <w:color w:val="FFFFFF" w:themeColor="background1"/>
                        <w:spacing w:val="1"/>
                        <w:sz w:val="20"/>
                      </w:rPr>
                      <w:t xml:space="preserve"> </w:t>
                    </w:r>
                    <w:r w:rsidRPr="001D7493">
                      <w:rPr>
                        <w:i/>
                        <w:color w:val="FFFFFF" w:themeColor="background1"/>
                        <w:sz w:val="20"/>
                      </w:rPr>
                      <w:t>imply</w:t>
                    </w:r>
                    <w:r w:rsidRPr="001D7493">
                      <w:rPr>
                        <w:i/>
                        <w:color w:val="FFFFFF" w:themeColor="background1"/>
                        <w:spacing w:val="1"/>
                        <w:sz w:val="20"/>
                      </w:rPr>
                      <w:t xml:space="preserve"> </w:t>
                    </w:r>
                    <w:r w:rsidRPr="001D7493">
                      <w:rPr>
                        <w:i/>
                        <w:color w:val="FFFFFF" w:themeColor="background1"/>
                        <w:sz w:val="20"/>
                      </w:rPr>
                      <w:t>endorsement by the UN. IOM does not represent or endorse the accuracy or reliability of any advice, opinion, statement, or</w:t>
                    </w:r>
                    <w:r w:rsidRPr="001D7493">
                      <w:rPr>
                        <w:i/>
                        <w:color w:val="FFFFFF" w:themeColor="background1"/>
                        <w:spacing w:val="1"/>
                        <w:sz w:val="20"/>
                      </w:rPr>
                      <w:t xml:space="preserve"> </w:t>
                    </w:r>
                    <w:r w:rsidRPr="001D7493">
                      <w:rPr>
                        <w:i/>
                        <w:color w:val="FFFFFF" w:themeColor="background1"/>
                        <w:sz w:val="20"/>
                      </w:rPr>
                      <w:t>other</w:t>
                    </w:r>
                    <w:r w:rsidRPr="001D7493">
                      <w:rPr>
                        <w:i/>
                        <w:color w:val="FFFFFF" w:themeColor="background1"/>
                        <w:spacing w:val="-1"/>
                        <w:sz w:val="20"/>
                      </w:rPr>
                      <w:t xml:space="preserve"> </w:t>
                    </w:r>
                    <w:r w:rsidRPr="001D7493">
                      <w:rPr>
                        <w:i/>
                        <w:color w:val="FFFFFF" w:themeColor="background1"/>
                        <w:sz w:val="20"/>
                      </w:rPr>
                      <w:t>information</w:t>
                    </w:r>
                    <w:r w:rsidRPr="001D7493">
                      <w:rPr>
                        <w:i/>
                        <w:color w:val="FFFFFF" w:themeColor="background1"/>
                        <w:spacing w:val="1"/>
                        <w:sz w:val="20"/>
                      </w:rPr>
                      <w:t xml:space="preserve"> </w:t>
                    </w:r>
                    <w:r w:rsidRPr="001D7493">
                      <w:rPr>
                        <w:i/>
                        <w:color w:val="FFFFFF" w:themeColor="background1"/>
                        <w:sz w:val="20"/>
                      </w:rPr>
                      <w:t>provided</w:t>
                    </w:r>
                    <w:r w:rsidRPr="001D7493">
                      <w:rPr>
                        <w:i/>
                        <w:color w:val="FFFFFF" w:themeColor="background1"/>
                        <w:spacing w:val="-5"/>
                        <w:sz w:val="20"/>
                      </w:rPr>
                      <w:t xml:space="preserve"> </w:t>
                    </w:r>
                    <w:r w:rsidRPr="001D7493">
                      <w:rPr>
                        <w:i/>
                        <w:color w:val="FFFFFF" w:themeColor="background1"/>
                        <w:sz w:val="20"/>
                      </w:rPr>
                      <w:t>by</w:t>
                    </w:r>
                    <w:r w:rsidRPr="001D7493">
                      <w:rPr>
                        <w:i/>
                        <w:color w:val="FFFFFF" w:themeColor="background1"/>
                        <w:spacing w:val="-1"/>
                        <w:sz w:val="20"/>
                      </w:rPr>
                      <w:t xml:space="preserve"> </w:t>
                    </w:r>
                    <w:r w:rsidRPr="001D7493">
                      <w:rPr>
                        <w:i/>
                        <w:color w:val="FFFFFF" w:themeColor="background1"/>
                        <w:sz w:val="20"/>
                      </w:rPr>
                      <w:t>content</w:t>
                    </w:r>
                    <w:r w:rsidRPr="001D7493">
                      <w:rPr>
                        <w:i/>
                        <w:color w:val="FFFFFF" w:themeColor="background1"/>
                        <w:spacing w:val="-3"/>
                        <w:sz w:val="20"/>
                      </w:rPr>
                      <w:t xml:space="preserve"> </w:t>
                    </w:r>
                    <w:r w:rsidRPr="001D7493">
                      <w:rPr>
                        <w:i/>
                        <w:color w:val="FFFFFF" w:themeColor="background1"/>
                        <w:sz w:val="20"/>
                      </w:rPr>
                      <w:t>providers, users</w:t>
                    </w:r>
                    <w:r w:rsidRPr="001D7493">
                      <w:rPr>
                        <w:i/>
                        <w:color w:val="FFFFFF" w:themeColor="background1"/>
                        <w:spacing w:val="-4"/>
                        <w:sz w:val="20"/>
                      </w:rPr>
                      <w:t xml:space="preserve"> </w:t>
                    </w:r>
                    <w:r w:rsidRPr="001D7493">
                      <w:rPr>
                        <w:i/>
                        <w:color w:val="FFFFFF" w:themeColor="background1"/>
                        <w:sz w:val="20"/>
                      </w:rPr>
                      <w:t>of</w:t>
                    </w:r>
                    <w:r w:rsidRPr="001D7493">
                      <w:rPr>
                        <w:i/>
                        <w:color w:val="FFFFFF" w:themeColor="background1"/>
                        <w:spacing w:val="-3"/>
                        <w:sz w:val="20"/>
                      </w:rPr>
                      <w:t xml:space="preserve"> </w:t>
                    </w:r>
                    <w:r w:rsidRPr="001D7493">
                      <w:rPr>
                        <w:i/>
                        <w:color w:val="FFFFFF" w:themeColor="background1"/>
                        <w:sz w:val="20"/>
                      </w:rPr>
                      <w:t>the</w:t>
                    </w:r>
                    <w:r w:rsidRPr="001D7493">
                      <w:rPr>
                        <w:i/>
                        <w:color w:val="FFFFFF" w:themeColor="background1"/>
                        <w:spacing w:val="-1"/>
                        <w:sz w:val="20"/>
                      </w:rPr>
                      <w:t xml:space="preserve"> </w:t>
                    </w:r>
                    <w:r w:rsidRPr="001D7493">
                      <w:rPr>
                        <w:i/>
                        <w:color w:val="FFFFFF" w:themeColor="background1"/>
                        <w:sz w:val="20"/>
                      </w:rPr>
                      <w:t>websites,</w:t>
                    </w:r>
                    <w:r w:rsidRPr="001D7493">
                      <w:rPr>
                        <w:i/>
                        <w:color w:val="FFFFFF" w:themeColor="background1"/>
                        <w:spacing w:val="-1"/>
                        <w:sz w:val="20"/>
                      </w:rPr>
                      <w:t xml:space="preserve"> </w:t>
                    </w:r>
                    <w:r w:rsidRPr="001D7493">
                      <w:rPr>
                        <w:i/>
                        <w:color w:val="FFFFFF" w:themeColor="background1"/>
                        <w:sz w:val="20"/>
                      </w:rPr>
                      <w:t>any</w:t>
                    </w:r>
                    <w:r w:rsidRPr="001D7493">
                      <w:rPr>
                        <w:i/>
                        <w:color w:val="FFFFFF" w:themeColor="background1"/>
                        <w:spacing w:val="-1"/>
                        <w:sz w:val="20"/>
                      </w:rPr>
                      <w:t xml:space="preserve"> </w:t>
                    </w:r>
                    <w:r w:rsidRPr="001D7493">
                      <w:rPr>
                        <w:i/>
                        <w:color w:val="FFFFFF" w:themeColor="background1"/>
                        <w:sz w:val="20"/>
                      </w:rPr>
                      <w:t>other person</w:t>
                    </w:r>
                    <w:r w:rsidRPr="001D7493">
                      <w:rPr>
                        <w:i/>
                        <w:color w:val="FFFFFF" w:themeColor="background1"/>
                        <w:spacing w:val="-4"/>
                        <w:sz w:val="20"/>
                      </w:rPr>
                      <w:t xml:space="preserve"> </w:t>
                    </w:r>
                    <w:r w:rsidRPr="001D7493">
                      <w:rPr>
                        <w:i/>
                        <w:color w:val="FFFFFF" w:themeColor="background1"/>
                        <w:sz w:val="20"/>
                      </w:rPr>
                      <w:t>or</w:t>
                    </w:r>
                    <w:r w:rsidRPr="001D7493">
                      <w:rPr>
                        <w:i/>
                        <w:color w:val="FFFFFF" w:themeColor="background1"/>
                        <w:spacing w:val="10"/>
                        <w:sz w:val="20"/>
                      </w:rPr>
                      <w:t xml:space="preserve"> </w:t>
                    </w:r>
                    <w:r w:rsidRPr="001D7493">
                      <w:rPr>
                        <w:i/>
                        <w:color w:val="FFFFFF" w:themeColor="background1"/>
                        <w:sz w:val="20"/>
                      </w:rPr>
                      <w:t>entity.</w:t>
                    </w:r>
                  </w:p>
                  <w:p w14:paraId="1FD29B52" w14:textId="77777777" w:rsidR="00C3084D" w:rsidRPr="001D7493" w:rsidRDefault="00C3084D" w:rsidP="008409E4">
                    <w:pPr>
                      <w:spacing w:before="4"/>
                      <w:rPr>
                        <w:i/>
                        <w:color w:val="FFFFFF" w:themeColor="background1"/>
                        <w:sz w:val="20"/>
                      </w:rPr>
                    </w:pPr>
                  </w:p>
                  <w:p w14:paraId="6D9D5FE5" w14:textId="77777777" w:rsidR="00C3084D" w:rsidRPr="001D7493" w:rsidRDefault="00000000" w:rsidP="008409E4">
                    <w:pPr>
                      <w:ind w:left="660"/>
                      <w:jc w:val="both"/>
                      <w:rPr>
                        <w:i/>
                        <w:color w:val="FFFFFF" w:themeColor="background1"/>
                        <w:sz w:val="20"/>
                      </w:rPr>
                    </w:pPr>
                    <w:r w:rsidRPr="001D7493">
                      <w:rPr>
                        <w:i/>
                        <w:color w:val="FFFFFF" w:themeColor="background1"/>
                        <w:sz w:val="20"/>
                      </w:rPr>
                      <w:t>To</w:t>
                    </w:r>
                    <w:r w:rsidRPr="001D7493">
                      <w:rPr>
                        <w:i/>
                        <w:color w:val="FFFFFF" w:themeColor="background1"/>
                        <w:spacing w:val="-1"/>
                        <w:sz w:val="20"/>
                      </w:rPr>
                      <w:t xml:space="preserve"> </w:t>
                    </w:r>
                    <w:r w:rsidRPr="001D7493">
                      <w:rPr>
                        <w:i/>
                        <w:color w:val="FFFFFF" w:themeColor="background1"/>
                        <w:sz w:val="20"/>
                      </w:rPr>
                      <w:t>send</w:t>
                    </w:r>
                    <w:r w:rsidRPr="001D7493">
                      <w:rPr>
                        <w:i/>
                        <w:color w:val="FFFFFF" w:themeColor="background1"/>
                        <w:spacing w:val="-6"/>
                        <w:sz w:val="20"/>
                      </w:rPr>
                      <w:t xml:space="preserve"> </w:t>
                    </w:r>
                    <w:r w:rsidRPr="001D7493">
                      <w:rPr>
                        <w:i/>
                        <w:color w:val="FFFFFF" w:themeColor="background1"/>
                        <w:sz w:val="20"/>
                      </w:rPr>
                      <w:t>suggestions</w:t>
                    </w:r>
                    <w:r w:rsidRPr="001D7493">
                      <w:rPr>
                        <w:i/>
                        <w:color w:val="FFFFFF" w:themeColor="background1"/>
                        <w:spacing w:val="-1"/>
                        <w:sz w:val="20"/>
                      </w:rPr>
                      <w:t xml:space="preserve"> </w:t>
                    </w:r>
                    <w:r w:rsidRPr="001D7493">
                      <w:rPr>
                        <w:i/>
                        <w:color w:val="FFFFFF" w:themeColor="background1"/>
                        <w:sz w:val="20"/>
                      </w:rPr>
                      <w:t>or</w:t>
                    </w:r>
                    <w:r w:rsidRPr="001D7493">
                      <w:rPr>
                        <w:i/>
                        <w:color w:val="FFFFFF" w:themeColor="background1"/>
                        <w:spacing w:val="-1"/>
                        <w:sz w:val="20"/>
                      </w:rPr>
                      <w:t xml:space="preserve"> </w:t>
                    </w:r>
                    <w:r w:rsidRPr="001D7493">
                      <w:rPr>
                        <w:i/>
                        <w:color w:val="FFFFFF" w:themeColor="background1"/>
                        <w:sz w:val="20"/>
                      </w:rPr>
                      <w:t>inputs please</w:t>
                    </w:r>
                    <w:r w:rsidRPr="001D7493">
                      <w:rPr>
                        <w:i/>
                        <w:color w:val="FFFFFF" w:themeColor="background1"/>
                        <w:spacing w:val="-3"/>
                        <w:sz w:val="20"/>
                      </w:rPr>
                      <w:t xml:space="preserve"> </w:t>
                    </w:r>
                    <w:r w:rsidRPr="001D7493">
                      <w:rPr>
                        <w:i/>
                        <w:color w:val="FFFFFF" w:themeColor="background1"/>
                        <w:sz w:val="20"/>
                      </w:rPr>
                      <w:t>email</w:t>
                    </w:r>
                    <w:r w:rsidRPr="001D7493">
                      <w:rPr>
                        <w:i/>
                        <w:color w:val="FFFFFF" w:themeColor="background1"/>
                        <w:spacing w:val="-3"/>
                        <w:sz w:val="20"/>
                      </w:rPr>
                      <w:t xml:space="preserve">, </w:t>
                    </w:r>
                    <w:r>
                      <w:rPr>
                        <w:i/>
                        <w:color w:val="FFFFFF" w:themeColor="background1"/>
                        <w:spacing w:val="-3"/>
                        <w:sz w:val="20"/>
                      </w:rPr>
                      <w:t>Andre</w:t>
                    </w:r>
                    <w:r w:rsidRPr="001D7493">
                      <w:rPr>
                        <w:i/>
                        <w:color w:val="FFFFFF" w:themeColor="background1"/>
                        <w:spacing w:val="-3"/>
                        <w:sz w:val="20"/>
                      </w:rPr>
                      <w:t xml:space="preserve">, </w:t>
                    </w:r>
                    <w:proofErr w:type="spellStart"/>
                    <w:r>
                      <w:rPr>
                        <w:i/>
                        <w:color w:val="FFFFFF" w:themeColor="background1"/>
                        <w:spacing w:val="-3"/>
                        <w:sz w:val="20"/>
                      </w:rPr>
                      <w:t>Programme</w:t>
                    </w:r>
                    <w:proofErr w:type="spellEnd"/>
                    <w:r>
                      <w:rPr>
                        <w:i/>
                        <w:color w:val="FFFFFF" w:themeColor="background1"/>
                        <w:spacing w:val="-3"/>
                        <w:sz w:val="20"/>
                      </w:rPr>
                      <w:t xml:space="preserve"> Assistant (Policy &amp; Coordination</w:t>
                    </w:r>
                    <w:r w:rsidRPr="00721AC8">
                      <w:rPr>
                        <w:i/>
                        <w:color w:val="FFFFFF" w:themeColor="background1"/>
                        <w:spacing w:val="-3"/>
                        <w:sz w:val="20"/>
                      </w:rPr>
                      <w:t xml:space="preserve">), </w:t>
                    </w:r>
                    <w:hyperlink r:id="rId3" w:history="1">
                      <w:r w:rsidR="00C3084D" w:rsidRPr="00721AC8">
                        <w:rPr>
                          <w:rStyle w:val="Hyperlink"/>
                          <w:i/>
                          <w:color w:val="FFFFFF" w:themeColor="background1"/>
                          <w:spacing w:val="-3"/>
                          <w:sz w:val="20"/>
                        </w:rPr>
                        <w:t>anandre@iom.int</w:t>
                      </w:r>
                    </w:hyperlink>
                    <w:r w:rsidRPr="00721AC8">
                      <w:rPr>
                        <w:i/>
                        <w:color w:val="FFFFFF" w:themeColor="background1"/>
                        <w:spacing w:val="-3"/>
                        <w:sz w:val="20"/>
                      </w:rPr>
                      <w:t xml:space="preserve"> </w:t>
                    </w:r>
                    <w:r w:rsidRPr="00721AC8">
                      <w:rPr>
                        <w:i/>
                        <w:color w:val="FFFFFF" w:themeColor="background1"/>
                        <w:sz w:val="20"/>
                      </w:rPr>
                      <w:t xml:space="preserve">or </w:t>
                    </w:r>
                  </w:p>
                  <w:p w14:paraId="4974BC7E" w14:textId="77777777" w:rsidR="00C3084D" w:rsidRPr="001D7493" w:rsidRDefault="00000000" w:rsidP="008409E4">
                    <w:pPr>
                      <w:ind w:left="660"/>
                      <w:jc w:val="both"/>
                      <w:rPr>
                        <w:i/>
                        <w:color w:val="FFFFFF" w:themeColor="background1"/>
                        <w:sz w:val="20"/>
                      </w:rPr>
                    </w:pPr>
                    <w:r w:rsidRPr="001D7493">
                      <w:rPr>
                        <w:i/>
                        <w:color w:val="FFFFFF" w:themeColor="background1"/>
                        <w:sz w:val="20"/>
                      </w:rPr>
                      <w:t xml:space="preserve">Zena Van </w:t>
                    </w:r>
                    <w:proofErr w:type="spellStart"/>
                    <w:r w:rsidRPr="001D7493">
                      <w:rPr>
                        <w:i/>
                        <w:color w:val="FFFFFF" w:themeColor="background1"/>
                        <w:sz w:val="20"/>
                      </w:rPr>
                      <w:t>Bemmel</w:t>
                    </w:r>
                    <w:proofErr w:type="spellEnd"/>
                    <w:r w:rsidRPr="001D7493">
                      <w:rPr>
                        <w:i/>
                        <w:color w:val="FFFFFF" w:themeColor="background1"/>
                        <w:sz w:val="20"/>
                      </w:rPr>
                      <w:t xml:space="preserve">-Faulkner, Head of </w:t>
                    </w:r>
                    <w:proofErr w:type="spellStart"/>
                    <w:r w:rsidRPr="001D7493">
                      <w:rPr>
                        <w:i/>
                        <w:color w:val="FFFFFF" w:themeColor="background1"/>
                        <w:sz w:val="20"/>
                      </w:rPr>
                      <w:t>Programme</w:t>
                    </w:r>
                    <w:proofErr w:type="spellEnd"/>
                    <w:r w:rsidRPr="001D7493">
                      <w:rPr>
                        <w:i/>
                        <w:color w:val="FFFFFF" w:themeColor="background1"/>
                        <w:sz w:val="20"/>
                      </w:rPr>
                      <w:t xml:space="preserve"> Support Unit </w:t>
                    </w:r>
                    <w:hyperlink r:id="rId4" w:history="1">
                      <w:r w:rsidR="00C3084D" w:rsidRPr="001D7493">
                        <w:rPr>
                          <w:rStyle w:val="Hyperlink"/>
                          <w:i/>
                          <w:color w:val="FFFFFF" w:themeColor="background1"/>
                          <w:sz w:val="20"/>
                        </w:rPr>
                        <w:t>zfaulkner@iom.int</w:t>
                      </w:r>
                    </w:hyperlink>
                    <w:r w:rsidRPr="001D7493">
                      <w:rPr>
                        <w:i/>
                        <w:color w:val="FFFFFF" w:themeColor="background1"/>
                        <w:sz w:val="20"/>
                      </w:rPr>
                      <w:t xml:space="preserve"> </w:t>
                    </w:r>
                    <w:r>
                      <w:rPr>
                        <w:i/>
                        <w:color w:val="FFFFFF" w:themeColor="background1"/>
                        <w:sz w:val="20"/>
                      </w:rPr>
                      <w:t>.</w:t>
                    </w:r>
                  </w:p>
                  <w:p w14:paraId="1E70019F" w14:textId="77777777" w:rsidR="00C3084D" w:rsidRPr="001D7493" w:rsidRDefault="00C3084D" w:rsidP="008409E4">
                    <w:pPr>
                      <w:spacing w:line="237" w:lineRule="auto"/>
                      <w:ind w:left="660" w:right="990"/>
                      <w:jc w:val="both"/>
                      <w:rPr>
                        <w:i/>
                        <w:color w:val="FFFFFF" w:themeColor="background1"/>
                        <w:sz w:val="20"/>
                      </w:rPr>
                    </w:pPr>
                  </w:p>
                  <w:p w14:paraId="49FAEE0E" w14:textId="77777777" w:rsidR="00C3084D" w:rsidRPr="001D7493" w:rsidRDefault="00C3084D" w:rsidP="008409E4">
                    <w:pPr>
                      <w:rPr>
                        <w:color w:val="FFFFFF" w:themeColor="background1"/>
                      </w:rPr>
                    </w:pPr>
                  </w:p>
                  <w:p w14:paraId="3A8B58E4" w14:textId="77777777" w:rsidR="00C3084D" w:rsidRDefault="00C3084D" w:rsidP="008409E4">
                    <w:pPr>
                      <w:ind w:left="284"/>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E9845" w14:textId="77777777" w:rsidR="003F0594" w:rsidRDefault="003F0594">
      <w:r>
        <w:separator/>
      </w:r>
    </w:p>
  </w:footnote>
  <w:footnote w:type="continuationSeparator" w:id="0">
    <w:p w14:paraId="6FB76208" w14:textId="77777777" w:rsidR="003F0594" w:rsidRDefault="003F0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E6885" w14:textId="77777777" w:rsidR="006E611F" w:rsidRDefault="006E611F">
    <w:pPr>
      <w:pStyle w:val="Header"/>
    </w:pPr>
    <w:r>
      <w:rPr>
        <w:noProof/>
      </w:rPr>
      <mc:AlternateContent>
        <mc:Choice Requires="wps">
          <w:drawing>
            <wp:anchor distT="0" distB="0" distL="114300" distR="114300" simplePos="0" relativeHeight="251660288" behindDoc="0" locked="0" layoutInCell="1" allowOverlap="1" wp14:anchorId="796FCA1A" wp14:editId="50A93FB4">
              <wp:simplePos x="0" y="0"/>
              <wp:positionH relativeFrom="margin">
                <wp:posOffset>-3479</wp:posOffset>
              </wp:positionH>
              <wp:positionV relativeFrom="paragraph">
                <wp:posOffset>274955</wp:posOffset>
              </wp:positionV>
              <wp:extent cx="2616835" cy="386715"/>
              <wp:effectExtent l="0" t="0" r="0" b="0"/>
              <wp:wrapNone/>
              <wp:docPr id="205447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835" cy="386715"/>
                      </a:xfrm>
                      <a:prstGeom prst="rect">
                        <a:avLst/>
                      </a:prstGeom>
                      <a:solidFill>
                        <a:srgbClr val="0033A0"/>
                      </a:solidFill>
                      <a:ln w="6350">
                        <a:noFill/>
                      </a:ln>
                    </wps:spPr>
                    <wps:txbx>
                      <w:txbxContent>
                        <w:p w14:paraId="2F14B240" w14:textId="77777777" w:rsidR="006E611F" w:rsidRPr="00EE13B5" w:rsidRDefault="006E611F" w:rsidP="008409E4">
                          <w:pPr>
                            <w:rPr>
                              <w:b/>
                              <w:bCs/>
                              <w:sz w:val="36"/>
                              <w:szCs w:val="36"/>
                            </w:rPr>
                          </w:pPr>
                          <w:r w:rsidRPr="00EE13B5">
                            <w:rPr>
                              <w:b/>
                              <w:bCs/>
                              <w:sz w:val="36"/>
                              <w:szCs w:val="36"/>
                            </w:rPr>
                            <w:t>ASEAN NEWS 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FCA1A" id="_x0000_t202" coordsize="21600,21600" o:spt="202" path="m,l,21600r21600,l21600,xe">
              <v:stroke joinstyle="miter"/>
              <v:path gradientshapeok="t" o:connecttype="rect"/>
            </v:shapetype>
            <v:shape id="_x0000_s1028" type="#_x0000_t202" style="position:absolute;margin-left:-.25pt;margin-top:21.65pt;width:206.05pt;height:30.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" fillcolor="#0033a0" stroked="f" strokeweight=".5pt">
              <v:textbox>
                <w:txbxContent>
                  <w:p w14:paraId="2F14B240" w14:textId="77777777" w:rsidR="006E611F" w:rsidRPr="00EE13B5" w:rsidRDefault="006E611F" w:rsidP="008409E4">
                    <w:pPr>
                      <w:rPr>
                        <w:b/>
                        <w:bCs/>
                        <w:sz w:val="36"/>
                        <w:szCs w:val="36"/>
                      </w:rPr>
                    </w:pPr>
                    <w:r w:rsidRPr="00EE13B5">
                      <w:rPr>
                        <w:b/>
                        <w:bCs/>
                        <w:sz w:val="36"/>
                        <w:szCs w:val="36"/>
                      </w:rPr>
                      <w:t>ASEAN NEWS DIGEST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7FDCAC4" wp14:editId="2E5863AC">
              <wp:simplePos x="0" y="0"/>
              <wp:positionH relativeFrom="page">
                <wp:posOffset>0</wp:posOffset>
              </wp:positionH>
              <wp:positionV relativeFrom="paragraph">
                <wp:posOffset>0</wp:posOffset>
              </wp:positionV>
              <wp:extent cx="7658100" cy="901065"/>
              <wp:effectExtent l="0" t="0" r="0" b="0"/>
              <wp:wrapNone/>
              <wp:docPr id="8847265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58100" cy="901065"/>
                      </a:xfrm>
                      <a:prstGeom prst="rect">
                        <a:avLst/>
                      </a:prstGeom>
                      <a:solidFill>
                        <a:srgbClr val="0033A0"/>
                      </a:solidFill>
                      <a:ln w="6350">
                        <a:solidFill>
                          <a:prstClr val="black"/>
                        </a:solidFill>
                      </a:ln>
                    </wps:spPr>
                    <wps:txbx>
                      <w:txbxContent>
                        <w:p w14:paraId="48070955" w14:textId="77777777" w:rsidR="006E611F" w:rsidRPr="003B223D" w:rsidRDefault="006E611F" w:rsidP="008409E4">
                          <w:pPr>
                            <w:pStyle w:val="Title"/>
                            <w:rPr>
                              <w:rFonts w:ascii="Gill Sans Nova" w:hAnsi="Gill Sans Nova"/>
                              <w:color w:val="FFFFFF" w:themeColor="background1"/>
                              <w:sz w:val="24"/>
                              <w:szCs w:val="24"/>
                              <w:highlight w:val="darkBlue"/>
                            </w:rPr>
                          </w:pPr>
                          <w:r>
                            <w:rPr>
                              <w:rFonts w:ascii="Gill Sans Nova" w:hAnsi="Gill Sans Nova"/>
                              <w:noProof/>
                              <w:sz w:val="32"/>
                              <w:szCs w:val="32"/>
                            </w:rPr>
                            <w:t xml:space="preserve">                                                                                           </w:t>
                          </w:r>
                          <w:r>
                            <w:rPr>
                              <w:rFonts w:ascii="Gill Sans Nova" w:hAnsi="Gill Sans Nova"/>
                              <w:b/>
                              <w:bCs/>
                              <w:noProof/>
                              <w:sz w:val="32"/>
                              <w:szCs w:val="32"/>
                            </w:rPr>
                            <w:drawing>
                              <wp:inline distT="0" distB="0" distL="0" distR="0" wp14:anchorId="3461C4D9" wp14:editId="25C97AFF">
                                <wp:extent cx="1512277" cy="757306"/>
                                <wp:effectExtent l="0" t="0" r="0" b="0"/>
                                <wp:docPr id="734506756" name="Picture 734506756"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54803" name="Picture 1409554803" descr="A logo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9815" cy="771096"/>
                                        </a:xfrm>
                                        <a:prstGeom prst="rect">
                                          <a:avLst/>
                                        </a:prstGeom>
                                      </pic:spPr>
                                    </pic:pic>
                                  </a:graphicData>
                                </a:graphic>
                              </wp:inline>
                            </w:drawing>
                          </w:r>
                        </w:p>
                        <w:p w14:paraId="50FDD1AD" w14:textId="77777777" w:rsidR="006E611F" w:rsidRPr="00784B78" w:rsidRDefault="006E611F" w:rsidP="008409E4">
                          <w:pPr>
                            <w:ind w:left="1134"/>
                            <w:rPr>
                              <w:rFonts w:ascii="Gill Sans Nova" w:hAnsi="Gill Sans Nova"/>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CAC4" id="Text Box 3" o:spid="_x0000_s1029" type="#_x0000_t202" style="position:absolute;margin-left:0;margin-top:0;width:603pt;height:7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" fillcolor="#0033a0" strokeweight=".5pt">
              <v:path arrowok="t"/>
              <v:textbox>
                <w:txbxContent>
                  <w:p w14:paraId="48070955" w14:textId="77777777" w:rsidR="006E611F" w:rsidRPr="003B223D" w:rsidRDefault="006E611F" w:rsidP="008409E4">
                    <w:pPr>
                      <w:pStyle w:val="Title"/>
                      <w:rPr>
                        <w:rFonts w:ascii="Gill Sans Nova" w:hAnsi="Gill Sans Nova"/>
                        <w:color w:val="FFFFFF" w:themeColor="background1"/>
                        <w:sz w:val="24"/>
                        <w:szCs w:val="24"/>
                        <w:highlight w:val="darkBlue"/>
                      </w:rPr>
                    </w:pPr>
                    <w:r>
                      <w:rPr>
                        <w:rFonts w:ascii="Gill Sans Nova" w:hAnsi="Gill Sans Nova"/>
                        <w:noProof/>
                        <w:sz w:val="32"/>
                        <w:szCs w:val="32"/>
                      </w:rPr>
                      <w:t xml:space="preserve">                                                                                           </w:t>
                    </w:r>
                    <w:r>
                      <w:rPr>
                        <w:rFonts w:ascii="Gill Sans Nova" w:hAnsi="Gill Sans Nova"/>
                        <w:b/>
                        <w:bCs/>
                        <w:noProof/>
                        <w:sz w:val="32"/>
                        <w:szCs w:val="32"/>
                      </w:rPr>
                      <w:drawing>
                        <wp:inline distT="0" distB="0" distL="0" distR="0" wp14:anchorId="3461C4D9" wp14:editId="25C97AFF">
                          <wp:extent cx="1512277" cy="757306"/>
                          <wp:effectExtent l="0" t="0" r="0" b="0"/>
                          <wp:docPr id="734506756" name="Picture 734506756"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54803" name="Picture 1409554803" descr="A logo on a black background&#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39815" cy="771096"/>
                                  </a:xfrm>
                                  <a:prstGeom prst="rect">
                                    <a:avLst/>
                                  </a:prstGeom>
                                </pic:spPr>
                              </pic:pic>
                            </a:graphicData>
                          </a:graphic>
                        </wp:inline>
                      </w:drawing>
                    </w:r>
                  </w:p>
                  <w:p w14:paraId="50FDD1AD" w14:textId="77777777" w:rsidR="006E611F" w:rsidRPr="00784B78" w:rsidRDefault="006E611F" w:rsidP="008409E4">
                    <w:pPr>
                      <w:ind w:left="1134"/>
                      <w:rPr>
                        <w:rFonts w:ascii="Gill Sans Nova" w:hAnsi="Gill Sans Nova"/>
                        <w:b/>
                        <w:bCs/>
                        <w:sz w:val="32"/>
                        <w:szCs w:val="32"/>
                      </w:rPr>
                    </w:pP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C181C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9DA75BB"/>
    <w:multiLevelType w:val="hybridMultilevel"/>
    <w:tmpl w:val="244E3754"/>
    <w:lvl w:ilvl="0" w:tplc="38090001">
      <w:start w:val="1"/>
      <w:numFmt w:val="bullet"/>
      <w:lvlText w:val=""/>
      <w:lvlJc w:val="left"/>
      <w:pPr>
        <w:ind w:left="7165"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889463429">
    <w:abstractNumId w:val="0"/>
  </w:num>
  <w:num w:numId="2" w16cid:durableId="892960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8F"/>
    <w:rsid w:val="0006644D"/>
    <w:rsid w:val="000866C9"/>
    <w:rsid w:val="00111582"/>
    <w:rsid w:val="00125699"/>
    <w:rsid w:val="001258FD"/>
    <w:rsid w:val="00153794"/>
    <w:rsid w:val="00252D0E"/>
    <w:rsid w:val="003078E5"/>
    <w:rsid w:val="00312EF5"/>
    <w:rsid w:val="003F0594"/>
    <w:rsid w:val="0040152B"/>
    <w:rsid w:val="00416637"/>
    <w:rsid w:val="004E1381"/>
    <w:rsid w:val="005F5835"/>
    <w:rsid w:val="006103DF"/>
    <w:rsid w:val="006E611F"/>
    <w:rsid w:val="007F259E"/>
    <w:rsid w:val="007F5030"/>
    <w:rsid w:val="009B6847"/>
    <w:rsid w:val="00A10139"/>
    <w:rsid w:val="00A34063"/>
    <w:rsid w:val="00A526BF"/>
    <w:rsid w:val="00B16A7A"/>
    <w:rsid w:val="00C3084D"/>
    <w:rsid w:val="00D9728F"/>
    <w:rsid w:val="00DC1BFA"/>
    <w:rsid w:val="00F269EE"/>
    <w:rsid w:val="00F34D4D"/>
    <w:rsid w:val="00F57940"/>
    <w:rsid w:val="00F9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6B60"/>
  <w15:chartTrackingRefBased/>
  <w15:docId w15:val="{F0AE58A2-4ABD-944D-A86D-989BD1B8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EE"/>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D9728F"/>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9728F"/>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D9728F"/>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9728F"/>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9728F"/>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9728F"/>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9728F"/>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9728F"/>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9728F"/>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28F"/>
    <w:rPr>
      <w:rFonts w:eastAsiaTheme="majorEastAsia" w:cstheme="majorBidi"/>
      <w:color w:val="272727" w:themeColor="text1" w:themeTint="D8"/>
    </w:rPr>
  </w:style>
  <w:style w:type="paragraph" w:styleId="Title">
    <w:name w:val="Title"/>
    <w:basedOn w:val="Normal"/>
    <w:next w:val="Normal"/>
    <w:link w:val="TitleChar"/>
    <w:uiPriority w:val="10"/>
    <w:qFormat/>
    <w:rsid w:val="00D9728F"/>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9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28F"/>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9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28F"/>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9728F"/>
    <w:rPr>
      <w:i/>
      <w:iCs/>
      <w:color w:val="404040" w:themeColor="text1" w:themeTint="BF"/>
    </w:rPr>
  </w:style>
  <w:style w:type="paragraph" w:styleId="ListParagraph">
    <w:name w:val="List Paragraph"/>
    <w:basedOn w:val="Normal"/>
    <w:uiPriority w:val="34"/>
    <w:qFormat/>
    <w:rsid w:val="00D9728F"/>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D9728F"/>
    <w:rPr>
      <w:i/>
      <w:iCs/>
      <w:color w:val="0F4761" w:themeColor="accent1" w:themeShade="BF"/>
    </w:rPr>
  </w:style>
  <w:style w:type="paragraph" w:styleId="IntenseQuote">
    <w:name w:val="Intense Quote"/>
    <w:basedOn w:val="Normal"/>
    <w:next w:val="Normal"/>
    <w:link w:val="IntenseQuoteChar"/>
    <w:uiPriority w:val="30"/>
    <w:qFormat/>
    <w:rsid w:val="00D9728F"/>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9728F"/>
    <w:rPr>
      <w:i/>
      <w:iCs/>
      <w:color w:val="0F4761" w:themeColor="accent1" w:themeShade="BF"/>
    </w:rPr>
  </w:style>
  <w:style w:type="character" w:styleId="IntenseReference">
    <w:name w:val="Intense Reference"/>
    <w:basedOn w:val="DefaultParagraphFont"/>
    <w:uiPriority w:val="32"/>
    <w:qFormat/>
    <w:rsid w:val="00D9728F"/>
    <w:rPr>
      <w:b/>
      <w:bCs/>
      <w:smallCaps/>
      <w:color w:val="0F4761" w:themeColor="accent1" w:themeShade="BF"/>
      <w:spacing w:val="5"/>
    </w:rPr>
  </w:style>
  <w:style w:type="paragraph" w:styleId="BodyText">
    <w:name w:val="Body Text"/>
    <w:basedOn w:val="Normal"/>
    <w:link w:val="BodyTextChar"/>
    <w:uiPriority w:val="1"/>
    <w:qFormat/>
    <w:rsid w:val="00F269EE"/>
    <w:rPr>
      <w:sz w:val="20"/>
      <w:szCs w:val="20"/>
    </w:rPr>
  </w:style>
  <w:style w:type="character" w:customStyle="1" w:styleId="BodyTextChar">
    <w:name w:val="Body Text Char"/>
    <w:basedOn w:val="DefaultParagraphFont"/>
    <w:link w:val="BodyText"/>
    <w:uiPriority w:val="1"/>
    <w:rsid w:val="00F269EE"/>
    <w:rPr>
      <w:rFonts w:ascii="Calibri" w:eastAsia="Calibri" w:hAnsi="Calibri" w:cs="Calibri"/>
      <w:kern w:val="0"/>
      <w:sz w:val="20"/>
      <w:szCs w:val="20"/>
      <w14:ligatures w14:val="none"/>
    </w:rPr>
  </w:style>
  <w:style w:type="character" w:styleId="Hyperlink">
    <w:name w:val="Hyperlink"/>
    <w:basedOn w:val="DefaultParagraphFont"/>
    <w:uiPriority w:val="99"/>
    <w:unhideWhenUsed/>
    <w:rsid w:val="00F269EE"/>
    <w:rPr>
      <w:color w:val="467886" w:themeColor="hyperlink"/>
      <w:u w:val="single"/>
    </w:rPr>
  </w:style>
  <w:style w:type="paragraph" w:styleId="Header">
    <w:name w:val="header"/>
    <w:basedOn w:val="Normal"/>
    <w:link w:val="HeaderChar"/>
    <w:uiPriority w:val="99"/>
    <w:unhideWhenUsed/>
    <w:rsid w:val="00F269EE"/>
    <w:pPr>
      <w:tabs>
        <w:tab w:val="center" w:pos="4513"/>
        <w:tab w:val="right" w:pos="9026"/>
      </w:tabs>
    </w:pPr>
  </w:style>
  <w:style w:type="character" w:customStyle="1" w:styleId="HeaderChar">
    <w:name w:val="Header Char"/>
    <w:basedOn w:val="DefaultParagraphFont"/>
    <w:link w:val="Header"/>
    <w:uiPriority w:val="99"/>
    <w:rsid w:val="00F269EE"/>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F269EE"/>
    <w:pPr>
      <w:tabs>
        <w:tab w:val="center" w:pos="4513"/>
        <w:tab w:val="right" w:pos="9026"/>
      </w:tabs>
    </w:pPr>
  </w:style>
  <w:style w:type="character" w:customStyle="1" w:styleId="FooterChar">
    <w:name w:val="Footer Char"/>
    <w:basedOn w:val="DefaultParagraphFont"/>
    <w:link w:val="Footer"/>
    <w:uiPriority w:val="99"/>
    <w:rsid w:val="00F269EE"/>
    <w:rPr>
      <w:rFonts w:ascii="Calibri" w:eastAsia="Calibri" w:hAnsi="Calibri" w:cs="Calibri"/>
      <w:kern w:val="0"/>
      <w:sz w:val="22"/>
      <w:szCs w:val="22"/>
      <w14:ligatures w14:val="none"/>
    </w:rPr>
  </w:style>
  <w:style w:type="table" w:styleId="TableGrid">
    <w:name w:val="Table Grid"/>
    <w:basedOn w:val="TableNormal"/>
    <w:uiPriority w:val="39"/>
    <w:rsid w:val="00F269EE"/>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4E138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71744">
      <w:bodyDiv w:val="1"/>
      <w:marLeft w:val="0"/>
      <w:marRight w:val="0"/>
      <w:marTop w:val="0"/>
      <w:marBottom w:val="0"/>
      <w:divBdr>
        <w:top w:val="none" w:sz="0" w:space="0" w:color="auto"/>
        <w:left w:val="none" w:sz="0" w:space="0" w:color="auto"/>
        <w:bottom w:val="none" w:sz="0" w:space="0" w:color="auto"/>
        <w:right w:val="none" w:sz="0" w:space="0" w:color="auto"/>
      </w:divBdr>
    </w:div>
    <w:div w:id="277879099">
      <w:bodyDiv w:val="1"/>
      <w:marLeft w:val="0"/>
      <w:marRight w:val="0"/>
      <w:marTop w:val="0"/>
      <w:marBottom w:val="0"/>
      <w:divBdr>
        <w:top w:val="none" w:sz="0" w:space="0" w:color="auto"/>
        <w:left w:val="none" w:sz="0" w:space="0" w:color="auto"/>
        <w:bottom w:val="none" w:sz="0" w:space="0" w:color="auto"/>
        <w:right w:val="none" w:sz="0" w:space="0" w:color="auto"/>
      </w:divBdr>
    </w:div>
    <w:div w:id="521743021">
      <w:bodyDiv w:val="1"/>
      <w:marLeft w:val="0"/>
      <w:marRight w:val="0"/>
      <w:marTop w:val="0"/>
      <w:marBottom w:val="0"/>
      <w:divBdr>
        <w:top w:val="none" w:sz="0" w:space="0" w:color="auto"/>
        <w:left w:val="none" w:sz="0" w:space="0" w:color="auto"/>
        <w:bottom w:val="none" w:sz="0" w:space="0" w:color="auto"/>
        <w:right w:val="none" w:sz="0" w:space="0" w:color="auto"/>
      </w:divBdr>
    </w:div>
    <w:div w:id="664090972">
      <w:bodyDiv w:val="1"/>
      <w:marLeft w:val="0"/>
      <w:marRight w:val="0"/>
      <w:marTop w:val="0"/>
      <w:marBottom w:val="0"/>
      <w:divBdr>
        <w:top w:val="none" w:sz="0" w:space="0" w:color="auto"/>
        <w:left w:val="none" w:sz="0" w:space="0" w:color="auto"/>
        <w:bottom w:val="none" w:sz="0" w:space="0" w:color="auto"/>
        <w:right w:val="none" w:sz="0" w:space="0" w:color="auto"/>
      </w:divBdr>
    </w:div>
    <w:div w:id="928194653">
      <w:bodyDiv w:val="1"/>
      <w:marLeft w:val="0"/>
      <w:marRight w:val="0"/>
      <w:marTop w:val="0"/>
      <w:marBottom w:val="0"/>
      <w:divBdr>
        <w:top w:val="none" w:sz="0" w:space="0" w:color="auto"/>
        <w:left w:val="none" w:sz="0" w:space="0" w:color="auto"/>
        <w:bottom w:val="none" w:sz="0" w:space="0" w:color="auto"/>
        <w:right w:val="none" w:sz="0" w:space="0" w:color="auto"/>
      </w:divBdr>
    </w:div>
    <w:div w:id="1386567046">
      <w:bodyDiv w:val="1"/>
      <w:marLeft w:val="0"/>
      <w:marRight w:val="0"/>
      <w:marTop w:val="0"/>
      <w:marBottom w:val="0"/>
      <w:divBdr>
        <w:top w:val="none" w:sz="0" w:space="0" w:color="auto"/>
        <w:left w:val="none" w:sz="0" w:space="0" w:color="auto"/>
        <w:bottom w:val="none" w:sz="0" w:space="0" w:color="auto"/>
        <w:right w:val="none" w:sz="0" w:space="0" w:color="auto"/>
      </w:divBdr>
    </w:div>
    <w:div w:id="1452745837">
      <w:bodyDiv w:val="1"/>
      <w:marLeft w:val="0"/>
      <w:marRight w:val="0"/>
      <w:marTop w:val="0"/>
      <w:marBottom w:val="0"/>
      <w:divBdr>
        <w:top w:val="none" w:sz="0" w:space="0" w:color="auto"/>
        <w:left w:val="none" w:sz="0" w:space="0" w:color="auto"/>
        <w:bottom w:val="none" w:sz="0" w:space="0" w:color="auto"/>
        <w:right w:val="none" w:sz="0" w:space="0" w:color="auto"/>
      </w:divBdr>
    </w:div>
    <w:div w:id="1525512372">
      <w:bodyDiv w:val="1"/>
      <w:marLeft w:val="0"/>
      <w:marRight w:val="0"/>
      <w:marTop w:val="0"/>
      <w:marBottom w:val="0"/>
      <w:divBdr>
        <w:top w:val="none" w:sz="0" w:space="0" w:color="auto"/>
        <w:left w:val="none" w:sz="0" w:space="0" w:color="auto"/>
        <w:bottom w:val="none" w:sz="0" w:space="0" w:color="auto"/>
        <w:right w:val="none" w:sz="0" w:space="0" w:color="auto"/>
      </w:divBdr>
    </w:div>
    <w:div w:id="1944453403">
      <w:bodyDiv w:val="1"/>
      <w:marLeft w:val="0"/>
      <w:marRight w:val="0"/>
      <w:marTop w:val="0"/>
      <w:marBottom w:val="0"/>
      <w:divBdr>
        <w:top w:val="none" w:sz="0" w:space="0" w:color="auto"/>
        <w:left w:val="none" w:sz="0" w:space="0" w:color="auto"/>
        <w:bottom w:val="none" w:sz="0" w:space="0" w:color="auto"/>
        <w:right w:val="none" w:sz="0" w:space="0" w:color="auto"/>
      </w:divBdr>
    </w:div>
    <w:div w:id="21376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laoschairmanship2024.gov.la/event/the-4th-meeting-of-asean-labour-inspection-committee-alicom/" TargetMode="External"/><Relationship Id="rId4" Type="http://schemas.openxmlformats.org/officeDocument/2006/relationships/webSettings" Target="webSettings.xml"/><Relationship Id="rId9" Type="http://schemas.openxmlformats.org/officeDocument/2006/relationships/hyperlink" Target="https://www.laoschairmanship2024.gov.la/event/the-4th-meeting-of-asean-labour-inspection-committee-alicom/" TargetMode="External"/><Relationship Id="rId14" Type="http://schemas.openxmlformats.org/officeDocument/2006/relationships/hyperlink" Target="https://asean.org/asean-chairs-statement-on-the-ceasefire-agreement-between-israel-and-hamas-in-gaza/" TargetMode="External"/><Relationship Id="rId15" Type="http://schemas.openxmlformats.org/officeDocument/2006/relationships/hyperlink" Target="https://asean.org/media-release-of-the-nineteenth-meeting-of-the-conference-of-the-parties-to-the-asean-agreement-on-transboundary-haze-pollution-cop-19/" TargetMode="External"/><Relationship Id="rId16" Type="http://schemas.openxmlformats.org/officeDocument/2006/relationships/hyperlink" Target="https://asean.org/asean-economic-integration-brief-highlights-regional-synergy-and-services-facilitation/" TargetMode="External"/><Relationship Id="rId17" Type="http://schemas.openxmlformats.org/officeDocument/2006/relationships/hyperlink" Target="https://asean.org/secretary-general-of-asean-receives-letter-of-credence-from-ambassador-of-the-netherlands-to-asean/" TargetMode="External"/><Relationship Id="rId18" Type="http://schemas.openxmlformats.org/officeDocument/2006/relationships/hyperlink" Target="https://asean.org/secretary-general-of-asean-attends-handover-ceremony-of-the-cpr-chairmanship-from-lao-pdr-to-malaysia/" TargetMode="External"/><Relationship Id="rId19" Type="http://schemas.openxmlformats.org/officeDocument/2006/relationships/hyperlink" Target="https://asean.org/secretary-general-of-asean-meets-with-minister-of-defense-of-japan/" TargetMode="External"/><Relationship Id="rId20" Type="http://schemas.openxmlformats.org/officeDocument/2006/relationships/hyperlink" Target="https://www.reuters.com/world/asia-pacific/asean-ministers-discuss-myanmar-thailand-meeting-indonesia-says-2024-12-05/" TargetMode="External"/><Relationship Id="rId21" Type="http://schemas.openxmlformats.org/officeDocument/2006/relationships/hyperlink" Target="https://www.reuters.com/world/asia-pacific/thailand-host-two-regional-meetings-focused-myanmar-this-week-2024-12-16/" TargetMode="External"/><Relationship Id="rId22" Type="http://schemas.openxmlformats.org/officeDocument/2006/relationships/hyperlink" Target="https://www.reuters.com/sustainability/southeast-asia-needs-boost-investments-five-fold-by-2035-meet-climate-goals-iea-2024-10-21/" TargetMode="External"/><Relationship Id="rId23" Type="http://schemas.openxmlformats.org/officeDocument/2006/relationships/hyperlink" Target="https://www.reuters.com/business/energy/cambodia-boost-power-import-capacity-by-over-50-next-two-years-2024-10-21/" TargetMode="External"/><Relationship Id="rId24" Type="http://schemas.openxmlformats.org/officeDocument/2006/relationships/hyperlink" Target="https://www.reuters.com/business/energy/singapore-co-fund-ccs-studies-some-power-plants-aid-net-zero-emissions-target-2024-10-21/" TargetMode="External"/><Relationship Id="rId25" Type="http://schemas.openxmlformats.org/officeDocument/2006/relationships/hyperlink" Target="https://www.reuters.com/business/energy/germanys-pne-seeks-vietnam-approval-46-bln-offshore-wind-project-2024-10-23/" TargetMode="External"/><Relationship Id="rId26" Type="http://schemas.openxmlformats.org/officeDocument/2006/relationships/hyperlink" Target="https://www.reuters.com/world/asia-pacific/inaction-emissions-could-cut-developing-asias-gdp-by-17-by-2070-adb-says-2024-10-31/" TargetMode="External"/><Relationship Id="rId27" Type="http://schemas.openxmlformats.org/officeDocument/2006/relationships/hyperlink" Target="https://www.unodc.org/roseap/en/2024/12/asean-trafficking-in-persons/story.html" TargetMode="External"/><Relationship Id="rId28" Type="http://schemas.openxmlformats.org/officeDocument/2006/relationships/hyperlink" Target="https://www.theaustralian.com.au/world/pair-on-human-trafficking-charge/news-story/6b297c783fda1d054f1b99949a97de0d" TargetMode="External"/><Relationship Id="rId29" Type="http://schemas.openxmlformats.org/officeDocument/2006/relationships/hyperlink" Target="https://www.instagram.com/ausmissionasean/p/DDtTLgGST0E/" TargetMode="External"/><Relationship Id="rId30" Type="http://schemas.openxmlformats.org/officeDocument/2006/relationships/hyperlink" Target="https://reliefweb.int/report/indonesia/asean-weekly-disaster-update-week-52-23-29-december-2024" TargetMode="External"/><Relationship Id="rId31" Type="http://schemas.openxmlformats.org/officeDocument/2006/relationships/hyperlink" Target="https://www.unocha.org/publications/report/myanmar/statement-resident-and-humanitarian-coordinator-myanmar-ai-13-december-2024" TargetMode="External"/><Relationship Id="rId32" Type="http://schemas.openxmlformats.org/officeDocument/2006/relationships/hyperlink" Target="https://www.preventionweb.net/publication/emergency-preparedness-and-contingency-planning-lessons-2024-asean-disaster-management" TargetMode="External"/><Relationship Id="rId33" Type="http://schemas.openxmlformats.org/officeDocument/2006/relationships/hyperlink" Target="https://asean.org/asean-brazil-to-deepen-ties-through-tangible-cooperation/" TargetMode="External"/><Relationship Id="rId34" Type="http://schemas.openxmlformats.org/officeDocument/2006/relationships/hyperlink" Target="https://asean.org/wp-content/uploads/2024/12/Overview-ASEAN-Turkiye-Sectoral-Dialogue-Partnership-as-of-Dec-2024.pdf" TargetMode="External"/><Relationship Id="rId35" Type="http://schemas.openxmlformats.org/officeDocument/2006/relationships/hyperlink" Target="https://aseanaustralia.pmc.gov.au/50th-anniversary/" TargetMode="External"/><Relationship Id="rId36" Type="http://schemas.openxmlformats.org/officeDocument/2006/relationships/hyperlink" Target="https://www.mfaic.gov.kh/Posts/2024-12-27-Embassy-News-The-Royal-Embassy-of-Cambodia-to-the-Federal-Republic-of-Germany-hosted-ASEAN-Republic-of-Korea-Work-15-12-59" TargetMode="External"/><Relationship Id="rId37" Type="http://schemas.openxmlformats.org/officeDocument/2006/relationships/hyperlink" Target="https://www.eeas.europa.eu/delegations/association-southeast-asian-nations-asean/asean-icri-2024-exploring-new-opportunities-research-infrastructure-collaboration_en" TargetMode="External"/><Relationship Id="rId38" Type="http://schemas.openxmlformats.org/officeDocument/2006/relationships/hyperlink" Target="https://thailand.un.org/en/285916-united-nations-network-migration-launches-thailand-migration-report-2024" TargetMode="External"/><Relationship Id="rId39" Type="http://schemas.openxmlformats.org/officeDocument/2006/relationships/hyperlink" Target="https://www.ilo.org/publications/care-work-and-labour-migration-asean" TargetMode="External"/><Relationship Id="rId40" Type="http://schemas.openxmlformats.org/officeDocument/2006/relationships/hyperlink" Target="https://asiapacific.unwomen.org/en/programme-implementation/2024/11/unw-ap-tha-cfp-2024-001-ensuring-decent-work-and-reducing-vulnerabilities-for-women-and-children-in-the-context-of-labour-migration-in-southeast-asia" TargetMode="External"/><Relationship Id="rId41" Type="http://schemas.openxmlformats.org/officeDocument/2006/relationships/hyperlink" Target="https://www.dfat.gov.au/publications/publications/tripartite-action-enhance-contribution-labour-migration-growth-and-development-triangle-asean-program-final-independent-evaluation-2024" TargetMode="External"/><Relationship Id="rId42" Type="http://schemas.openxmlformats.org/officeDocument/2006/relationships/hyperlink" Target="https://www.reuters.com/world/asia-pacific/malaysia-pm-appoints-thai-heavyweight-thaksin-his-adviser-asean-2024-12-16/" TargetMode="External"/><Relationship Id="rId43" Type="http://schemas.openxmlformats.org/officeDocument/2006/relationships/hyperlink" Target="https://apnews.com/article/8b05c4d22e649f88aeb1449bcf052710" TargetMode="External"/><Relationship Id="rId44" Type="http://schemas.openxmlformats.org/officeDocument/2006/relationships/hyperlink" Target="https://www.iseas.edu.sg/library/blog/daily-news-alerts/241220/" TargetMode="External"/><Relationship Id="rId45" Type="http://schemas.openxmlformats.org/officeDocument/2006/relationships/hyperlink" Target="https://www.facebook.com/aseansecretariat/posts/in-december-2024-startup-asean-a-new-platform-was-introduced-aimed-at-strengthen/995688729253061/" TargetMode="External"/><Relationship Id="rId46" Type="http://schemas.openxmlformats.org/officeDocument/2006/relationships/hyperlink" Target="https://asean.org/wp-content/uploads/2024/12/ASEAN-AR-2024_e-pub_web.pdf" TargetMode="External"/><Relationship Id="rId47" Type="http://schemas.openxmlformats.org/officeDocument/2006/relationships/hyperlink" Target="https://www.aseanstats.org/wp-content/uploads/2024/12/AKF2024.v1.pdf"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anandre@iom.int" TargetMode="External"/><Relationship Id="rId2" Type="http://schemas.openxmlformats.org/officeDocument/2006/relationships/hyperlink" Target="mailto:zfaulkner@iom.int" TargetMode="External"/><Relationship Id="rId1" Type="http://schemas.openxmlformats.org/officeDocument/2006/relationships/hyperlink" Target="mailto:anandre@iom.int" TargetMode="External"/><Relationship Id="rId4" Type="http://schemas.openxmlformats.org/officeDocument/2006/relationships/hyperlink" Target="mailto:zfaulkner@iom.i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138</Words>
  <Characters>999</Characters>
  <Application>Microsoft Office Word</Application>
  <DocSecurity>0</DocSecurity>
  <Lines>142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cp:lastModifiedBy>
  <cp:revision>19</cp:revision>
  <dcterms:created xsi:type="dcterms:W3CDTF">2025-01-25T14:20:00Z</dcterms:created>
  <dcterms:modified xsi:type="dcterms:W3CDTF">2025-02-08T14:46:00Z</dcterms:modified>
</cp:coreProperties>
</file>