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37DC" w:rsidRPr="006237DC" w:rsidRDefault="006237DC" w:rsidP="006237DC">
      <w:r>
        <w:rPr>
          <w:rFonts w:asciiTheme="majorHAnsi" w:eastAsiaTheme="majorEastAsia" w:hAnsiTheme="majorHAnsi" w:cstheme="majorBidi"/>
          <w:b/>
          <w:bCs/>
          <w:color w:val="365F91" w:themeColor="accent1" w:themeShade="BF"/>
          <w:sz w:val="40"/>
          <w:szCs w:val="28"/>
        </w:rPr>
        <w:br w:type="page"/>
      </w:r>
    </w:p>
    <w:sdt>
      <w:sdtPr>
        <w:rPr>
          <w:rFonts w:asciiTheme="minorHAnsi" w:eastAsiaTheme="minorHAnsi" w:hAnsiTheme="minorHAnsi" w:cstheme="minorBidi"/>
          <w:b w:val="0"/>
          <w:bCs w:val="0"/>
          <w:color w:val="auto"/>
          <w:sz w:val="22"/>
          <w:szCs w:val="22"/>
        </w:rPr>
        <w:id w:val="22804002"/>
        <w:docPartObj>
          <w:docPartGallery w:val="Table of Contents"/>
          <w:docPartUnique/>
        </w:docPartObj>
      </w:sdtPr>
      <w:sdtEndPr/>
      <w:sdtContent>
        <w:p w:rsidR="00F94F09" w:rsidRDefault="005B2D5E">
          <w:pPr>
            <w:pStyle w:val="TOCHeading"/>
          </w:pPr>
          <w:r>
            <w:rPr>
              <w:noProof/>
            </w:rPr>
            <w:drawing>
              <wp:anchor distT="0" distB="0" distL="114300" distR="114300" simplePos="0" relativeHeight="251655680" behindDoc="1" locked="0" layoutInCell="1" allowOverlap="1" wp14:anchorId="431A46C9" wp14:editId="621A6D3A">
                <wp:simplePos x="0" y="0"/>
                <wp:positionH relativeFrom="column">
                  <wp:posOffset>4668520</wp:posOffset>
                </wp:positionH>
                <wp:positionV relativeFrom="paragraph">
                  <wp:posOffset>-954405</wp:posOffset>
                </wp:positionV>
                <wp:extent cx="1734185" cy="505460"/>
                <wp:effectExtent l="19050" t="0" r="0" b="0"/>
                <wp:wrapTight wrapText="bothSides">
                  <wp:wrapPolygon edited="0">
                    <wp:start x="-237" y="0"/>
                    <wp:lineTo x="-237" y="10583"/>
                    <wp:lineTo x="475" y="13025"/>
                    <wp:lineTo x="3322" y="13025"/>
                    <wp:lineTo x="3322" y="18724"/>
                    <wp:lineTo x="5695" y="20352"/>
                    <wp:lineTo x="12101" y="20352"/>
                    <wp:lineTo x="13525" y="20352"/>
                    <wp:lineTo x="19931" y="19538"/>
                    <wp:lineTo x="20880" y="13025"/>
                    <wp:lineTo x="18982" y="13025"/>
                    <wp:lineTo x="20643" y="3256"/>
                    <wp:lineTo x="16847" y="0"/>
                    <wp:lineTo x="3559" y="0"/>
                    <wp:lineTo x="-237" y="0"/>
                  </wp:wrapPolygon>
                </wp:wrapTight>
                <wp:docPr id="3" name="Picture 2" descr="DR_std_logo_WorldPayments_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std_logo_WorldPayments_2c.png"/>
                        <pic:cNvPicPr/>
                      </pic:nvPicPr>
                      <pic:blipFill>
                        <a:blip r:embed="rId8" cstate="print"/>
                        <a:stretch>
                          <a:fillRect/>
                        </a:stretch>
                      </pic:blipFill>
                      <pic:spPr>
                        <a:xfrm>
                          <a:off x="0" y="0"/>
                          <a:ext cx="1734185" cy="505460"/>
                        </a:xfrm>
                        <a:prstGeom prst="rect">
                          <a:avLst/>
                        </a:prstGeom>
                      </pic:spPr>
                    </pic:pic>
                  </a:graphicData>
                </a:graphic>
              </wp:anchor>
            </w:drawing>
          </w:r>
          <w:r w:rsidR="00F94F09">
            <w:t>Contents</w:t>
          </w:r>
        </w:p>
        <w:p w:rsidR="00F16792" w:rsidRDefault="00AD3BF0">
          <w:pPr>
            <w:pStyle w:val="TOC1"/>
            <w:tabs>
              <w:tab w:val="right" w:leader="dot" w:pos="10109"/>
            </w:tabs>
            <w:rPr>
              <w:rFonts w:eastAsiaTheme="minorEastAsia"/>
              <w:noProof/>
            </w:rPr>
          </w:pPr>
          <w:r>
            <w:fldChar w:fldCharType="begin"/>
          </w:r>
          <w:r w:rsidR="00F94F09">
            <w:instrText xml:space="preserve"> TOC \o "1-3" \h \z \u </w:instrText>
          </w:r>
          <w:r>
            <w:fldChar w:fldCharType="separate"/>
          </w:r>
          <w:hyperlink w:anchor="_Toc445369025" w:history="1">
            <w:r w:rsidR="00F16792" w:rsidRPr="009137E9">
              <w:rPr>
                <w:rStyle w:val="Hyperlink"/>
                <w:noProof/>
              </w:rPr>
              <w:t>Introduction</w:t>
            </w:r>
            <w:r w:rsidR="00F16792">
              <w:rPr>
                <w:noProof/>
                <w:webHidden/>
              </w:rPr>
              <w:tab/>
            </w:r>
            <w:r w:rsidR="00F16792">
              <w:rPr>
                <w:noProof/>
                <w:webHidden/>
              </w:rPr>
              <w:fldChar w:fldCharType="begin"/>
            </w:r>
            <w:r w:rsidR="00F16792">
              <w:rPr>
                <w:noProof/>
                <w:webHidden/>
              </w:rPr>
              <w:instrText xml:space="preserve"> PAGEREF _Toc445369025 \h </w:instrText>
            </w:r>
            <w:r w:rsidR="00F16792">
              <w:rPr>
                <w:noProof/>
                <w:webHidden/>
              </w:rPr>
            </w:r>
            <w:r w:rsidR="00F16792">
              <w:rPr>
                <w:noProof/>
                <w:webHidden/>
              </w:rPr>
              <w:fldChar w:fldCharType="separate"/>
            </w:r>
            <w:r w:rsidR="007D6224">
              <w:rPr>
                <w:noProof/>
                <w:webHidden/>
              </w:rPr>
              <w:t>3</w:t>
            </w:r>
            <w:r w:rsidR="00F16792">
              <w:rPr>
                <w:noProof/>
                <w:webHidden/>
              </w:rPr>
              <w:fldChar w:fldCharType="end"/>
            </w:r>
          </w:hyperlink>
        </w:p>
        <w:p w:rsidR="00F16792" w:rsidRDefault="003A4F07">
          <w:pPr>
            <w:pStyle w:val="TOC1"/>
            <w:tabs>
              <w:tab w:val="right" w:leader="dot" w:pos="10109"/>
            </w:tabs>
            <w:rPr>
              <w:rFonts w:eastAsiaTheme="minorEastAsia"/>
              <w:noProof/>
            </w:rPr>
          </w:pPr>
          <w:hyperlink w:anchor="_Toc445369026" w:history="1">
            <w:r w:rsidR="00F16792" w:rsidRPr="009137E9">
              <w:rPr>
                <w:rStyle w:val="Hyperlink"/>
                <w:noProof/>
              </w:rPr>
              <w:t>Messages</w:t>
            </w:r>
            <w:r w:rsidR="00F16792">
              <w:rPr>
                <w:noProof/>
                <w:webHidden/>
              </w:rPr>
              <w:tab/>
            </w:r>
            <w:r w:rsidR="00F16792">
              <w:rPr>
                <w:noProof/>
                <w:webHidden/>
              </w:rPr>
              <w:fldChar w:fldCharType="begin"/>
            </w:r>
            <w:r w:rsidR="00F16792">
              <w:rPr>
                <w:noProof/>
                <w:webHidden/>
              </w:rPr>
              <w:instrText xml:space="preserve"> PAGEREF _Toc445369026 \h </w:instrText>
            </w:r>
            <w:r w:rsidR="00F16792">
              <w:rPr>
                <w:noProof/>
                <w:webHidden/>
              </w:rPr>
            </w:r>
            <w:r w:rsidR="00F16792">
              <w:rPr>
                <w:noProof/>
                <w:webHidden/>
              </w:rPr>
              <w:fldChar w:fldCharType="separate"/>
            </w:r>
            <w:r w:rsidR="007D6224">
              <w:rPr>
                <w:noProof/>
                <w:webHidden/>
              </w:rPr>
              <w:t>4</w:t>
            </w:r>
            <w:r w:rsidR="00F16792">
              <w:rPr>
                <w:noProof/>
                <w:webHidden/>
              </w:rPr>
              <w:fldChar w:fldCharType="end"/>
            </w:r>
          </w:hyperlink>
        </w:p>
        <w:p w:rsidR="00F16792" w:rsidRDefault="003A4F07">
          <w:pPr>
            <w:pStyle w:val="TOC2"/>
            <w:tabs>
              <w:tab w:val="right" w:leader="dot" w:pos="10109"/>
            </w:tabs>
            <w:rPr>
              <w:rFonts w:eastAsiaTheme="minorEastAsia"/>
              <w:noProof/>
            </w:rPr>
          </w:pPr>
          <w:hyperlink w:anchor="_Toc445369027" w:history="1">
            <w:r w:rsidR="00F16792" w:rsidRPr="009137E9">
              <w:rPr>
                <w:rStyle w:val="Hyperlink"/>
                <w:noProof/>
              </w:rPr>
              <w:t>Payment Page Request</w:t>
            </w:r>
            <w:r w:rsidR="00F16792">
              <w:rPr>
                <w:noProof/>
                <w:webHidden/>
              </w:rPr>
              <w:tab/>
            </w:r>
            <w:r w:rsidR="00F16792">
              <w:rPr>
                <w:noProof/>
                <w:webHidden/>
              </w:rPr>
              <w:fldChar w:fldCharType="begin"/>
            </w:r>
            <w:r w:rsidR="00F16792">
              <w:rPr>
                <w:noProof/>
                <w:webHidden/>
              </w:rPr>
              <w:instrText xml:space="preserve"> PAGEREF _Toc445369027 \h </w:instrText>
            </w:r>
            <w:r w:rsidR="00F16792">
              <w:rPr>
                <w:noProof/>
                <w:webHidden/>
              </w:rPr>
            </w:r>
            <w:r w:rsidR="00F16792">
              <w:rPr>
                <w:noProof/>
                <w:webHidden/>
              </w:rPr>
              <w:fldChar w:fldCharType="separate"/>
            </w:r>
            <w:r w:rsidR="007D6224">
              <w:rPr>
                <w:noProof/>
                <w:webHidden/>
              </w:rPr>
              <w:t>4</w:t>
            </w:r>
            <w:r w:rsidR="00F16792">
              <w:rPr>
                <w:noProof/>
                <w:webHidden/>
              </w:rPr>
              <w:fldChar w:fldCharType="end"/>
            </w:r>
          </w:hyperlink>
        </w:p>
        <w:p w:rsidR="00F16792" w:rsidRDefault="003A4F07">
          <w:pPr>
            <w:pStyle w:val="TOC2"/>
            <w:tabs>
              <w:tab w:val="right" w:leader="dot" w:pos="10109"/>
            </w:tabs>
            <w:rPr>
              <w:rFonts w:eastAsiaTheme="minorEastAsia"/>
              <w:noProof/>
            </w:rPr>
          </w:pPr>
          <w:hyperlink w:anchor="_Toc445369028" w:history="1">
            <w:r w:rsidR="00F16792" w:rsidRPr="009137E9">
              <w:rPr>
                <w:rStyle w:val="Hyperlink"/>
                <w:noProof/>
              </w:rPr>
              <w:t>Payment Page Response</w:t>
            </w:r>
            <w:r w:rsidR="00F16792">
              <w:rPr>
                <w:noProof/>
                <w:webHidden/>
              </w:rPr>
              <w:tab/>
            </w:r>
            <w:r w:rsidR="00F16792">
              <w:rPr>
                <w:noProof/>
                <w:webHidden/>
              </w:rPr>
              <w:fldChar w:fldCharType="begin"/>
            </w:r>
            <w:r w:rsidR="00F16792">
              <w:rPr>
                <w:noProof/>
                <w:webHidden/>
              </w:rPr>
              <w:instrText xml:space="preserve"> PAGEREF _Toc445369028 \h </w:instrText>
            </w:r>
            <w:r w:rsidR="00F16792">
              <w:rPr>
                <w:noProof/>
                <w:webHidden/>
              </w:rPr>
            </w:r>
            <w:r w:rsidR="00F16792">
              <w:rPr>
                <w:noProof/>
                <w:webHidden/>
              </w:rPr>
              <w:fldChar w:fldCharType="separate"/>
            </w:r>
            <w:r w:rsidR="007D6224">
              <w:rPr>
                <w:noProof/>
                <w:webHidden/>
              </w:rPr>
              <w:t>4</w:t>
            </w:r>
            <w:r w:rsidR="00F16792">
              <w:rPr>
                <w:noProof/>
                <w:webHidden/>
              </w:rPr>
              <w:fldChar w:fldCharType="end"/>
            </w:r>
          </w:hyperlink>
        </w:p>
        <w:p w:rsidR="00F16792" w:rsidRDefault="003A4F07">
          <w:pPr>
            <w:pStyle w:val="TOC1"/>
            <w:tabs>
              <w:tab w:val="right" w:leader="dot" w:pos="10109"/>
            </w:tabs>
            <w:rPr>
              <w:rFonts w:eastAsiaTheme="minorEastAsia"/>
              <w:noProof/>
            </w:rPr>
          </w:pPr>
          <w:hyperlink w:anchor="_Toc445369029" w:history="1">
            <w:r w:rsidR="00F16792" w:rsidRPr="009137E9">
              <w:rPr>
                <w:rStyle w:val="Hyperlink"/>
                <w:noProof/>
              </w:rPr>
              <w:t>Message security</w:t>
            </w:r>
            <w:r w:rsidR="00F16792">
              <w:rPr>
                <w:noProof/>
                <w:webHidden/>
              </w:rPr>
              <w:tab/>
            </w:r>
            <w:r w:rsidR="00F16792">
              <w:rPr>
                <w:noProof/>
                <w:webHidden/>
              </w:rPr>
              <w:fldChar w:fldCharType="begin"/>
            </w:r>
            <w:r w:rsidR="00F16792">
              <w:rPr>
                <w:noProof/>
                <w:webHidden/>
              </w:rPr>
              <w:instrText xml:space="preserve"> PAGEREF _Toc445369029 \h </w:instrText>
            </w:r>
            <w:r w:rsidR="00F16792">
              <w:rPr>
                <w:noProof/>
                <w:webHidden/>
              </w:rPr>
            </w:r>
            <w:r w:rsidR="00F16792">
              <w:rPr>
                <w:noProof/>
                <w:webHidden/>
              </w:rPr>
              <w:fldChar w:fldCharType="separate"/>
            </w:r>
            <w:r w:rsidR="007D6224">
              <w:rPr>
                <w:noProof/>
                <w:webHidden/>
              </w:rPr>
              <w:t>5</w:t>
            </w:r>
            <w:r w:rsidR="00F16792">
              <w:rPr>
                <w:noProof/>
                <w:webHidden/>
              </w:rPr>
              <w:fldChar w:fldCharType="end"/>
            </w:r>
          </w:hyperlink>
        </w:p>
        <w:p w:rsidR="00F16792" w:rsidRDefault="003A4F07">
          <w:pPr>
            <w:pStyle w:val="TOC2"/>
            <w:tabs>
              <w:tab w:val="right" w:leader="dot" w:pos="10109"/>
            </w:tabs>
            <w:rPr>
              <w:rFonts w:eastAsiaTheme="minorEastAsia"/>
              <w:noProof/>
            </w:rPr>
          </w:pPr>
          <w:hyperlink w:anchor="_Toc445369030" w:history="1">
            <w:r w:rsidR="00F16792" w:rsidRPr="009137E9">
              <w:rPr>
                <w:rStyle w:val="Hyperlink"/>
                <w:noProof/>
              </w:rPr>
              <w:t>Payment Page Request/Response Envelope</w:t>
            </w:r>
            <w:r w:rsidR="00F16792">
              <w:rPr>
                <w:noProof/>
                <w:webHidden/>
              </w:rPr>
              <w:tab/>
            </w:r>
            <w:r w:rsidR="00F16792">
              <w:rPr>
                <w:noProof/>
                <w:webHidden/>
              </w:rPr>
              <w:fldChar w:fldCharType="begin"/>
            </w:r>
            <w:r w:rsidR="00F16792">
              <w:rPr>
                <w:noProof/>
                <w:webHidden/>
              </w:rPr>
              <w:instrText xml:space="preserve"> PAGEREF _Toc445369030 \h </w:instrText>
            </w:r>
            <w:r w:rsidR="00F16792">
              <w:rPr>
                <w:noProof/>
                <w:webHidden/>
              </w:rPr>
            </w:r>
            <w:r w:rsidR="00F16792">
              <w:rPr>
                <w:noProof/>
                <w:webHidden/>
              </w:rPr>
              <w:fldChar w:fldCharType="separate"/>
            </w:r>
            <w:r w:rsidR="007D6224">
              <w:rPr>
                <w:noProof/>
                <w:webHidden/>
              </w:rPr>
              <w:t>5</w:t>
            </w:r>
            <w:r w:rsidR="00F16792">
              <w:rPr>
                <w:noProof/>
                <w:webHidden/>
              </w:rPr>
              <w:fldChar w:fldCharType="end"/>
            </w:r>
          </w:hyperlink>
        </w:p>
        <w:p w:rsidR="00F16792" w:rsidRDefault="003A4F07">
          <w:pPr>
            <w:pStyle w:val="TOC2"/>
            <w:tabs>
              <w:tab w:val="right" w:leader="dot" w:pos="10109"/>
            </w:tabs>
            <w:rPr>
              <w:rFonts w:eastAsiaTheme="minorEastAsia"/>
              <w:noProof/>
            </w:rPr>
          </w:pPr>
          <w:hyperlink w:anchor="_Toc445369031" w:history="1">
            <w:r w:rsidR="00F16792" w:rsidRPr="009137E9">
              <w:rPr>
                <w:rStyle w:val="Hyperlink"/>
                <w:noProof/>
              </w:rPr>
              <w:t>Retry Data</w:t>
            </w:r>
            <w:r w:rsidR="00F16792">
              <w:rPr>
                <w:noProof/>
                <w:webHidden/>
              </w:rPr>
              <w:tab/>
            </w:r>
            <w:r w:rsidR="00F16792">
              <w:rPr>
                <w:noProof/>
                <w:webHidden/>
              </w:rPr>
              <w:fldChar w:fldCharType="begin"/>
            </w:r>
            <w:r w:rsidR="00F16792">
              <w:rPr>
                <w:noProof/>
                <w:webHidden/>
              </w:rPr>
              <w:instrText xml:space="preserve"> PAGEREF _Toc445369031 \h </w:instrText>
            </w:r>
            <w:r w:rsidR="00F16792">
              <w:rPr>
                <w:noProof/>
                <w:webHidden/>
              </w:rPr>
            </w:r>
            <w:r w:rsidR="00F16792">
              <w:rPr>
                <w:noProof/>
                <w:webHidden/>
              </w:rPr>
              <w:fldChar w:fldCharType="separate"/>
            </w:r>
            <w:r w:rsidR="007D6224">
              <w:rPr>
                <w:noProof/>
                <w:webHidden/>
              </w:rPr>
              <w:t>6</w:t>
            </w:r>
            <w:r w:rsidR="00F16792">
              <w:rPr>
                <w:noProof/>
                <w:webHidden/>
              </w:rPr>
              <w:fldChar w:fldCharType="end"/>
            </w:r>
          </w:hyperlink>
        </w:p>
        <w:p w:rsidR="00F16792" w:rsidRDefault="003A4F07">
          <w:pPr>
            <w:pStyle w:val="TOC1"/>
            <w:tabs>
              <w:tab w:val="right" w:leader="dot" w:pos="10109"/>
            </w:tabs>
            <w:rPr>
              <w:rFonts w:eastAsiaTheme="minorEastAsia"/>
              <w:noProof/>
            </w:rPr>
          </w:pPr>
          <w:hyperlink w:anchor="_Toc445369032" w:history="1">
            <w:r w:rsidR="00F16792" w:rsidRPr="009137E9">
              <w:rPr>
                <w:rStyle w:val="Hyperlink"/>
                <w:noProof/>
              </w:rPr>
              <w:t>Message content</w:t>
            </w:r>
            <w:r w:rsidR="00F16792">
              <w:rPr>
                <w:noProof/>
                <w:webHidden/>
              </w:rPr>
              <w:tab/>
            </w:r>
            <w:r w:rsidR="00F16792">
              <w:rPr>
                <w:noProof/>
                <w:webHidden/>
              </w:rPr>
              <w:fldChar w:fldCharType="begin"/>
            </w:r>
            <w:r w:rsidR="00F16792">
              <w:rPr>
                <w:noProof/>
                <w:webHidden/>
              </w:rPr>
              <w:instrText xml:space="preserve"> PAGEREF _Toc445369032 \h </w:instrText>
            </w:r>
            <w:r w:rsidR="00F16792">
              <w:rPr>
                <w:noProof/>
                <w:webHidden/>
              </w:rPr>
            </w:r>
            <w:r w:rsidR="00F16792">
              <w:rPr>
                <w:noProof/>
                <w:webHidden/>
              </w:rPr>
              <w:fldChar w:fldCharType="separate"/>
            </w:r>
            <w:r w:rsidR="007D6224">
              <w:rPr>
                <w:noProof/>
                <w:webHidden/>
              </w:rPr>
              <w:t>6</w:t>
            </w:r>
            <w:r w:rsidR="00F16792">
              <w:rPr>
                <w:noProof/>
                <w:webHidden/>
              </w:rPr>
              <w:fldChar w:fldCharType="end"/>
            </w:r>
          </w:hyperlink>
        </w:p>
        <w:p w:rsidR="00F16792" w:rsidRDefault="003A4F07">
          <w:pPr>
            <w:pStyle w:val="TOC2"/>
            <w:tabs>
              <w:tab w:val="right" w:leader="dot" w:pos="10109"/>
            </w:tabs>
            <w:rPr>
              <w:rFonts w:eastAsiaTheme="minorEastAsia"/>
              <w:noProof/>
            </w:rPr>
          </w:pPr>
          <w:hyperlink w:anchor="_Toc445369033" w:history="1">
            <w:r w:rsidR="00F16792" w:rsidRPr="009137E9">
              <w:rPr>
                <w:rStyle w:val="Hyperlink"/>
                <w:noProof/>
              </w:rPr>
              <w:t>URL parameters</w:t>
            </w:r>
            <w:r w:rsidR="00F16792">
              <w:rPr>
                <w:noProof/>
                <w:webHidden/>
              </w:rPr>
              <w:tab/>
            </w:r>
            <w:r w:rsidR="00F16792">
              <w:rPr>
                <w:noProof/>
                <w:webHidden/>
              </w:rPr>
              <w:fldChar w:fldCharType="begin"/>
            </w:r>
            <w:r w:rsidR="00F16792">
              <w:rPr>
                <w:noProof/>
                <w:webHidden/>
              </w:rPr>
              <w:instrText xml:space="preserve"> PAGEREF _Toc445369033 \h </w:instrText>
            </w:r>
            <w:r w:rsidR="00F16792">
              <w:rPr>
                <w:noProof/>
                <w:webHidden/>
              </w:rPr>
            </w:r>
            <w:r w:rsidR="00F16792">
              <w:rPr>
                <w:noProof/>
                <w:webHidden/>
              </w:rPr>
              <w:fldChar w:fldCharType="separate"/>
            </w:r>
            <w:r w:rsidR="007D6224">
              <w:rPr>
                <w:noProof/>
                <w:webHidden/>
              </w:rPr>
              <w:t>6</w:t>
            </w:r>
            <w:r w:rsidR="00F16792">
              <w:rPr>
                <w:noProof/>
                <w:webHidden/>
              </w:rPr>
              <w:fldChar w:fldCharType="end"/>
            </w:r>
          </w:hyperlink>
        </w:p>
        <w:p w:rsidR="00F16792" w:rsidRDefault="003A4F07">
          <w:pPr>
            <w:pStyle w:val="TOC1"/>
            <w:tabs>
              <w:tab w:val="right" w:leader="dot" w:pos="10109"/>
            </w:tabs>
            <w:rPr>
              <w:rFonts w:eastAsiaTheme="minorEastAsia"/>
              <w:noProof/>
            </w:rPr>
          </w:pPr>
          <w:hyperlink w:anchor="_Toc445369034" w:history="1">
            <w:r w:rsidR="00F16792" w:rsidRPr="009137E9">
              <w:rPr>
                <w:rStyle w:val="Hyperlink"/>
                <w:noProof/>
              </w:rPr>
              <w:t>Appendixes</w:t>
            </w:r>
            <w:r w:rsidR="00F16792">
              <w:rPr>
                <w:noProof/>
                <w:webHidden/>
              </w:rPr>
              <w:tab/>
            </w:r>
            <w:r w:rsidR="00F16792">
              <w:rPr>
                <w:noProof/>
                <w:webHidden/>
              </w:rPr>
              <w:fldChar w:fldCharType="begin"/>
            </w:r>
            <w:r w:rsidR="00F16792">
              <w:rPr>
                <w:noProof/>
                <w:webHidden/>
              </w:rPr>
              <w:instrText xml:space="preserve"> PAGEREF _Toc445369034 \h </w:instrText>
            </w:r>
            <w:r w:rsidR="00F16792">
              <w:rPr>
                <w:noProof/>
                <w:webHidden/>
              </w:rPr>
            </w:r>
            <w:r w:rsidR="00F16792">
              <w:rPr>
                <w:noProof/>
                <w:webHidden/>
              </w:rPr>
              <w:fldChar w:fldCharType="separate"/>
            </w:r>
            <w:r w:rsidR="007D6224">
              <w:rPr>
                <w:noProof/>
                <w:webHidden/>
              </w:rPr>
              <w:t>7</w:t>
            </w:r>
            <w:r w:rsidR="00F16792">
              <w:rPr>
                <w:noProof/>
                <w:webHidden/>
              </w:rPr>
              <w:fldChar w:fldCharType="end"/>
            </w:r>
          </w:hyperlink>
        </w:p>
        <w:p w:rsidR="00F16792" w:rsidRDefault="003A4F07">
          <w:pPr>
            <w:pStyle w:val="TOC2"/>
            <w:tabs>
              <w:tab w:val="right" w:leader="dot" w:pos="10109"/>
            </w:tabs>
            <w:rPr>
              <w:rFonts w:eastAsiaTheme="minorEastAsia"/>
              <w:noProof/>
            </w:rPr>
          </w:pPr>
          <w:hyperlink w:anchor="_Toc445369035" w:history="1">
            <w:r w:rsidR="00F16792" w:rsidRPr="009137E9">
              <w:rPr>
                <w:rStyle w:val="Hyperlink"/>
                <w:noProof/>
              </w:rPr>
              <w:t>Appendix A: Request/Response Envelope – version 6</w:t>
            </w:r>
            <w:r w:rsidR="00F16792">
              <w:rPr>
                <w:noProof/>
                <w:webHidden/>
              </w:rPr>
              <w:tab/>
            </w:r>
            <w:r w:rsidR="00F16792">
              <w:rPr>
                <w:noProof/>
                <w:webHidden/>
              </w:rPr>
              <w:fldChar w:fldCharType="begin"/>
            </w:r>
            <w:r w:rsidR="00F16792">
              <w:rPr>
                <w:noProof/>
                <w:webHidden/>
              </w:rPr>
              <w:instrText xml:space="preserve"> PAGEREF _Toc445369035 \h </w:instrText>
            </w:r>
            <w:r w:rsidR="00F16792">
              <w:rPr>
                <w:noProof/>
                <w:webHidden/>
              </w:rPr>
            </w:r>
            <w:r w:rsidR="00F16792">
              <w:rPr>
                <w:noProof/>
                <w:webHidden/>
              </w:rPr>
              <w:fldChar w:fldCharType="separate"/>
            </w:r>
            <w:r w:rsidR="007D6224">
              <w:rPr>
                <w:noProof/>
                <w:webHidden/>
              </w:rPr>
              <w:t>7</w:t>
            </w:r>
            <w:r w:rsidR="00F16792">
              <w:rPr>
                <w:noProof/>
                <w:webHidden/>
              </w:rPr>
              <w:fldChar w:fldCharType="end"/>
            </w:r>
          </w:hyperlink>
        </w:p>
        <w:p w:rsidR="00F94F09" w:rsidRDefault="00AD3BF0">
          <w:r>
            <w:fldChar w:fldCharType="end"/>
          </w:r>
        </w:p>
      </w:sdtContent>
    </w:sdt>
    <w:p w:rsidR="006237DC" w:rsidRDefault="006237DC" w:rsidP="00F94F09">
      <w:pPr>
        <w:pStyle w:val="Heading1"/>
      </w:pPr>
      <w:r>
        <w:br w:type="page"/>
      </w:r>
    </w:p>
    <w:p w:rsidR="005B2D5E" w:rsidRPr="005B2D5E" w:rsidRDefault="00123DB0" w:rsidP="005B2D5E">
      <w:r>
        <w:rPr>
          <w:noProof/>
        </w:rPr>
        <w:lastRenderedPageBreak/>
        <w:drawing>
          <wp:anchor distT="0" distB="0" distL="114300" distR="114300" simplePos="0" relativeHeight="251658752" behindDoc="1" locked="0" layoutInCell="1" allowOverlap="1" wp14:anchorId="1A9FA24E" wp14:editId="7922441A">
            <wp:simplePos x="0" y="0"/>
            <wp:positionH relativeFrom="column">
              <wp:posOffset>4744085</wp:posOffset>
            </wp:positionH>
            <wp:positionV relativeFrom="paragraph">
              <wp:posOffset>-836295</wp:posOffset>
            </wp:positionV>
            <wp:extent cx="1734185" cy="505460"/>
            <wp:effectExtent l="19050" t="0" r="0" b="0"/>
            <wp:wrapTight wrapText="bothSides">
              <wp:wrapPolygon edited="0">
                <wp:start x="-237" y="0"/>
                <wp:lineTo x="-237" y="10583"/>
                <wp:lineTo x="475" y="13025"/>
                <wp:lineTo x="3322" y="13025"/>
                <wp:lineTo x="3322" y="18724"/>
                <wp:lineTo x="5695" y="20352"/>
                <wp:lineTo x="12101" y="20352"/>
                <wp:lineTo x="13525" y="20352"/>
                <wp:lineTo x="19931" y="19538"/>
                <wp:lineTo x="20880" y="13025"/>
                <wp:lineTo x="18982" y="13025"/>
                <wp:lineTo x="20643" y="3256"/>
                <wp:lineTo x="16847" y="0"/>
                <wp:lineTo x="3559" y="0"/>
                <wp:lineTo x="-237" y="0"/>
              </wp:wrapPolygon>
            </wp:wrapTight>
            <wp:docPr id="6" name="Picture 2" descr="DR_std_logo_WorldPayments_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std_logo_WorldPayments_2c.png"/>
                    <pic:cNvPicPr/>
                  </pic:nvPicPr>
                  <pic:blipFill>
                    <a:blip r:embed="rId8" cstate="print"/>
                    <a:stretch>
                      <a:fillRect/>
                    </a:stretch>
                  </pic:blipFill>
                  <pic:spPr>
                    <a:xfrm>
                      <a:off x="0" y="0"/>
                      <a:ext cx="1734185" cy="505460"/>
                    </a:xfrm>
                    <a:prstGeom prst="rect">
                      <a:avLst/>
                    </a:prstGeom>
                  </pic:spPr>
                </pic:pic>
              </a:graphicData>
            </a:graphic>
          </wp:anchor>
        </w:drawing>
      </w:r>
    </w:p>
    <w:p w:rsidR="00DD16E3" w:rsidRDefault="00DD16E3" w:rsidP="00DD16E3">
      <w:pPr>
        <w:pStyle w:val="Heading1"/>
        <w:keepLines w:val="0"/>
        <w:widowControl w:val="0"/>
        <w:spacing w:before="120" w:after="60" w:line="240" w:lineRule="atLeast"/>
        <w:ind w:left="720" w:hanging="720"/>
      </w:pPr>
      <w:bookmarkStart w:id="0" w:name="_Toc492960749"/>
      <w:bookmarkStart w:id="1" w:name="_Toc520003511"/>
      <w:bookmarkStart w:id="2" w:name="_Toc304553258"/>
      <w:bookmarkStart w:id="3" w:name="_Toc445369025"/>
      <w:r>
        <w:t>Introduction</w:t>
      </w:r>
      <w:bookmarkEnd w:id="0"/>
      <w:bookmarkEnd w:id="1"/>
      <w:bookmarkEnd w:id="2"/>
      <w:bookmarkEnd w:id="3"/>
    </w:p>
    <w:p w:rsidR="00DD16E3" w:rsidRPr="00B72A87" w:rsidRDefault="00DD16E3" w:rsidP="00DD16E3">
      <w:pPr>
        <w:pStyle w:val="BodyText"/>
        <w:spacing w:after="240"/>
      </w:pPr>
      <w:r>
        <w:t>This specification describes the security features applied on sensitive data managed and transmitted by the Payment Page.</w:t>
      </w:r>
    </w:p>
    <w:p w:rsidR="00DD16E3" w:rsidRPr="00D66783" w:rsidRDefault="00DD16E3" w:rsidP="00DD16E3">
      <w:pPr>
        <w:pStyle w:val="BodyText"/>
        <w:spacing w:after="240"/>
      </w:pPr>
    </w:p>
    <w:p w:rsidR="00DD16E3" w:rsidRDefault="00DD16E3" w:rsidP="00DD16E3">
      <w:pPr>
        <w:pStyle w:val="Heading1"/>
        <w:keepLines w:val="0"/>
        <w:widowControl w:val="0"/>
        <w:spacing w:before="120" w:after="60" w:line="240" w:lineRule="atLeast"/>
        <w:ind w:left="720" w:hanging="720"/>
      </w:pPr>
      <w:bookmarkStart w:id="4" w:name="_Toc492960776"/>
      <w:bookmarkStart w:id="5" w:name="_Toc520003538"/>
      <w:r>
        <w:br w:type="page"/>
      </w:r>
      <w:bookmarkStart w:id="6" w:name="_Toc304553259"/>
      <w:bookmarkStart w:id="7" w:name="_Toc445369026"/>
      <w:r>
        <w:lastRenderedPageBreak/>
        <w:t>Messages</w:t>
      </w:r>
      <w:bookmarkEnd w:id="6"/>
      <w:bookmarkEnd w:id="7"/>
    </w:p>
    <w:p w:rsidR="00DD16E3" w:rsidRPr="00084484" w:rsidRDefault="00EE3E9F" w:rsidP="00DD16E3">
      <w:pPr>
        <w:jc w:val="center"/>
      </w:pPr>
      <w:r>
        <w:rPr>
          <w:noProof/>
        </w:rPr>
        <w:drawing>
          <wp:inline distT="0" distB="0" distL="0" distR="0" wp14:anchorId="329B9B5F" wp14:editId="16A46428">
            <wp:extent cx="4787153" cy="424073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png"/>
                    <pic:cNvPicPr/>
                  </pic:nvPicPr>
                  <pic:blipFill>
                    <a:blip r:embed="rId9">
                      <a:extLst>
                        <a:ext uri="{28A0092B-C50C-407E-A947-70E740481C1C}">
                          <a14:useLocalDpi xmlns:a14="http://schemas.microsoft.com/office/drawing/2010/main" val="0"/>
                        </a:ext>
                      </a:extLst>
                    </a:blip>
                    <a:stretch>
                      <a:fillRect/>
                    </a:stretch>
                  </pic:blipFill>
                  <pic:spPr>
                    <a:xfrm>
                      <a:off x="0" y="0"/>
                      <a:ext cx="4789575" cy="4242884"/>
                    </a:xfrm>
                    <a:prstGeom prst="rect">
                      <a:avLst/>
                    </a:prstGeom>
                  </pic:spPr>
                </pic:pic>
              </a:graphicData>
            </a:graphic>
          </wp:inline>
        </w:drawing>
      </w:r>
    </w:p>
    <w:p w:rsidR="00DD16E3" w:rsidRDefault="0094465D" w:rsidP="00DD16E3">
      <w:pPr>
        <w:pStyle w:val="Heading2"/>
        <w:keepLines w:val="0"/>
        <w:numPr>
          <w:ilvl w:val="1"/>
          <w:numId w:val="0"/>
        </w:numPr>
        <w:tabs>
          <w:tab w:val="num" w:pos="576"/>
        </w:tabs>
        <w:spacing w:before="240" w:after="60" w:line="240" w:lineRule="auto"/>
        <w:ind w:left="576" w:hanging="576"/>
      </w:pPr>
      <w:bookmarkStart w:id="8" w:name="_Toc304553260"/>
      <w:bookmarkStart w:id="9" w:name="_Toc445369027"/>
      <w:r>
        <w:t>Payment Page Request</w:t>
      </w:r>
      <w:bookmarkEnd w:id="8"/>
      <w:bookmarkEnd w:id="9"/>
    </w:p>
    <w:p w:rsidR="00DD16E3" w:rsidRDefault="00DD16E3" w:rsidP="00DD16E3">
      <w:pPr>
        <w:pStyle w:val="BodyText"/>
        <w:spacing w:after="240"/>
      </w:pPr>
      <w:r>
        <w:t>This is the first message, created by the merchant in order to initiate a payment. It mainly contains information about the merchant and the order. It is important that this message is tamperproof (integrity) and can only be created by the merchant (non-repudiation).</w:t>
      </w:r>
    </w:p>
    <w:p w:rsidR="00DD16E3" w:rsidRDefault="00DD16E3" w:rsidP="00DD16E3">
      <w:pPr>
        <w:pStyle w:val="Heading2"/>
        <w:keepLines w:val="0"/>
        <w:numPr>
          <w:ilvl w:val="1"/>
          <w:numId w:val="0"/>
        </w:numPr>
        <w:tabs>
          <w:tab w:val="num" w:pos="576"/>
        </w:tabs>
        <w:spacing w:before="240" w:after="60" w:line="240" w:lineRule="auto"/>
        <w:ind w:left="576" w:hanging="576"/>
      </w:pPr>
      <w:bookmarkStart w:id="10" w:name="_Toc304553261"/>
      <w:bookmarkStart w:id="11" w:name="_Toc445369028"/>
      <w:r>
        <w:t>Payment Page Response</w:t>
      </w:r>
      <w:bookmarkEnd w:id="10"/>
      <w:bookmarkEnd w:id="11"/>
    </w:p>
    <w:p w:rsidR="00DD16E3" w:rsidRDefault="00DD16E3" w:rsidP="00DD16E3">
      <w:pPr>
        <w:pStyle w:val="BodyText"/>
        <w:spacing w:after="240"/>
      </w:pPr>
      <w:r>
        <w:t xml:space="preserve">This message contains the result of a payment attempt submitted by the </w:t>
      </w:r>
      <w:r w:rsidR="004533D0">
        <w:t>consumer</w:t>
      </w:r>
      <w:r>
        <w:t xml:space="preserve">. This will usually contain either OK or USER_CANCEL, since the </w:t>
      </w:r>
      <w:r w:rsidR="004533D0">
        <w:t>consumer</w:t>
      </w:r>
      <w:r>
        <w:t xml:space="preserve"> is given multiple attempts to enter his/her details. However, on multiple failures or severe transaction failures the response will contain NOK. Th</w:t>
      </w:r>
      <w:r w:rsidR="00F16792">
        <w:t xml:space="preserve">is message must be tamperproof for </w:t>
      </w:r>
      <w:r>
        <w:t xml:space="preserve">integrity and only be valid when originating from </w:t>
      </w:r>
      <w:r w:rsidR="00F16792">
        <w:t>DRWP (</w:t>
      </w:r>
      <w:r>
        <w:t>Digital River World Payments</w:t>
      </w:r>
      <w:r w:rsidR="00F16792">
        <w:t>) for non-repudiation</w:t>
      </w:r>
      <w:r>
        <w:t>.</w:t>
      </w:r>
    </w:p>
    <w:p w:rsidR="00DD16E3" w:rsidRDefault="00DD16E3" w:rsidP="00DD16E3">
      <w:pPr>
        <w:pStyle w:val="Heading1"/>
        <w:keepLines w:val="0"/>
        <w:widowControl w:val="0"/>
        <w:spacing w:before="120" w:after="60" w:line="240" w:lineRule="atLeast"/>
        <w:ind w:left="720" w:hanging="720"/>
      </w:pPr>
      <w:r>
        <w:br w:type="page"/>
      </w:r>
      <w:bookmarkStart w:id="12" w:name="_Toc304553262"/>
      <w:bookmarkStart w:id="13" w:name="_Toc445369029"/>
      <w:r>
        <w:lastRenderedPageBreak/>
        <w:t>Message security</w:t>
      </w:r>
      <w:bookmarkEnd w:id="12"/>
      <w:bookmarkEnd w:id="13"/>
    </w:p>
    <w:p w:rsidR="00DD16E3" w:rsidRDefault="00DD16E3" w:rsidP="00DD16E3">
      <w:pPr>
        <w:pStyle w:val="Heading2"/>
        <w:keepLines w:val="0"/>
        <w:numPr>
          <w:ilvl w:val="1"/>
          <w:numId w:val="0"/>
        </w:numPr>
        <w:tabs>
          <w:tab w:val="num" w:pos="576"/>
        </w:tabs>
        <w:spacing w:before="240" w:after="60" w:line="240" w:lineRule="auto"/>
        <w:ind w:left="576" w:hanging="576"/>
      </w:pPr>
      <w:bookmarkStart w:id="14" w:name="_Toc304553263"/>
      <w:bookmarkStart w:id="15" w:name="_Toc445369030"/>
      <w:r>
        <w:t>Payment Page Request/Response Envelope</w:t>
      </w:r>
      <w:bookmarkEnd w:id="14"/>
      <w:bookmarkEnd w:id="15"/>
    </w:p>
    <w:p w:rsidR="00DD16E3" w:rsidRDefault="00DD16E3" w:rsidP="00DD16E3">
      <w:pPr>
        <w:pStyle w:val="BodyText"/>
        <w:spacing w:after="240"/>
      </w:pPr>
      <w:r>
        <w:t>The Payment Page Request and the Payment Page Response is protected using a digital envelope and a message authentication code (MAC). This is a slimmed down version of a PKCS#7 message, reduced in size due to the limitations of the transmission medium, i.e. being sent as a parameter in a URL. The MAC ensures integrity and non-repudiation, which are the most important aspects.</w:t>
      </w:r>
    </w:p>
    <w:p w:rsidR="00DD16E3" w:rsidRDefault="00DD16E3" w:rsidP="00DD16E3">
      <w:pPr>
        <w:pStyle w:val="BodyText"/>
        <w:spacing w:after="240"/>
        <w:rPr>
          <w:b/>
        </w:rPr>
      </w:pPr>
      <w:r w:rsidRPr="00240477">
        <w:rPr>
          <w:b/>
        </w:rPr>
        <w:t>Pack envelope</w:t>
      </w:r>
    </w:p>
    <w:p w:rsidR="0001279C" w:rsidRPr="00F16792" w:rsidRDefault="0001279C" w:rsidP="00DD16E3">
      <w:pPr>
        <w:pStyle w:val="BodyText"/>
        <w:spacing w:after="240"/>
      </w:pPr>
      <w:r w:rsidRPr="00F16792">
        <w:t xml:space="preserve">The </w:t>
      </w:r>
      <w:r>
        <w:t>following is performed by the Payment Page API when creating a redirect URL.</w:t>
      </w:r>
    </w:p>
    <w:p w:rsidR="00DD16E3" w:rsidRDefault="00DD16E3" w:rsidP="00DD16E3">
      <w:pPr>
        <w:pStyle w:val="BulletList"/>
        <w:numPr>
          <w:ilvl w:val="0"/>
          <w:numId w:val="10"/>
        </w:numPr>
      </w:pPr>
      <w:r>
        <w:t xml:space="preserve">Retrieve the serial numbers from the most recent certificate for the sender and the recipient. </w:t>
      </w:r>
    </w:p>
    <w:p w:rsidR="00DD16E3" w:rsidRDefault="00DD16E3" w:rsidP="00DD16E3">
      <w:pPr>
        <w:pStyle w:val="BulletList"/>
        <w:numPr>
          <w:ilvl w:val="0"/>
          <w:numId w:val="10"/>
        </w:numPr>
      </w:pPr>
      <w:r>
        <w:t>Compress the payload content using GZIP.</w:t>
      </w:r>
    </w:p>
    <w:p w:rsidR="00DD16E3" w:rsidRDefault="00DD16E3" w:rsidP="00EE079A">
      <w:pPr>
        <w:pStyle w:val="BulletList"/>
        <w:numPr>
          <w:ilvl w:val="0"/>
          <w:numId w:val="10"/>
        </w:numPr>
      </w:pPr>
      <w:r>
        <w:t>Generate a symmetric key (AES-128)</w:t>
      </w:r>
      <w:r w:rsidR="0001279C">
        <w:t xml:space="preserve"> to be used by DRWP when unencrypting the request</w:t>
      </w:r>
      <w:r w:rsidR="00EE079A">
        <w:t xml:space="preserve"> (</w:t>
      </w:r>
      <w:r w:rsidR="00BD369F">
        <w:t xml:space="preserve">with </w:t>
      </w:r>
      <w:r w:rsidR="00EE079A" w:rsidRPr="00EE079A">
        <w:t>AES</w:t>
      </w:r>
      <w:r w:rsidR="00BD369F">
        <w:t xml:space="preserve"> encryption, </w:t>
      </w:r>
      <w:r w:rsidR="00EE079A" w:rsidRPr="00EE079A">
        <w:t>CBC</w:t>
      </w:r>
      <w:r w:rsidR="00BD369F">
        <w:t xml:space="preserve"> cipher mod</w:t>
      </w:r>
      <w:bookmarkStart w:id="16" w:name="_GoBack"/>
      <w:bookmarkEnd w:id="16"/>
      <w:r w:rsidR="00BD369F">
        <w:t xml:space="preserve">e and </w:t>
      </w:r>
      <w:r w:rsidR="00EE079A" w:rsidRPr="00EE079A">
        <w:t>PKCS</w:t>
      </w:r>
      <w:r w:rsidR="00BD369F">
        <w:t xml:space="preserve">#5 Padding, e.g. </w:t>
      </w:r>
      <w:r w:rsidR="00BD369F" w:rsidRPr="00EE079A">
        <w:t>AES/CBC/PKCS5Padding</w:t>
      </w:r>
      <w:r w:rsidR="00EE079A">
        <w:t>)</w:t>
      </w:r>
      <w:r>
        <w:t>.</w:t>
      </w:r>
    </w:p>
    <w:p w:rsidR="00DD16E3" w:rsidRDefault="00DD16E3" w:rsidP="00DD16E3">
      <w:pPr>
        <w:pStyle w:val="BulletList"/>
        <w:numPr>
          <w:ilvl w:val="0"/>
          <w:numId w:val="10"/>
        </w:numPr>
      </w:pPr>
      <w:r>
        <w:t>Encrypt the plaintext using the generated symmetric key and the Initialization Vector provided by D</w:t>
      </w:r>
      <w:r w:rsidR="00F16792">
        <w:t>RWP</w:t>
      </w:r>
      <w:r>
        <w:t xml:space="preserve"> (CBC, PKCS#5 padding).</w:t>
      </w:r>
    </w:p>
    <w:p w:rsidR="00DD16E3" w:rsidRDefault="00DD16E3" w:rsidP="00DD16E3">
      <w:pPr>
        <w:pStyle w:val="BulletList"/>
        <w:numPr>
          <w:ilvl w:val="0"/>
          <w:numId w:val="10"/>
        </w:numPr>
      </w:pPr>
      <w:r>
        <w:t>Create a message digest of the encrypted data (SHA-1).</w:t>
      </w:r>
    </w:p>
    <w:p w:rsidR="00DD16E3" w:rsidRDefault="00DD16E3" w:rsidP="00EE079A">
      <w:pPr>
        <w:pStyle w:val="BulletList"/>
        <w:numPr>
          <w:ilvl w:val="0"/>
          <w:numId w:val="10"/>
        </w:numPr>
      </w:pPr>
      <w:r>
        <w:t>Encrypt the generated symmetric key with the public key of the recipient (</w:t>
      </w:r>
      <w:r w:rsidR="00BD369F">
        <w:t xml:space="preserve">with RSA encryption, ECB cipher mode and </w:t>
      </w:r>
      <w:r w:rsidR="00BD369F" w:rsidRPr="00EE079A">
        <w:t>PKCS</w:t>
      </w:r>
      <w:r w:rsidR="00BD369F">
        <w:t xml:space="preserve">#1 Padding, e.g. </w:t>
      </w:r>
      <w:r w:rsidR="00BD369F" w:rsidRPr="00EE079A">
        <w:t>RSA/ECB/PKCS1Padding</w:t>
      </w:r>
      <w:r>
        <w:t>).</w:t>
      </w:r>
    </w:p>
    <w:p w:rsidR="00DD16E3" w:rsidRDefault="00DD16E3" w:rsidP="00DD16E3">
      <w:pPr>
        <w:pStyle w:val="BulletList"/>
        <w:numPr>
          <w:ilvl w:val="0"/>
          <w:numId w:val="10"/>
        </w:numPr>
      </w:pPr>
      <w:r>
        <w:t>Encrypt the message digest with the private key of the sender (ECB, PKCS#1 padding).</w:t>
      </w:r>
    </w:p>
    <w:p w:rsidR="00DD16E3" w:rsidRDefault="00DD16E3" w:rsidP="00DD16E3">
      <w:pPr>
        <w:pStyle w:val="BulletList"/>
        <w:numPr>
          <w:ilvl w:val="0"/>
          <w:numId w:val="10"/>
        </w:numPr>
      </w:pPr>
      <w:r>
        <w:t xml:space="preserve">Package the serial numbers, encrypted key, signature and </w:t>
      </w:r>
      <w:r w:rsidR="0094465D">
        <w:t>cipher text</w:t>
      </w:r>
      <w:r>
        <w:t xml:space="preserve"> according to the assigned envelope container layout.</w:t>
      </w:r>
    </w:p>
    <w:p w:rsidR="00DD16E3" w:rsidRDefault="00DD16E3" w:rsidP="00DD16E3">
      <w:pPr>
        <w:pStyle w:val="BulletList"/>
        <w:numPr>
          <w:ilvl w:val="0"/>
          <w:numId w:val="10"/>
        </w:numPr>
      </w:pPr>
      <w:r>
        <w:t xml:space="preserve">The entire envelope container is encoded using Base64url (see </w:t>
      </w:r>
      <w:hyperlink r:id="rId10" w:history="1">
        <w:r w:rsidRPr="00335243">
          <w:rPr>
            <w:rStyle w:val="Hyperlink"/>
          </w:rPr>
          <w:t>http://www.apps.ietf.org/rfc/rfc4648.html#sec-5</w:t>
        </w:r>
      </w:hyperlink>
      <w:r>
        <w:t>).</w:t>
      </w:r>
    </w:p>
    <w:p w:rsidR="00DD16E3" w:rsidRDefault="00DD16E3" w:rsidP="00DD16E3">
      <w:pPr>
        <w:pStyle w:val="BulletList"/>
        <w:tabs>
          <w:tab w:val="clear" w:pos="1080"/>
        </w:tabs>
        <w:ind w:left="720" w:firstLine="0"/>
      </w:pPr>
    </w:p>
    <w:p w:rsidR="00DD16E3" w:rsidRDefault="00DD16E3" w:rsidP="00DD16E3">
      <w:pPr>
        <w:pStyle w:val="BodyText"/>
        <w:spacing w:after="240"/>
        <w:rPr>
          <w:b/>
        </w:rPr>
      </w:pPr>
      <w:r w:rsidRPr="00240477">
        <w:rPr>
          <w:b/>
        </w:rPr>
        <w:t>Unpack envelope</w:t>
      </w:r>
    </w:p>
    <w:p w:rsidR="003E65EB" w:rsidRPr="00F16792" w:rsidRDefault="003E65EB" w:rsidP="00DD16E3">
      <w:pPr>
        <w:pStyle w:val="BodyText"/>
        <w:spacing w:after="240"/>
      </w:pPr>
      <w:r w:rsidRPr="00F16792">
        <w:t xml:space="preserve">The </w:t>
      </w:r>
      <w:r>
        <w:t>following is performed by the Payment Page API when unpacking the Payment Page response from DRWP.</w:t>
      </w:r>
    </w:p>
    <w:p w:rsidR="00DD16E3" w:rsidRDefault="00DD16E3" w:rsidP="00DD16E3">
      <w:pPr>
        <w:pStyle w:val="BulletList"/>
        <w:numPr>
          <w:ilvl w:val="0"/>
          <w:numId w:val="11"/>
        </w:numPr>
      </w:pPr>
      <w:r>
        <w:t>Decode the Base64url envelope.</w:t>
      </w:r>
    </w:p>
    <w:p w:rsidR="00DD16E3" w:rsidRDefault="00DD16E3" w:rsidP="00DD16E3">
      <w:pPr>
        <w:pStyle w:val="BulletList"/>
        <w:numPr>
          <w:ilvl w:val="0"/>
          <w:numId w:val="11"/>
        </w:numPr>
      </w:pPr>
      <w:r>
        <w:t>Identify the certificate serial numbers, encrypted key, signature and cipher text according to the assigned envelope container layout.</w:t>
      </w:r>
    </w:p>
    <w:p w:rsidR="00DD16E3" w:rsidRDefault="00DD16E3" w:rsidP="00DD16E3">
      <w:pPr>
        <w:pStyle w:val="BulletList"/>
        <w:numPr>
          <w:ilvl w:val="0"/>
          <w:numId w:val="11"/>
        </w:numPr>
      </w:pPr>
      <w:r>
        <w:t>Verify that the serial numbers match local certificates.</w:t>
      </w:r>
    </w:p>
    <w:p w:rsidR="00DD16E3" w:rsidRDefault="00DD16E3" w:rsidP="00DD16E3">
      <w:pPr>
        <w:pStyle w:val="BulletList"/>
        <w:numPr>
          <w:ilvl w:val="0"/>
          <w:numId w:val="11"/>
        </w:numPr>
      </w:pPr>
      <w:r>
        <w:t>Verify the signature using the public key of the sender, identified by the serial number of its certificate.</w:t>
      </w:r>
    </w:p>
    <w:p w:rsidR="00DD16E3" w:rsidRDefault="00DD16E3" w:rsidP="00DD16E3">
      <w:pPr>
        <w:pStyle w:val="BulletList"/>
        <w:numPr>
          <w:ilvl w:val="0"/>
          <w:numId w:val="11"/>
        </w:numPr>
      </w:pPr>
      <w:r>
        <w:t>Decrypt the key using the private key of the recipient, identified by the serial number of its certificate</w:t>
      </w:r>
      <w:r w:rsidR="00EE079A">
        <w:t xml:space="preserve"> (</w:t>
      </w:r>
      <w:r w:rsidR="00BD369F">
        <w:t xml:space="preserve">with RSA encryption, ECB cipher mode and </w:t>
      </w:r>
      <w:r w:rsidR="00BD369F" w:rsidRPr="00EE079A">
        <w:t>PKCS</w:t>
      </w:r>
      <w:r w:rsidR="00BD369F">
        <w:t xml:space="preserve">#1 Padding, e.g. </w:t>
      </w:r>
      <w:r w:rsidR="00BD369F" w:rsidRPr="00EE079A">
        <w:t>RSA/ECB/PKCS1Padding</w:t>
      </w:r>
      <w:r w:rsidR="00EE079A">
        <w:t>)</w:t>
      </w:r>
      <w:r>
        <w:t>.</w:t>
      </w:r>
    </w:p>
    <w:p w:rsidR="00DD16E3" w:rsidRDefault="00DD16E3" w:rsidP="00DD16E3">
      <w:pPr>
        <w:pStyle w:val="BulletList"/>
        <w:numPr>
          <w:ilvl w:val="0"/>
          <w:numId w:val="11"/>
        </w:numPr>
      </w:pPr>
      <w:r>
        <w:t xml:space="preserve">Decrypt the cipher text using the decrypted key and the Initialization Vector provided by </w:t>
      </w:r>
      <w:r w:rsidR="00F16792">
        <w:t>DRWP</w:t>
      </w:r>
      <w:r w:rsidR="00EE079A">
        <w:t xml:space="preserve"> (</w:t>
      </w:r>
      <w:r w:rsidR="00BD369F">
        <w:t xml:space="preserve">with </w:t>
      </w:r>
      <w:r w:rsidR="00BD369F" w:rsidRPr="00EE079A">
        <w:t>AES</w:t>
      </w:r>
      <w:r w:rsidR="00BD369F">
        <w:t xml:space="preserve"> encryption, </w:t>
      </w:r>
      <w:r w:rsidR="00BD369F" w:rsidRPr="00EE079A">
        <w:t>CBC</w:t>
      </w:r>
      <w:r w:rsidR="00BD369F">
        <w:t xml:space="preserve"> cipher mode and </w:t>
      </w:r>
      <w:r w:rsidR="00BD369F" w:rsidRPr="00EE079A">
        <w:t>PKCS</w:t>
      </w:r>
      <w:r w:rsidR="00BD369F">
        <w:t xml:space="preserve">#5 Padding, e.g. </w:t>
      </w:r>
      <w:r w:rsidR="00BD369F" w:rsidRPr="00EE079A">
        <w:t>AES/CBC/PKCS5Padding</w:t>
      </w:r>
      <w:r w:rsidR="00EE079A">
        <w:t>)</w:t>
      </w:r>
      <w:r>
        <w:t>.</w:t>
      </w:r>
    </w:p>
    <w:p w:rsidR="00DD16E3" w:rsidRDefault="00DD16E3" w:rsidP="00DD16E3">
      <w:pPr>
        <w:pStyle w:val="BulletList"/>
        <w:numPr>
          <w:ilvl w:val="0"/>
          <w:numId w:val="11"/>
        </w:numPr>
      </w:pPr>
      <w:r>
        <w:t>Inflate the content by decompressing the plaintext using GZIP.</w:t>
      </w:r>
    </w:p>
    <w:p w:rsidR="00DD16E3" w:rsidRDefault="00DD16E3" w:rsidP="00DD16E3">
      <w:pPr>
        <w:pStyle w:val="BulletList"/>
        <w:tabs>
          <w:tab w:val="clear" w:pos="1080"/>
        </w:tabs>
        <w:ind w:left="720" w:firstLine="0"/>
      </w:pPr>
    </w:p>
    <w:p w:rsidR="00DD16E3" w:rsidRDefault="00DD16E3" w:rsidP="00DD16E3">
      <w:pPr>
        <w:pStyle w:val="BodyText"/>
        <w:spacing w:after="240"/>
      </w:pPr>
      <w:r>
        <w:t xml:space="preserve">See </w:t>
      </w:r>
      <w:hyperlink w:anchor="_Appendix_A:_Request/Response" w:history="1">
        <w:r w:rsidRPr="0001023C">
          <w:rPr>
            <w:rStyle w:val="Hyperlink"/>
          </w:rPr>
          <w:t>Appendix A</w:t>
        </w:r>
      </w:hyperlink>
      <w:r>
        <w:t xml:space="preserve"> for more info on current envelope container layout.</w:t>
      </w:r>
    </w:p>
    <w:p w:rsidR="00DD16E3" w:rsidRPr="00415CC0" w:rsidRDefault="00DD16E3" w:rsidP="00DD16E3">
      <w:pPr>
        <w:pStyle w:val="BodyText"/>
        <w:spacing w:after="240"/>
      </w:pPr>
      <w:r>
        <w:lastRenderedPageBreak/>
        <w:t xml:space="preserve">Since some of the information in this container (e.g. amount and order description) might be revealed on the payment details entry page (depending on template design), transmission of this data should always be performed over a secure </w:t>
      </w:r>
      <w:r w:rsidRPr="00421C3B">
        <w:t>channel, i.e. TLS/SSLv3 that meet the intent of strong cryptography (e.g. AES with 128 bits or higher).</w:t>
      </w:r>
    </w:p>
    <w:p w:rsidR="00DD16E3" w:rsidRDefault="00DD16E3" w:rsidP="00DD16E3">
      <w:pPr>
        <w:pStyle w:val="Heading2"/>
        <w:keepLines w:val="0"/>
        <w:numPr>
          <w:ilvl w:val="1"/>
          <w:numId w:val="0"/>
        </w:numPr>
        <w:tabs>
          <w:tab w:val="num" w:pos="576"/>
        </w:tabs>
        <w:spacing w:before="240" w:after="60" w:line="240" w:lineRule="auto"/>
        <w:ind w:left="576" w:hanging="576"/>
      </w:pPr>
      <w:bookmarkStart w:id="17" w:name="_Toc304553264"/>
      <w:bookmarkStart w:id="18" w:name="_Toc445369031"/>
      <w:r>
        <w:t>Retry Data</w:t>
      </w:r>
      <w:bookmarkEnd w:id="17"/>
      <w:bookmarkEnd w:id="18"/>
    </w:p>
    <w:p w:rsidR="00DD16E3" w:rsidRDefault="00DD16E3" w:rsidP="00DD16E3">
      <w:pPr>
        <w:pStyle w:val="BodyText"/>
        <w:spacing w:after="240"/>
      </w:pPr>
      <w:r>
        <w:t>The payment details are encrypted using symmetric encryption. Merchants never create or access this data; it is only used internally by Payment Page. Therefore the keys used to encrypt the payload are only known to D</w:t>
      </w:r>
      <w:r w:rsidR="00F16792">
        <w:t>RWP</w:t>
      </w:r>
      <w:r>
        <w:t xml:space="preserve">. </w:t>
      </w:r>
    </w:p>
    <w:p w:rsidR="00DD16E3" w:rsidRDefault="00DD16E3" w:rsidP="00DD16E3">
      <w:pPr>
        <w:pStyle w:val="Heading1"/>
        <w:keepLines w:val="0"/>
        <w:widowControl w:val="0"/>
        <w:spacing w:before="120" w:after="60" w:line="240" w:lineRule="atLeast"/>
        <w:ind w:left="720" w:hanging="720"/>
      </w:pPr>
      <w:bookmarkStart w:id="19" w:name="_Toc304553265"/>
      <w:bookmarkStart w:id="20" w:name="_Toc445369032"/>
      <w:r>
        <w:t>Message content</w:t>
      </w:r>
      <w:bookmarkEnd w:id="19"/>
      <w:bookmarkEnd w:id="20"/>
    </w:p>
    <w:p w:rsidR="00DD16E3" w:rsidRDefault="00DD16E3" w:rsidP="00DD16E3">
      <w:pPr>
        <w:pStyle w:val="BodyText"/>
        <w:spacing w:after="240"/>
      </w:pPr>
      <w:r>
        <w:t>This information is only of interest for those who are implementing calls to Payment Page themselves, i.e. not using the Java reference implementation provided by D</w:t>
      </w:r>
      <w:r w:rsidR="00F16792">
        <w:t>RWP</w:t>
      </w:r>
      <w:r>
        <w:t xml:space="preserve">. </w:t>
      </w:r>
    </w:p>
    <w:p w:rsidR="00DD16E3" w:rsidRDefault="00DD16E3" w:rsidP="00DD16E3">
      <w:pPr>
        <w:pStyle w:val="BodyText"/>
        <w:spacing w:after="240"/>
      </w:pPr>
      <w:r>
        <w:t>All content must support UTF-8 encoded data.</w:t>
      </w:r>
    </w:p>
    <w:p w:rsidR="00DD16E3" w:rsidRPr="00F52C89" w:rsidRDefault="00DD16E3" w:rsidP="00DD16E3">
      <w:pPr>
        <w:pStyle w:val="Heading2"/>
        <w:keepLines w:val="0"/>
        <w:numPr>
          <w:ilvl w:val="1"/>
          <w:numId w:val="0"/>
        </w:numPr>
        <w:tabs>
          <w:tab w:val="num" w:pos="576"/>
        </w:tabs>
        <w:spacing w:before="240" w:after="60" w:line="240" w:lineRule="auto"/>
        <w:ind w:left="576" w:hanging="576"/>
      </w:pPr>
      <w:bookmarkStart w:id="21" w:name="_Toc304553266"/>
      <w:bookmarkStart w:id="22" w:name="_Toc445369033"/>
      <w:r>
        <w:t>URL parameters</w:t>
      </w:r>
      <w:bookmarkEnd w:id="21"/>
      <w:bookmarkEnd w:id="22"/>
    </w:p>
    <w:p w:rsidR="00DD16E3" w:rsidRDefault="00DD16E3" w:rsidP="00DD16E3">
      <w:pPr>
        <w:pStyle w:val="BodyText"/>
        <w:spacing w:after="240"/>
      </w:pPr>
      <w:r>
        <w:t xml:space="preserve">The individual fields sent in the </w:t>
      </w:r>
      <w:r w:rsidR="004533D0">
        <w:t>Request</w:t>
      </w:r>
      <w:r w:rsidR="00F956BF">
        <w:t xml:space="preserve"> </w:t>
      </w:r>
      <w:r>
        <w:t xml:space="preserve">and Response are packed as name-value pairs on the form: </w:t>
      </w:r>
    </w:p>
    <w:p w:rsidR="00DD16E3" w:rsidRPr="00D73BAF" w:rsidRDefault="00DD16E3" w:rsidP="00DD16E3">
      <w:pPr>
        <w:pStyle w:val="BodyText"/>
        <w:spacing w:after="240"/>
      </w:pPr>
      <w:r w:rsidRPr="00F52C89">
        <w:rPr>
          <w:rStyle w:val="Code"/>
          <w:b/>
          <w:sz w:val="20"/>
        </w:rPr>
        <w:t>&lt;Name&gt;=&lt;Value&gt;;</w:t>
      </w:r>
      <w:r>
        <w:rPr>
          <w:rStyle w:val="Code"/>
          <w:b/>
          <w:sz w:val="20"/>
        </w:rPr>
        <w:t xml:space="preserve">&lt;Name&gt;=&lt;Value&gt;; </w:t>
      </w:r>
      <w:r w:rsidRPr="00D73BAF">
        <w:t>etc…</w:t>
      </w:r>
    </w:p>
    <w:p w:rsidR="00DD16E3" w:rsidRDefault="00DD16E3" w:rsidP="00DD16E3">
      <w:pPr>
        <w:pStyle w:val="BodyText"/>
        <w:spacing w:after="240"/>
      </w:pPr>
      <w:r>
        <w:t xml:space="preserve">For an updated and correct list of names that are used for Payment Page request/response parameters, see the Java reference implementation or the Payment Page </w:t>
      </w:r>
      <w:r w:rsidR="003E65EB">
        <w:t>I</w:t>
      </w:r>
      <w:r>
        <w:t xml:space="preserve">ntegration </w:t>
      </w:r>
      <w:r w:rsidR="003E65EB">
        <w:t>G</w:t>
      </w:r>
      <w:r>
        <w:t>uide.</w:t>
      </w:r>
    </w:p>
    <w:bookmarkEnd w:id="4"/>
    <w:bookmarkEnd w:id="5"/>
    <w:p w:rsidR="00DD16E3" w:rsidRDefault="00DD16E3" w:rsidP="00DD16E3">
      <w:pPr>
        <w:pStyle w:val="DocumentComment"/>
        <w:ind w:left="0"/>
      </w:pPr>
    </w:p>
    <w:p w:rsidR="00DD16E3" w:rsidRDefault="00DD16E3" w:rsidP="00DD16E3">
      <w:pPr>
        <w:pStyle w:val="Heading1"/>
        <w:keepLines w:val="0"/>
        <w:tabs>
          <w:tab w:val="num" w:pos="432"/>
        </w:tabs>
        <w:spacing w:before="120" w:after="60" w:line="240" w:lineRule="atLeast"/>
        <w:ind w:left="432" w:hanging="432"/>
        <w:rPr>
          <w:bCs w:val="0"/>
        </w:rPr>
      </w:pPr>
      <w:r>
        <w:rPr>
          <w:bCs w:val="0"/>
        </w:rPr>
        <w:br w:type="page"/>
      </w:r>
      <w:bookmarkStart w:id="23" w:name="_Toc304553267"/>
      <w:bookmarkStart w:id="24" w:name="_Toc445369034"/>
      <w:r>
        <w:rPr>
          <w:bCs w:val="0"/>
        </w:rPr>
        <w:lastRenderedPageBreak/>
        <w:t>Appendixes</w:t>
      </w:r>
      <w:bookmarkEnd w:id="23"/>
      <w:bookmarkEnd w:id="24"/>
    </w:p>
    <w:p w:rsidR="00DD16E3" w:rsidRDefault="00DD16E3" w:rsidP="00DD16E3">
      <w:pPr>
        <w:pStyle w:val="Heading2"/>
        <w:keepLines w:val="0"/>
        <w:numPr>
          <w:ilvl w:val="1"/>
          <w:numId w:val="0"/>
        </w:numPr>
        <w:tabs>
          <w:tab w:val="num" w:pos="576"/>
        </w:tabs>
        <w:spacing w:before="240" w:after="60" w:line="240" w:lineRule="auto"/>
        <w:ind w:left="576" w:hanging="576"/>
      </w:pPr>
      <w:bookmarkStart w:id="25" w:name="_Appendix_A:_Request/Response"/>
      <w:bookmarkStart w:id="26" w:name="_Toc304553268"/>
      <w:bookmarkStart w:id="27" w:name="_Toc445369035"/>
      <w:bookmarkEnd w:id="25"/>
      <w:r>
        <w:t xml:space="preserve">Appendix </w:t>
      </w:r>
      <w:r w:rsidR="003E65EB">
        <w:t>A</w:t>
      </w:r>
      <w:r>
        <w:t xml:space="preserve">: </w:t>
      </w:r>
      <w:r w:rsidR="00CA109F">
        <w:t>Request/Response</w:t>
      </w:r>
      <w:r>
        <w:t xml:space="preserve"> Envelope – version </w:t>
      </w:r>
      <w:bookmarkEnd w:id="26"/>
      <w:r w:rsidR="008C3598">
        <w:t>6</w:t>
      </w:r>
      <w:bookmarkEnd w:id="27"/>
    </w:p>
    <w:p w:rsidR="00DD16E3" w:rsidRPr="003803C2" w:rsidRDefault="006605B9" w:rsidP="00DD16E3">
      <w:pPr>
        <w:jc w:val="center"/>
      </w:pPr>
      <w:r>
        <w:rPr>
          <w:noProof/>
        </w:rPr>
        <w:drawing>
          <wp:inline distT="0" distB="0" distL="0" distR="0" wp14:anchorId="75CC6757" wp14:editId="3DA566DF">
            <wp:extent cx="5591175" cy="76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762000"/>
                    </a:xfrm>
                    <a:prstGeom prst="rect">
                      <a:avLst/>
                    </a:prstGeom>
                    <a:noFill/>
                    <a:ln>
                      <a:noFill/>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
        <w:gridCol w:w="1054"/>
        <w:gridCol w:w="7170"/>
      </w:tblGrid>
      <w:tr w:rsidR="00DD16E3" w:rsidTr="00297FED">
        <w:trPr>
          <w:jc w:val="center"/>
        </w:trPr>
        <w:tc>
          <w:tcPr>
            <w:tcW w:w="650" w:type="dxa"/>
            <w:shd w:val="clear" w:color="auto" w:fill="auto"/>
          </w:tcPr>
          <w:p w:rsidR="00DD16E3" w:rsidRPr="00DA0253" w:rsidRDefault="00DD16E3" w:rsidP="00297FED">
            <w:pPr>
              <w:rPr>
                <w:b/>
              </w:rPr>
            </w:pPr>
            <w:r w:rsidRPr="00DA0253">
              <w:rPr>
                <w:b/>
              </w:rPr>
              <w:t>Field</w:t>
            </w:r>
          </w:p>
        </w:tc>
        <w:tc>
          <w:tcPr>
            <w:tcW w:w="1054" w:type="dxa"/>
            <w:shd w:val="clear" w:color="auto" w:fill="auto"/>
          </w:tcPr>
          <w:p w:rsidR="00DD16E3" w:rsidRPr="00DA0253" w:rsidRDefault="00DD16E3" w:rsidP="00297FED">
            <w:pPr>
              <w:rPr>
                <w:b/>
              </w:rPr>
            </w:pPr>
            <w:r w:rsidRPr="00DA0253">
              <w:rPr>
                <w:b/>
              </w:rPr>
              <w:t xml:space="preserve">Size </w:t>
            </w:r>
            <w:r w:rsidRPr="00DA0253">
              <w:rPr>
                <w:i/>
                <w:sz w:val="16"/>
                <w:szCs w:val="16"/>
              </w:rPr>
              <w:t>(bytes)</w:t>
            </w:r>
          </w:p>
        </w:tc>
        <w:tc>
          <w:tcPr>
            <w:tcW w:w="7170" w:type="dxa"/>
            <w:shd w:val="clear" w:color="auto" w:fill="auto"/>
          </w:tcPr>
          <w:p w:rsidR="00DD16E3" w:rsidRPr="00DA0253" w:rsidRDefault="00DD16E3" w:rsidP="00297FED">
            <w:pPr>
              <w:rPr>
                <w:b/>
              </w:rPr>
            </w:pPr>
            <w:r w:rsidRPr="00DA0253">
              <w:rPr>
                <w:b/>
              </w:rPr>
              <w:t>Content</w:t>
            </w:r>
          </w:p>
        </w:tc>
      </w:tr>
      <w:tr w:rsidR="00DD16E3" w:rsidTr="00297FED">
        <w:trPr>
          <w:jc w:val="center"/>
        </w:trPr>
        <w:tc>
          <w:tcPr>
            <w:tcW w:w="650" w:type="dxa"/>
            <w:shd w:val="clear" w:color="auto" w:fill="auto"/>
          </w:tcPr>
          <w:p w:rsidR="00DD16E3" w:rsidRDefault="00DD16E3" w:rsidP="00297FED">
            <w:pPr>
              <w:jc w:val="center"/>
            </w:pPr>
            <w:r>
              <w:t>1</w:t>
            </w:r>
          </w:p>
        </w:tc>
        <w:tc>
          <w:tcPr>
            <w:tcW w:w="1054" w:type="dxa"/>
            <w:shd w:val="clear" w:color="auto" w:fill="auto"/>
          </w:tcPr>
          <w:p w:rsidR="00DD16E3" w:rsidRDefault="00DD16E3" w:rsidP="00297FED">
            <w:pPr>
              <w:jc w:val="center"/>
            </w:pPr>
            <w:r>
              <w:t>1</w:t>
            </w:r>
          </w:p>
        </w:tc>
        <w:tc>
          <w:tcPr>
            <w:tcW w:w="7170" w:type="dxa"/>
            <w:shd w:val="clear" w:color="auto" w:fill="auto"/>
          </w:tcPr>
          <w:p w:rsidR="00DD16E3" w:rsidRDefault="00DD16E3" w:rsidP="005C7DAC">
            <w:r>
              <w:t xml:space="preserve">Envelope version identifier. Always </w:t>
            </w:r>
            <w:r w:rsidR="005C7DAC">
              <w:t>6</w:t>
            </w:r>
            <w:r>
              <w:t>.</w:t>
            </w:r>
          </w:p>
        </w:tc>
      </w:tr>
      <w:tr w:rsidR="00DD16E3" w:rsidRPr="00DA0253" w:rsidTr="00297FED">
        <w:trPr>
          <w:jc w:val="center"/>
        </w:trPr>
        <w:tc>
          <w:tcPr>
            <w:tcW w:w="650" w:type="dxa"/>
            <w:shd w:val="clear" w:color="auto" w:fill="auto"/>
          </w:tcPr>
          <w:p w:rsidR="00DD16E3" w:rsidRDefault="00DD16E3" w:rsidP="00297FED">
            <w:pPr>
              <w:jc w:val="center"/>
            </w:pPr>
            <w:r>
              <w:t>2</w:t>
            </w:r>
          </w:p>
        </w:tc>
        <w:tc>
          <w:tcPr>
            <w:tcW w:w="1054" w:type="dxa"/>
            <w:shd w:val="clear" w:color="auto" w:fill="auto"/>
          </w:tcPr>
          <w:p w:rsidR="00DD16E3" w:rsidRDefault="00DD16E3" w:rsidP="00297FED">
            <w:pPr>
              <w:jc w:val="center"/>
            </w:pPr>
            <w:r>
              <w:t>4</w:t>
            </w:r>
          </w:p>
        </w:tc>
        <w:tc>
          <w:tcPr>
            <w:tcW w:w="7170" w:type="dxa"/>
            <w:shd w:val="clear" w:color="auto" w:fill="auto"/>
          </w:tcPr>
          <w:p w:rsidR="00DD16E3" w:rsidRPr="00DA0253" w:rsidRDefault="00DD16E3" w:rsidP="00297FED">
            <w:r>
              <w:t xml:space="preserve">Receiver certificate serial number. </w:t>
            </w:r>
            <w:r w:rsidRPr="00DA0253">
              <w:t>Unsigned integer.</w:t>
            </w:r>
          </w:p>
          <w:p w:rsidR="00DD16E3" w:rsidRPr="00DA0253" w:rsidRDefault="00DD16E3" w:rsidP="00297FED">
            <w:pPr>
              <w:rPr>
                <w:i/>
                <w:sz w:val="16"/>
                <w:szCs w:val="16"/>
              </w:rPr>
            </w:pPr>
            <w:r w:rsidRPr="00DA0253">
              <w:rPr>
                <w:i/>
                <w:sz w:val="16"/>
                <w:szCs w:val="16"/>
              </w:rPr>
              <w:t>(E.g. {0x0,0x0,0x0,0x1}-&gt;1, {0xFF,0xFF,0xFF,0xFF} -&gt; 4294967295)</w:t>
            </w:r>
          </w:p>
        </w:tc>
      </w:tr>
      <w:tr w:rsidR="00DD16E3" w:rsidTr="00297FED">
        <w:trPr>
          <w:jc w:val="center"/>
        </w:trPr>
        <w:tc>
          <w:tcPr>
            <w:tcW w:w="650" w:type="dxa"/>
            <w:shd w:val="clear" w:color="auto" w:fill="auto"/>
          </w:tcPr>
          <w:p w:rsidR="00DD16E3" w:rsidRDefault="00DD16E3" w:rsidP="00297FED">
            <w:pPr>
              <w:jc w:val="center"/>
            </w:pPr>
            <w:r>
              <w:t>3</w:t>
            </w:r>
          </w:p>
        </w:tc>
        <w:tc>
          <w:tcPr>
            <w:tcW w:w="1054" w:type="dxa"/>
            <w:shd w:val="clear" w:color="auto" w:fill="auto"/>
          </w:tcPr>
          <w:p w:rsidR="00DD16E3" w:rsidRDefault="00DD16E3" w:rsidP="00297FED">
            <w:pPr>
              <w:jc w:val="center"/>
            </w:pPr>
            <w:r>
              <w:t>4</w:t>
            </w:r>
          </w:p>
        </w:tc>
        <w:tc>
          <w:tcPr>
            <w:tcW w:w="7170" w:type="dxa"/>
            <w:shd w:val="clear" w:color="auto" w:fill="auto"/>
          </w:tcPr>
          <w:p w:rsidR="00DD16E3" w:rsidRDefault="00DD16E3" w:rsidP="00297FED">
            <w:r>
              <w:t>Sender certificate serial number. Unsigned integer.</w:t>
            </w:r>
          </w:p>
          <w:p w:rsidR="00DD16E3" w:rsidRDefault="00DD16E3" w:rsidP="00297FED">
            <w:r w:rsidRPr="00DA0253">
              <w:rPr>
                <w:i/>
                <w:sz w:val="16"/>
                <w:szCs w:val="16"/>
              </w:rPr>
              <w:t>(E.g. {0x0,0x0,0x0,0x1}-&gt;1, {0xFF,0xFF,0xFF,0xFF} -&gt; 4294967295)</w:t>
            </w:r>
          </w:p>
        </w:tc>
      </w:tr>
      <w:tr w:rsidR="00DD16E3" w:rsidTr="00297FED">
        <w:trPr>
          <w:jc w:val="center"/>
        </w:trPr>
        <w:tc>
          <w:tcPr>
            <w:tcW w:w="650" w:type="dxa"/>
            <w:shd w:val="clear" w:color="auto" w:fill="auto"/>
          </w:tcPr>
          <w:p w:rsidR="00DD16E3" w:rsidRDefault="00DD16E3" w:rsidP="00297FED">
            <w:pPr>
              <w:jc w:val="center"/>
            </w:pPr>
            <w:r>
              <w:t>4</w:t>
            </w:r>
          </w:p>
        </w:tc>
        <w:tc>
          <w:tcPr>
            <w:tcW w:w="1054" w:type="dxa"/>
            <w:shd w:val="clear" w:color="auto" w:fill="auto"/>
          </w:tcPr>
          <w:p w:rsidR="00DD16E3" w:rsidRDefault="00CD0AD4" w:rsidP="00297FED">
            <w:pPr>
              <w:jc w:val="center"/>
            </w:pPr>
            <w:r>
              <w:t>256</w:t>
            </w:r>
          </w:p>
        </w:tc>
        <w:tc>
          <w:tcPr>
            <w:tcW w:w="7170" w:type="dxa"/>
            <w:shd w:val="clear" w:color="auto" w:fill="auto"/>
          </w:tcPr>
          <w:p w:rsidR="00DD16E3" w:rsidRDefault="00DD16E3" w:rsidP="00900F43">
            <w:r>
              <w:t>Generated AES-128 key for payload encryption. Encrypted with RSA-2</w:t>
            </w:r>
            <w:r w:rsidR="00900F43">
              <w:t>0</w:t>
            </w:r>
            <w:r>
              <w:t>4</w:t>
            </w:r>
            <w:r w:rsidR="00900F43">
              <w:t>8</w:t>
            </w:r>
            <w:r>
              <w:t xml:space="preserve"> key, ECB mode and PKCS#1 padding.</w:t>
            </w:r>
          </w:p>
        </w:tc>
      </w:tr>
      <w:tr w:rsidR="00DD16E3" w:rsidTr="00297FED">
        <w:trPr>
          <w:jc w:val="center"/>
        </w:trPr>
        <w:tc>
          <w:tcPr>
            <w:tcW w:w="650" w:type="dxa"/>
            <w:shd w:val="clear" w:color="auto" w:fill="auto"/>
          </w:tcPr>
          <w:p w:rsidR="00DD16E3" w:rsidRDefault="00DD16E3" w:rsidP="00297FED">
            <w:pPr>
              <w:jc w:val="center"/>
            </w:pPr>
            <w:r>
              <w:t>5</w:t>
            </w:r>
          </w:p>
        </w:tc>
        <w:tc>
          <w:tcPr>
            <w:tcW w:w="1054" w:type="dxa"/>
            <w:shd w:val="clear" w:color="auto" w:fill="auto"/>
          </w:tcPr>
          <w:p w:rsidR="00DD16E3" w:rsidRDefault="00BD7B19" w:rsidP="00297FED">
            <w:pPr>
              <w:jc w:val="center"/>
            </w:pPr>
            <w:r>
              <w:t>256</w:t>
            </w:r>
          </w:p>
        </w:tc>
        <w:tc>
          <w:tcPr>
            <w:tcW w:w="7170" w:type="dxa"/>
            <w:shd w:val="clear" w:color="auto" w:fill="auto"/>
          </w:tcPr>
          <w:p w:rsidR="00DD16E3" w:rsidRDefault="00DD16E3" w:rsidP="00297FED">
            <w:r>
              <w:t>Encrypted payload sig</w:t>
            </w:r>
            <w:r w:rsidR="00900F43">
              <w:t>nature. SHA-1 for digest, RSA-</w:t>
            </w:r>
            <w:r>
              <w:t>2</w:t>
            </w:r>
            <w:r w:rsidR="00900F43">
              <w:t>0</w:t>
            </w:r>
            <w:r>
              <w:t>4</w:t>
            </w:r>
            <w:r w:rsidR="00900F43">
              <w:t>8</w:t>
            </w:r>
            <w:r>
              <w:t xml:space="preserve"> with ECB and PKCS#1 padding for encryption.</w:t>
            </w:r>
          </w:p>
        </w:tc>
      </w:tr>
      <w:tr w:rsidR="00DD16E3" w:rsidTr="00297FED">
        <w:trPr>
          <w:jc w:val="center"/>
        </w:trPr>
        <w:tc>
          <w:tcPr>
            <w:tcW w:w="650" w:type="dxa"/>
            <w:shd w:val="clear" w:color="auto" w:fill="auto"/>
          </w:tcPr>
          <w:p w:rsidR="00DD16E3" w:rsidRDefault="00DD16E3" w:rsidP="00297FED">
            <w:pPr>
              <w:jc w:val="center"/>
            </w:pPr>
            <w:r>
              <w:t>6</w:t>
            </w:r>
          </w:p>
        </w:tc>
        <w:tc>
          <w:tcPr>
            <w:tcW w:w="1054" w:type="dxa"/>
            <w:shd w:val="clear" w:color="auto" w:fill="auto"/>
          </w:tcPr>
          <w:p w:rsidR="00DD16E3" w:rsidRDefault="00DD16E3" w:rsidP="00297FED">
            <w:pPr>
              <w:jc w:val="center"/>
            </w:pPr>
            <w:r>
              <w:t>1..n</w:t>
            </w:r>
          </w:p>
        </w:tc>
        <w:tc>
          <w:tcPr>
            <w:tcW w:w="7170" w:type="dxa"/>
            <w:shd w:val="clear" w:color="auto" w:fill="auto"/>
          </w:tcPr>
          <w:p w:rsidR="00DD16E3" w:rsidRDefault="00DD16E3" w:rsidP="00297FED">
            <w:r>
              <w:t>Encrypted payload padded with PKCS#5. Encrypted with AES-128 key from field 4, using CBC mode. Contact Digital River World Payment for Initialization Vector info.</w:t>
            </w:r>
          </w:p>
        </w:tc>
      </w:tr>
    </w:tbl>
    <w:p w:rsidR="00DD35CC" w:rsidRDefault="00DD35CC" w:rsidP="0094465D"/>
    <w:p w:rsidR="00DD16E3" w:rsidRPr="00012301" w:rsidRDefault="00DD16E3" w:rsidP="00F16792">
      <w:pPr>
        <w:tabs>
          <w:tab w:val="left" w:pos="7446"/>
        </w:tabs>
        <w:spacing w:after="200"/>
      </w:pPr>
    </w:p>
    <w:sectPr w:rsidR="00DD16E3" w:rsidRPr="00012301" w:rsidSect="00081BDF">
      <w:headerReference w:type="even" r:id="rId12"/>
      <w:headerReference w:type="default" r:id="rId13"/>
      <w:footerReference w:type="even" r:id="rId14"/>
      <w:footerReference w:type="default" r:id="rId15"/>
      <w:headerReference w:type="first" r:id="rId16"/>
      <w:footerReference w:type="first" r:id="rId17"/>
      <w:pgSz w:w="11907" w:h="16839" w:code="9"/>
      <w:pgMar w:top="1440" w:right="708" w:bottom="1440" w:left="1080" w:header="284"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4F07" w:rsidRDefault="003A4F07" w:rsidP="00134A3D">
      <w:pPr>
        <w:spacing w:after="0" w:line="240" w:lineRule="auto"/>
      </w:pPr>
      <w:r>
        <w:separator/>
      </w:r>
    </w:p>
  </w:endnote>
  <w:endnote w:type="continuationSeparator" w:id="0">
    <w:p w:rsidR="003A4F07" w:rsidRDefault="003A4F07" w:rsidP="0013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520" w:rsidRDefault="00A935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F09" w:rsidRDefault="00F94F09">
    <w:pPr>
      <w:pStyle w:val="Footer"/>
      <w:jc w:val="right"/>
    </w:pPr>
  </w:p>
  <w:sdt>
    <w:sdtPr>
      <w:id w:val="1080868744"/>
      <w:docPartObj>
        <w:docPartGallery w:val="Page Numbers (Bottom of Page)"/>
        <w:docPartUnique/>
      </w:docPartObj>
    </w:sdtPr>
    <w:sdtEndPr/>
    <w:sdtContent>
      <w:p w:rsidR="00F94F09" w:rsidRDefault="00DD16E3" w:rsidP="00C139F4">
        <w:pPr>
          <w:pStyle w:val="Footer"/>
          <w:tabs>
            <w:tab w:val="left" w:pos="10490"/>
          </w:tabs>
          <w:ind w:right="-34"/>
          <w:jc w:val="right"/>
        </w:pPr>
        <w:r>
          <w:rPr>
            <w:noProof/>
          </w:rPr>
          <mc:AlternateContent>
            <mc:Choice Requires="wps">
              <w:drawing>
                <wp:anchor distT="0" distB="0" distL="114300" distR="114300" simplePos="0" relativeHeight="251660800" behindDoc="0" locked="0" layoutInCell="1" allowOverlap="1" wp14:anchorId="63AAC79B" wp14:editId="29B87A59">
                  <wp:simplePos x="0" y="0"/>
                  <wp:positionH relativeFrom="column">
                    <wp:posOffset>19050</wp:posOffset>
                  </wp:positionH>
                  <wp:positionV relativeFrom="paragraph">
                    <wp:posOffset>100965</wp:posOffset>
                  </wp:positionV>
                  <wp:extent cx="6018530" cy="0"/>
                  <wp:effectExtent l="9525" t="15240" r="10795" b="13335"/>
                  <wp:wrapNone/>
                  <wp:docPr id="1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8530" cy="0"/>
                          </a:xfrm>
                          <a:prstGeom prst="straightConnector1">
                            <a:avLst/>
                          </a:prstGeom>
                          <a:noFill/>
                          <a:ln w="12700">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4F3D33" id="_x0000_t32" coordsize="21600,21600" o:spt="32" o:oned="t" path="m,l21600,21600e" filled="f">
                  <v:path arrowok="t" fillok="f" o:connecttype="none"/>
                  <o:lock v:ext="edit" shapetype="t"/>
                </v:shapetype>
                <v:shape id="AutoShape 14" o:spid="_x0000_s1026" type="#_x0000_t32" style="position:absolute;margin-left:1.5pt;margin-top:7.95pt;width:473.9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" strokecolor="#bfbfbf [2412]" strokeweight="1pt"/>
              </w:pict>
            </mc:Fallback>
          </mc:AlternateContent>
        </w:r>
        <w:r w:rsidR="009C2DDE">
          <w:fldChar w:fldCharType="begin"/>
        </w:r>
        <w:r w:rsidR="009C2DDE">
          <w:instrText xml:space="preserve"> PAGE   \* MERGEFORMAT </w:instrText>
        </w:r>
        <w:r w:rsidR="009C2DDE">
          <w:fldChar w:fldCharType="separate"/>
        </w:r>
        <w:r w:rsidR="00BE0D4E">
          <w:rPr>
            <w:noProof/>
          </w:rPr>
          <w:t>5</w:t>
        </w:r>
        <w:r w:rsidR="009C2DDE">
          <w:rPr>
            <w:noProof/>
          </w:rPr>
          <w:fldChar w:fldCharType="end"/>
        </w:r>
      </w:p>
    </w:sdtContent>
  </w:sdt>
  <w:p w:rsidR="00F94F09" w:rsidRDefault="00F94F0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F09" w:rsidRDefault="00DD16E3">
    <w:pPr>
      <w:pStyle w:val="Footer"/>
    </w:pPr>
    <w:r>
      <w:rPr>
        <w:noProof/>
      </w:rPr>
      <mc:AlternateContent>
        <mc:Choice Requires="wps">
          <w:drawing>
            <wp:anchor distT="0" distB="0" distL="114300" distR="114300" simplePos="0" relativeHeight="251660288" behindDoc="0" locked="0" layoutInCell="1" allowOverlap="1" wp14:anchorId="42B803CD" wp14:editId="2876AD49">
              <wp:simplePos x="0" y="0"/>
              <wp:positionH relativeFrom="page">
                <wp:posOffset>3854450</wp:posOffset>
              </wp:positionH>
              <wp:positionV relativeFrom="page">
                <wp:posOffset>7569200</wp:posOffset>
              </wp:positionV>
              <wp:extent cx="2451100" cy="736600"/>
              <wp:effectExtent l="0" t="0" r="0" b="0"/>
              <wp:wrapTight wrapText="bothSides">
                <wp:wrapPolygon edited="0">
                  <wp:start x="0" y="0"/>
                  <wp:lineTo x="21600" y="0"/>
                  <wp:lineTo x="21600" y="21600"/>
                  <wp:lineTo x="0" y="21600"/>
                  <wp:lineTo x="0"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73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4F09" w:rsidRPr="00140C1D" w:rsidRDefault="00F94F09" w:rsidP="006237DC">
                          <w:pPr>
                            <w:pStyle w:val="Footer"/>
                            <w:jc w:val="center"/>
                            <w:rPr>
                              <w:sz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2B803CD" id="_x0000_t202" coordsize="21600,21600" o:spt="202" path="m,l,21600r21600,l21600,xe">
              <v:stroke joinstyle="miter"/>
              <v:path gradientshapeok="t" o:connecttype="rect"/>
            </v:shapetype>
            <v:shape id="Text Box 2" o:spid="_x0000_s1027" type="#_x0000_t202" style="position:absolute;margin-left:303.5pt;margin-top:596pt;width:193pt;height: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bY5tgIAAME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" filled="f" stroked="f">
              <v:textbox>
                <w:txbxContent>
                  <w:p w:rsidR="00F94F09" w:rsidRPr="00140C1D" w:rsidRDefault="00F94F09" w:rsidP="006237DC">
                    <w:pPr>
                      <w:pStyle w:val="Footer"/>
                      <w:jc w:val="center"/>
                      <w:rPr>
                        <w:sz w:val="16"/>
                      </w:rPr>
                    </w:pPr>
                  </w:p>
                </w:txbxContent>
              </v:textbox>
              <w10:wrap type="tight"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4F07" w:rsidRDefault="003A4F07" w:rsidP="00134A3D">
      <w:pPr>
        <w:spacing w:after="0" w:line="240" w:lineRule="auto"/>
      </w:pPr>
      <w:r>
        <w:separator/>
      </w:r>
    </w:p>
  </w:footnote>
  <w:footnote w:type="continuationSeparator" w:id="0">
    <w:p w:rsidR="003A4F07" w:rsidRDefault="003A4F07" w:rsidP="00134A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520" w:rsidRDefault="00A935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F09" w:rsidRDefault="00F94F09" w:rsidP="00C139F4">
    <w:pPr>
      <w:pStyle w:val="Header"/>
      <w:ind w:left="-851" w:right="283"/>
    </w:pPr>
    <w:r>
      <w:rPr>
        <w:noProof/>
      </w:rPr>
      <w:drawing>
        <wp:inline distT="0" distB="0" distL="0" distR="0" wp14:anchorId="2AE876EF" wp14:editId="33276812">
          <wp:extent cx="7253119" cy="2022438"/>
          <wp:effectExtent l="19050" t="0" r="4931" b="0"/>
          <wp:docPr id="5" name="Grafik 4" descr="head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tif"/>
                  <pic:cNvPicPr/>
                </pic:nvPicPr>
                <pic:blipFill>
                  <a:blip r:embed="rId1"/>
                  <a:stretch>
                    <a:fillRect/>
                  </a:stretch>
                </pic:blipFill>
                <pic:spPr>
                  <a:xfrm>
                    <a:off x="0" y="0"/>
                    <a:ext cx="7248674" cy="2022438"/>
                  </a:xfrm>
                  <a:prstGeom prst="rect">
                    <a:avLst/>
                  </a:prstGeom>
                </pic:spPr>
              </pic:pic>
            </a:graphicData>
          </a:graphic>
        </wp:inline>
      </w:drawing>
    </w:r>
  </w:p>
  <w:p w:rsidR="00F94F09" w:rsidRDefault="00F94F0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F09" w:rsidRDefault="00F94F09">
    <w:pPr>
      <w:pStyle w:val="Header"/>
    </w:pPr>
    <w:r>
      <w:rPr>
        <w:noProof/>
      </w:rPr>
      <w:drawing>
        <wp:anchor distT="0" distB="0" distL="114300" distR="114300" simplePos="0" relativeHeight="251664384" behindDoc="1" locked="0" layoutInCell="1" allowOverlap="1" wp14:anchorId="3A296EB8" wp14:editId="628951F9">
          <wp:simplePos x="0" y="0"/>
          <wp:positionH relativeFrom="column">
            <wp:posOffset>-911150</wp:posOffset>
          </wp:positionH>
          <wp:positionV relativeFrom="paragraph">
            <wp:posOffset>-451821</wp:posOffset>
          </wp:positionV>
          <wp:extent cx="8250306" cy="11187953"/>
          <wp:effectExtent l="19050" t="0" r="0" b="0"/>
          <wp:wrapNone/>
          <wp:docPr id="15" name="Picture 14" descr="DR_Corp_Wave_b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Corp_Wave_blu.png"/>
                  <pic:cNvPicPr/>
                </pic:nvPicPr>
                <pic:blipFill>
                  <a:blip r:embed="rId1"/>
                  <a:stretch>
                    <a:fillRect/>
                  </a:stretch>
                </pic:blipFill>
                <pic:spPr>
                  <a:xfrm>
                    <a:off x="0" y="0"/>
                    <a:ext cx="8250306" cy="11187953"/>
                  </a:xfrm>
                  <a:prstGeom prst="rect">
                    <a:avLst/>
                  </a:prstGeom>
                </pic:spPr>
              </pic:pic>
            </a:graphicData>
          </a:graphic>
        </wp:anchor>
      </w:drawing>
    </w:r>
    <w:r>
      <w:t xml:space="preserve"> </w:t>
    </w:r>
  </w:p>
  <w:p w:rsidR="00F94F09" w:rsidRDefault="00DD16E3">
    <w:pPr>
      <w:pStyle w:val="Header"/>
    </w:pPr>
    <w:r>
      <w:rPr>
        <w:noProof/>
      </w:rPr>
      <mc:AlternateContent>
        <mc:Choice Requires="wps">
          <w:drawing>
            <wp:anchor distT="0" distB="0" distL="114300" distR="114300" simplePos="0" relativeHeight="251666432" behindDoc="0" locked="0" layoutInCell="1" allowOverlap="1" wp14:anchorId="491AA216" wp14:editId="1DC8FDA9">
              <wp:simplePos x="0" y="0"/>
              <wp:positionH relativeFrom="page">
                <wp:posOffset>834390</wp:posOffset>
              </wp:positionH>
              <wp:positionV relativeFrom="page">
                <wp:posOffset>2937510</wp:posOffset>
              </wp:positionV>
              <wp:extent cx="5994400" cy="1917700"/>
              <wp:effectExtent l="0" t="3810" r="635" b="2540"/>
              <wp:wrapTight wrapText="bothSides">
                <wp:wrapPolygon edited="0">
                  <wp:start x="0" y="0"/>
                  <wp:lineTo x="21600" y="0"/>
                  <wp:lineTo x="21600" y="21600"/>
                  <wp:lineTo x="0" y="21600"/>
                  <wp:lineTo x="0" y="0"/>
                </wp:wrapPolygon>
              </wp:wrapTight>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91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4F09" w:rsidRPr="00DD16E3" w:rsidRDefault="00DD16E3" w:rsidP="00AE495C">
                          <w:pPr>
                            <w:jc w:val="center"/>
                            <w:rPr>
                              <w:rFonts w:ascii="Arial" w:hAnsi="Arial"/>
                              <w:b/>
                              <w:color w:val="FFFFFF" w:themeColor="background1"/>
                              <w:sz w:val="44"/>
                              <w:lang w:val="sv-SE"/>
                            </w:rPr>
                          </w:pPr>
                          <w:r>
                            <w:rPr>
                              <w:rFonts w:ascii="Arial" w:hAnsi="Arial"/>
                              <w:b/>
                              <w:color w:val="FFFFFF" w:themeColor="background1"/>
                              <w:sz w:val="44"/>
                              <w:lang w:val="sv-SE"/>
                            </w:rPr>
                            <w:t xml:space="preserve">Payment Page </w:t>
                          </w:r>
                          <w:r w:rsidR="00A93520">
                            <w:rPr>
                              <w:rFonts w:ascii="Arial" w:hAnsi="Arial"/>
                              <w:b/>
                              <w:color w:val="FFFFFF" w:themeColor="background1"/>
                              <w:sz w:val="44"/>
                              <w:lang w:val="sv-SE"/>
                            </w:rPr>
                            <w:t>Security Features S</w:t>
                          </w:r>
                          <w:r>
                            <w:rPr>
                              <w:rFonts w:ascii="Arial" w:hAnsi="Arial"/>
                              <w:b/>
                              <w:color w:val="FFFFFF" w:themeColor="background1"/>
                              <w:sz w:val="44"/>
                              <w:lang w:val="sv-SE"/>
                            </w:rPr>
                            <w:t>pecification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1AA216" id="_x0000_t202" coordsize="21600,21600" o:spt="202" path="m,l,21600r21600,l21600,xe">
              <v:stroke joinstyle="miter"/>
              <v:path gradientshapeok="t" o:connecttype="rect"/>
            </v:shapetype>
            <v:shape id="Text Box 12" o:spid="_x0000_s1026" type="#_x0000_t202" style="position:absolute;margin-left:65.7pt;margin-top:231.3pt;width:472pt;height:15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" filled="f" stroked="f">
              <v:textbox inset=",7.2pt,,7.2pt">
                <w:txbxContent>
                  <w:p w:rsidR="00F94F09" w:rsidRPr="00DD16E3" w:rsidRDefault="00DD16E3" w:rsidP="00AE495C">
                    <w:pPr>
                      <w:jc w:val="center"/>
                      <w:rPr>
                        <w:rFonts w:ascii="Arial" w:hAnsi="Arial"/>
                        <w:b/>
                        <w:color w:val="FFFFFF" w:themeColor="background1"/>
                        <w:sz w:val="44"/>
                        <w:lang w:val="sv-SE"/>
                      </w:rPr>
                    </w:pPr>
                    <w:r>
                      <w:rPr>
                        <w:rFonts w:ascii="Arial" w:hAnsi="Arial"/>
                        <w:b/>
                        <w:color w:val="FFFFFF" w:themeColor="background1"/>
                        <w:sz w:val="44"/>
                        <w:lang w:val="sv-SE"/>
                      </w:rPr>
                      <w:t xml:space="preserve">Payment Page </w:t>
                    </w:r>
                    <w:r w:rsidR="00A93520">
                      <w:rPr>
                        <w:rFonts w:ascii="Arial" w:hAnsi="Arial"/>
                        <w:b/>
                        <w:color w:val="FFFFFF" w:themeColor="background1"/>
                        <w:sz w:val="44"/>
                        <w:lang w:val="sv-SE"/>
                      </w:rPr>
                      <w:t>Security Features S</w:t>
                    </w:r>
                    <w:r>
                      <w:rPr>
                        <w:rFonts w:ascii="Arial" w:hAnsi="Arial"/>
                        <w:b/>
                        <w:color w:val="FFFFFF" w:themeColor="background1"/>
                        <w:sz w:val="44"/>
                        <w:lang w:val="sv-SE"/>
                      </w:rPr>
                      <w:t>pecification</w:t>
                    </w:r>
                  </w:p>
                </w:txbxContent>
              </v:textbox>
              <w10:wrap type="tight"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C21AAD"/>
    <w:multiLevelType w:val="multilevel"/>
    <w:tmpl w:val="0409001D"/>
    <w:styleLink w:val="bullet"/>
    <w:lvl w:ilvl="0">
      <w:start w:val="1"/>
      <w:numFmt w:val="bullet"/>
      <w:lvlText w:val=""/>
      <w:lvlJc w:val="left"/>
      <w:pPr>
        <w:ind w:left="360" w:hanging="360"/>
      </w:pPr>
      <w:rPr>
        <w:rFonts w:ascii="Symbol" w:hAnsi="Symbol" w:hint="default"/>
        <w:color w:val="1F497D" w:themeColor="text2"/>
        <w:sz w:val="22"/>
      </w:rPr>
    </w:lvl>
    <w:lvl w:ilvl="1">
      <w:start w:val="1"/>
      <w:numFmt w:val="bullet"/>
      <w:pStyle w:val="Bullets"/>
      <w:lvlText w:val=""/>
      <w:lvlJc w:val="left"/>
      <w:pPr>
        <w:ind w:left="720" w:hanging="360"/>
      </w:pPr>
      <w:rPr>
        <w:rFonts w:ascii="Symbol" w:hAnsi="Symbol" w:hint="default"/>
        <w:color w:val="1F497D" w:themeColor="text2"/>
      </w:rPr>
    </w:lvl>
    <w:lvl w:ilvl="2">
      <w:start w:val="1"/>
      <w:numFmt w:val="bullet"/>
      <w:lvlText w:val=""/>
      <w:lvlJc w:val="left"/>
      <w:pPr>
        <w:ind w:left="1080" w:hanging="360"/>
      </w:pPr>
      <w:rPr>
        <w:rFonts w:ascii="Symbol" w:hAnsi="Symbol" w:hint="default"/>
        <w:color w:val="1F497D" w:themeColor="text2"/>
      </w:rPr>
    </w:lvl>
    <w:lvl w:ilvl="3">
      <w:start w:val="1"/>
      <w:numFmt w:val="bullet"/>
      <w:lvlText w:val=""/>
      <w:lvlJc w:val="left"/>
      <w:pPr>
        <w:ind w:left="1440" w:hanging="360"/>
      </w:pPr>
      <w:rPr>
        <w:rFonts w:ascii="Symbol" w:hAnsi="Symbol" w:hint="default"/>
        <w:color w:val="1F497D" w:themeColor="text2"/>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0653E1"/>
    <w:multiLevelType w:val="hybridMultilevel"/>
    <w:tmpl w:val="36D85F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25F0BC8"/>
    <w:multiLevelType w:val="hybridMultilevel"/>
    <w:tmpl w:val="D1506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46BB8"/>
    <w:multiLevelType w:val="multilevel"/>
    <w:tmpl w:val="0409001D"/>
    <w:numStyleLink w:val="bullet"/>
  </w:abstractNum>
  <w:abstractNum w:abstractNumId="4" w15:restartNumberingAfterBreak="0">
    <w:nsid w:val="1B786FFD"/>
    <w:multiLevelType w:val="hybridMultilevel"/>
    <w:tmpl w:val="2D7409A8"/>
    <w:lvl w:ilvl="0" w:tplc="0409000F">
      <w:start w:val="1"/>
      <w:numFmt w:val="decimal"/>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25382104"/>
    <w:multiLevelType w:val="multilevel"/>
    <w:tmpl w:val="0409001D"/>
    <w:styleLink w:val="ListNumbere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28C31C1"/>
    <w:multiLevelType w:val="multilevel"/>
    <w:tmpl w:val="0409001D"/>
    <w:numStyleLink w:val="ListNumbered"/>
  </w:abstractNum>
  <w:abstractNum w:abstractNumId="7" w15:restartNumberingAfterBreak="0">
    <w:nsid w:val="45DC5149"/>
    <w:multiLevelType w:val="hybridMultilevel"/>
    <w:tmpl w:val="669856B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E830973"/>
    <w:multiLevelType w:val="multilevel"/>
    <w:tmpl w:val="0409001D"/>
    <w:numStyleLink w:val="Bullet0"/>
  </w:abstractNum>
  <w:abstractNum w:abstractNumId="9" w15:restartNumberingAfterBreak="0">
    <w:nsid w:val="6E854323"/>
    <w:multiLevelType w:val="hybridMultilevel"/>
    <w:tmpl w:val="3A6ED71E"/>
    <w:lvl w:ilvl="0" w:tplc="BD3C1C0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711D26E8"/>
    <w:multiLevelType w:val="multilevel"/>
    <w:tmpl w:val="0409001D"/>
    <w:styleLink w:val="Bullet0"/>
    <w:lvl w:ilvl="0">
      <w:start w:val="1"/>
      <w:numFmt w:val="bullet"/>
      <w:lvlText w:val=""/>
      <w:lvlJc w:val="left"/>
      <w:pPr>
        <w:ind w:left="360" w:hanging="360"/>
      </w:pPr>
      <w:rPr>
        <w:rFonts w:ascii="Symbol" w:hAnsi="Symbol" w:hint="default"/>
        <w:color w:val="1F497D" w:themeColor="text2"/>
      </w:rPr>
    </w:lvl>
    <w:lvl w:ilvl="1">
      <w:start w:val="1"/>
      <w:numFmt w:val="bullet"/>
      <w:lvlText w:val=""/>
      <w:lvlJc w:val="left"/>
      <w:pPr>
        <w:ind w:left="720" w:hanging="360"/>
      </w:pPr>
      <w:rPr>
        <w:rFonts w:ascii="Symbol" w:hAnsi="Symbol" w:hint="default"/>
        <w:color w:val="1F497D" w:themeColor="text2"/>
      </w:rPr>
    </w:lvl>
    <w:lvl w:ilvl="2">
      <w:start w:val="1"/>
      <w:numFmt w:val="bullet"/>
      <w:lvlText w:val=""/>
      <w:lvlJc w:val="left"/>
      <w:pPr>
        <w:ind w:left="1080" w:hanging="360"/>
      </w:pPr>
      <w:rPr>
        <w:rFonts w:ascii="Symbol" w:hAnsi="Symbol" w:hint="default"/>
        <w:color w:val="1F497D" w:themeColor="text2"/>
      </w:rPr>
    </w:lvl>
    <w:lvl w:ilvl="3">
      <w:start w:val="1"/>
      <w:numFmt w:val="bullet"/>
      <w:lvlText w:val=""/>
      <w:lvlJc w:val="left"/>
      <w:pPr>
        <w:ind w:left="1440" w:hanging="360"/>
      </w:pPr>
      <w:rPr>
        <w:rFonts w:ascii="Symbol" w:hAnsi="Symbol" w:hint="default"/>
        <w:color w:val="1F497D" w:themeColor="text2"/>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8"/>
  </w:num>
  <w:num w:numId="3">
    <w:abstractNumId w:val="0"/>
  </w:num>
  <w:num w:numId="4">
    <w:abstractNumId w:val="3"/>
  </w:num>
  <w:num w:numId="5">
    <w:abstractNumId w:val="5"/>
  </w:num>
  <w:num w:numId="6">
    <w:abstractNumId w:val="6"/>
    <w:lvlOverride w:ilvl="0">
      <w:lvl w:ilvl="0">
        <w:start w:val="1"/>
        <w:numFmt w:val="decimal"/>
        <w:lvlText w:val="%1)"/>
        <w:lvlJc w:val="left"/>
        <w:pPr>
          <w:ind w:left="360" w:hanging="360"/>
        </w:pPr>
      </w:lvl>
    </w:lvlOverride>
  </w:num>
  <w:num w:numId="7">
    <w:abstractNumId w:val="2"/>
  </w:num>
  <w:num w:numId="8">
    <w:abstractNumId w:val="1"/>
  </w:num>
  <w:num w:numId="9">
    <w:abstractNumId w:val="7"/>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240"/>
    <w:rsid w:val="0001023C"/>
    <w:rsid w:val="0001279C"/>
    <w:rsid w:val="000505C4"/>
    <w:rsid w:val="00081BDF"/>
    <w:rsid w:val="000A1B6F"/>
    <w:rsid w:val="000A6EAF"/>
    <w:rsid w:val="000B44E5"/>
    <w:rsid w:val="000D7DA7"/>
    <w:rsid w:val="00123DB0"/>
    <w:rsid w:val="00134A3D"/>
    <w:rsid w:val="00145AEF"/>
    <w:rsid w:val="0014695C"/>
    <w:rsid w:val="00150737"/>
    <w:rsid w:val="00152AAA"/>
    <w:rsid w:val="00171C5C"/>
    <w:rsid w:val="001775EE"/>
    <w:rsid w:val="001A79A5"/>
    <w:rsid w:val="001B7816"/>
    <w:rsid w:val="001D16D5"/>
    <w:rsid w:val="001E7C8D"/>
    <w:rsid w:val="001F1AB9"/>
    <w:rsid w:val="00206A1F"/>
    <w:rsid w:val="00210CC4"/>
    <w:rsid w:val="00215349"/>
    <w:rsid w:val="00215C29"/>
    <w:rsid w:val="002357DC"/>
    <w:rsid w:val="00254256"/>
    <w:rsid w:val="00262953"/>
    <w:rsid w:val="002643AE"/>
    <w:rsid w:val="00267102"/>
    <w:rsid w:val="00276BBE"/>
    <w:rsid w:val="002A16C2"/>
    <w:rsid w:val="002D4987"/>
    <w:rsid w:val="002F162D"/>
    <w:rsid w:val="003101EF"/>
    <w:rsid w:val="003A4F07"/>
    <w:rsid w:val="003E4594"/>
    <w:rsid w:val="003E65EB"/>
    <w:rsid w:val="003E7DC4"/>
    <w:rsid w:val="004533D0"/>
    <w:rsid w:val="0046683C"/>
    <w:rsid w:val="00497EFF"/>
    <w:rsid w:val="004C3C4F"/>
    <w:rsid w:val="004D676A"/>
    <w:rsid w:val="004D7A9B"/>
    <w:rsid w:val="00520C80"/>
    <w:rsid w:val="00545DB0"/>
    <w:rsid w:val="00554978"/>
    <w:rsid w:val="00576DC1"/>
    <w:rsid w:val="005B2D5E"/>
    <w:rsid w:val="005C7DAC"/>
    <w:rsid w:val="005D48E1"/>
    <w:rsid w:val="00602497"/>
    <w:rsid w:val="00616BE8"/>
    <w:rsid w:val="006237DC"/>
    <w:rsid w:val="006447B1"/>
    <w:rsid w:val="00653098"/>
    <w:rsid w:val="006601E1"/>
    <w:rsid w:val="006605B9"/>
    <w:rsid w:val="0068083D"/>
    <w:rsid w:val="00686F36"/>
    <w:rsid w:val="006A27CC"/>
    <w:rsid w:val="006D582D"/>
    <w:rsid w:val="00756024"/>
    <w:rsid w:val="007634B0"/>
    <w:rsid w:val="007835D4"/>
    <w:rsid w:val="00794AA2"/>
    <w:rsid w:val="007A0F3E"/>
    <w:rsid w:val="007D6224"/>
    <w:rsid w:val="007D6283"/>
    <w:rsid w:val="007D6714"/>
    <w:rsid w:val="008215E9"/>
    <w:rsid w:val="0083450C"/>
    <w:rsid w:val="00836132"/>
    <w:rsid w:val="0086585F"/>
    <w:rsid w:val="008845DD"/>
    <w:rsid w:val="008928CC"/>
    <w:rsid w:val="008B5320"/>
    <w:rsid w:val="008C3598"/>
    <w:rsid w:val="00900F43"/>
    <w:rsid w:val="00904AD8"/>
    <w:rsid w:val="00905D40"/>
    <w:rsid w:val="00931A1B"/>
    <w:rsid w:val="0094465D"/>
    <w:rsid w:val="00954FAB"/>
    <w:rsid w:val="0099144B"/>
    <w:rsid w:val="009A5AD8"/>
    <w:rsid w:val="009A7B0C"/>
    <w:rsid w:val="009C2DDE"/>
    <w:rsid w:val="009C76DF"/>
    <w:rsid w:val="00A50715"/>
    <w:rsid w:val="00A735BA"/>
    <w:rsid w:val="00A8517E"/>
    <w:rsid w:val="00A93520"/>
    <w:rsid w:val="00AB3316"/>
    <w:rsid w:val="00AB4CC8"/>
    <w:rsid w:val="00AC006A"/>
    <w:rsid w:val="00AD3BF0"/>
    <w:rsid w:val="00AE495C"/>
    <w:rsid w:val="00B3391E"/>
    <w:rsid w:val="00B968C8"/>
    <w:rsid w:val="00BB7B41"/>
    <w:rsid w:val="00BC2B26"/>
    <w:rsid w:val="00BC5711"/>
    <w:rsid w:val="00BD03ED"/>
    <w:rsid w:val="00BD369F"/>
    <w:rsid w:val="00BD7B19"/>
    <w:rsid w:val="00BE0D4E"/>
    <w:rsid w:val="00C139F4"/>
    <w:rsid w:val="00C557C7"/>
    <w:rsid w:val="00C72BA1"/>
    <w:rsid w:val="00C82FCD"/>
    <w:rsid w:val="00CA109F"/>
    <w:rsid w:val="00CD0AD4"/>
    <w:rsid w:val="00CD4A56"/>
    <w:rsid w:val="00CF15A3"/>
    <w:rsid w:val="00D469EB"/>
    <w:rsid w:val="00D47D86"/>
    <w:rsid w:val="00D62CE7"/>
    <w:rsid w:val="00D75044"/>
    <w:rsid w:val="00D90ACA"/>
    <w:rsid w:val="00D95FC7"/>
    <w:rsid w:val="00DB63BD"/>
    <w:rsid w:val="00DD16E3"/>
    <w:rsid w:val="00DD35CC"/>
    <w:rsid w:val="00DE005C"/>
    <w:rsid w:val="00DF62FC"/>
    <w:rsid w:val="00E100D7"/>
    <w:rsid w:val="00E24E08"/>
    <w:rsid w:val="00E72C4C"/>
    <w:rsid w:val="00E82195"/>
    <w:rsid w:val="00E92D42"/>
    <w:rsid w:val="00E94D92"/>
    <w:rsid w:val="00EE079A"/>
    <w:rsid w:val="00EE3E9F"/>
    <w:rsid w:val="00F06C04"/>
    <w:rsid w:val="00F16792"/>
    <w:rsid w:val="00F353C1"/>
    <w:rsid w:val="00F91240"/>
    <w:rsid w:val="00F94F09"/>
    <w:rsid w:val="00F956BF"/>
    <w:rsid w:val="00FD36CE"/>
    <w:rsid w:val="00FD4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3CE69FF-7F3B-4548-A96A-900AEFAE3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69EB"/>
    <w:pPr>
      <w:spacing w:after="80"/>
    </w:pPr>
  </w:style>
  <w:style w:type="paragraph" w:styleId="Heading1">
    <w:name w:val="heading 1"/>
    <w:basedOn w:val="Normal"/>
    <w:next w:val="Normal"/>
    <w:link w:val="Heading1Char"/>
    <w:uiPriority w:val="9"/>
    <w:qFormat/>
    <w:rsid w:val="00A735BA"/>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A735BA"/>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171C5C"/>
    <w:pPr>
      <w:keepNext/>
      <w:keepLines/>
      <w:spacing w:before="200" w:after="0"/>
      <w:outlineLvl w:val="2"/>
    </w:pPr>
    <w:rPr>
      <w:rFonts w:asciiTheme="majorHAnsi" w:eastAsiaTheme="majorEastAsia" w:hAnsiTheme="majorHAnsi" w:cstheme="majorBidi"/>
      <w:b/>
      <w:b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4A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A3D"/>
  </w:style>
  <w:style w:type="paragraph" w:styleId="Footer">
    <w:name w:val="footer"/>
    <w:basedOn w:val="Normal"/>
    <w:link w:val="FooterChar"/>
    <w:uiPriority w:val="99"/>
    <w:unhideWhenUsed/>
    <w:rsid w:val="00134A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A3D"/>
  </w:style>
  <w:style w:type="paragraph" w:styleId="BalloonText">
    <w:name w:val="Balloon Text"/>
    <w:basedOn w:val="Normal"/>
    <w:link w:val="BalloonTextChar"/>
    <w:uiPriority w:val="99"/>
    <w:semiHidden/>
    <w:unhideWhenUsed/>
    <w:rsid w:val="00134A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A3D"/>
    <w:rPr>
      <w:rFonts w:ascii="Tahoma" w:hAnsi="Tahoma" w:cs="Tahoma"/>
      <w:sz w:val="16"/>
      <w:szCs w:val="16"/>
    </w:rPr>
  </w:style>
  <w:style w:type="character" w:customStyle="1" w:styleId="Heading1Char">
    <w:name w:val="Heading 1 Char"/>
    <w:basedOn w:val="DefaultParagraphFont"/>
    <w:link w:val="Heading1"/>
    <w:uiPriority w:val="9"/>
    <w:rsid w:val="00A735BA"/>
    <w:rPr>
      <w:rFonts w:asciiTheme="majorHAnsi" w:eastAsiaTheme="majorEastAsia" w:hAnsiTheme="majorHAns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A735BA"/>
    <w:rPr>
      <w:rFonts w:asciiTheme="majorHAnsi" w:eastAsiaTheme="majorEastAsia" w:hAnsiTheme="majorHAnsi" w:cstheme="majorBidi"/>
      <w:b/>
      <w:bCs/>
      <w:color w:val="1F497D" w:themeColor="text2"/>
      <w:sz w:val="26"/>
      <w:szCs w:val="26"/>
    </w:rPr>
  </w:style>
  <w:style w:type="character" w:customStyle="1" w:styleId="Heading3Char">
    <w:name w:val="Heading 3 Char"/>
    <w:basedOn w:val="DefaultParagraphFont"/>
    <w:link w:val="Heading3"/>
    <w:uiPriority w:val="9"/>
    <w:rsid w:val="00171C5C"/>
    <w:rPr>
      <w:rFonts w:asciiTheme="majorHAnsi" w:eastAsiaTheme="majorEastAsia" w:hAnsiTheme="majorHAnsi" w:cstheme="majorBidi"/>
      <w:b/>
      <w:bCs/>
      <w:color w:val="1F497D" w:themeColor="text2"/>
    </w:rPr>
  </w:style>
  <w:style w:type="paragraph" w:customStyle="1" w:styleId="Call-Out">
    <w:name w:val="Call-Out"/>
    <w:basedOn w:val="Normal"/>
    <w:qFormat/>
    <w:rsid w:val="00171C5C"/>
    <w:pPr>
      <w:spacing w:after="0"/>
    </w:pPr>
    <w:rPr>
      <w:rFonts w:asciiTheme="majorHAnsi" w:hAnsiTheme="majorHAnsi"/>
      <w:color w:val="1F497D" w:themeColor="text2"/>
    </w:rPr>
  </w:style>
  <w:style w:type="numbering" w:customStyle="1" w:styleId="Bullet0">
    <w:name w:val="Bullet"/>
    <w:basedOn w:val="NoList"/>
    <w:uiPriority w:val="99"/>
    <w:rsid w:val="00171C5C"/>
    <w:pPr>
      <w:numPr>
        <w:numId w:val="1"/>
      </w:numPr>
    </w:pPr>
  </w:style>
  <w:style w:type="paragraph" w:styleId="ListParagraph">
    <w:name w:val="List Paragraph"/>
    <w:basedOn w:val="Normal"/>
    <w:link w:val="ListParagraphChar"/>
    <w:uiPriority w:val="34"/>
    <w:rsid w:val="00171C5C"/>
    <w:pPr>
      <w:ind w:left="720"/>
      <w:contextualSpacing/>
    </w:pPr>
  </w:style>
  <w:style w:type="numbering" w:customStyle="1" w:styleId="bullet">
    <w:name w:val="bullet"/>
    <w:basedOn w:val="NoList"/>
    <w:uiPriority w:val="99"/>
    <w:rsid w:val="00E24E08"/>
    <w:pPr>
      <w:numPr>
        <w:numId w:val="3"/>
      </w:numPr>
    </w:pPr>
  </w:style>
  <w:style w:type="numbering" w:customStyle="1" w:styleId="ListNumbered">
    <w:name w:val="List Numbered"/>
    <w:basedOn w:val="NoList"/>
    <w:uiPriority w:val="99"/>
    <w:rsid w:val="00E24E08"/>
    <w:pPr>
      <w:numPr>
        <w:numId w:val="5"/>
      </w:numPr>
    </w:pPr>
  </w:style>
  <w:style w:type="table" w:styleId="TableGrid">
    <w:name w:val="Table Grid"/>
    <w:basedOn w:val="TableNormal"/>
    <w:uiPriority w:val="59"/>
    <w:rsid w:val="00DB63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Blue">
    <w:name w:val="Table Blue"/>
    <w:basedOn w:val="TableGrid"/>
    <w:rsid w:val="00DB63BD"/>
    <w:rPr>
      <w:rFonts w:asciiTheme="majorHAnsi" w:hAnsiTheme="majorHAnsi"/>
      <w:color w:val="1F497D" w:themeColor="text2"/>
      <w:sz w:val="24"/>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pPr>
        <w:jc w:val="left"/>
      </w:pPr>
      <w:rPr>
        <w:rFonts w:asciiTheme="majorHAnsi" w:hAnsiTheme="majorHAnsi"/>
        <w:b/>
        <w:color w:val="FFFFFF" w:themeColor="background1"/>
        <w:sz w:val="24"/>
      </w:rPr>
      <w:tblPr/>
      <w:tcPr>
        <w:shd w:val="clear" w:color="auto" w:fill="1F497D" w:themeFill="text2"/>
        <w:vAlign w:val="center"/>
      </w:tcPr>
    </w:tblStylePr>
  </w:style>
  <w:style w:type="paragraph" w:customStyle="1" w:styleId="CaptionTitle">
    <w:name w:val="Caption Title"/>
    <w:basedOn w:val="Normal"/>
    <w:qFormat/>
    <w:rsid w:val="00E94D92"/>
    <w:pPr>
      <w:spacing w:after="0"/>
    </w:pPr>
    <w:rPr>
      <w:rFonts w:asciiTheme="majorHAnsi" w:hAnsiTheme="majorHAnsi"/>
      <w:b/>
    </w:rPr>
  </w:style>
  <w:style w:type="paragraph" w:customStyle="1" w:styleId="ChartTitle">
    <w:name w:val="Chart Title"/>
    <w:basedOn w:val="Normal"/>
    <w:qFormat/>
    <w:rsid w:val="00E94D92"/>
    <w:rPr>
      <w:rFonts w:asciiTheme="majorHAnsi" w:hAnsiTheme="majorHAnsi"/>
      <w:b/>
    </w:rPr>
  </w:style>
  <w:style w:type="paragraph" w:styleId="NoSpacing">
    <w:name w:val="No Spacing"/>
    <w:link w:val="NoSpacingChar"/>
    <w:uiPriority w:val="1"/>
    <w:qFormat/>
    <w:rsid w:val="00B968C8"/>
    <w:pPr>
      <w:spacing w:after="0" w:line="240" w:lineRule="auto"/>
    </w:pPr>
    <w:rPr>
      <w:rFonts w:eastAsiaTheme="minorEastAsia"/>
    </w:rPr>
  </w:style>
  <w:style w:type="character" w:customStyle="1" w:styleId="NoSpacingChar">
    <w:name w:val="No Spacing Char"/>
    <w:basedOn w:val="DefaultParagraphFont"/>
    <w:link w:val="NoSpacing"/>
    <w:uiPriority w:val="1"/>
    <w:rsid w:val="00B968C8"/>
    <w:rPr>
      <w:rFonts w:eastAsiaTheme="minorEastAsia"/>
    </w:rPr>
  </w:style>
  <w:style w:type="paragraph" w:styleId="TOCHeading">
    <w:name w:val="TOC Heading"/>
    <w:basedOn w:val="Heading1"/>
    <w:next w:val="Normal"/>
    <w:uiPriority w:val="39"/>
    <w:semiHidden/>
    <w:unhideWhenUsed/>
    <w:qFormat/>
    <w:rsid w:val="006237DC"/>
    <w:pPr>
      <w:outlineLvl w:val="9"/>
    </w:pPr>
    <w:rPr>
      <w:sz w:val="28"/>
    </w:rPr>
  </w:style>
  <w:style w:type="paragraph" w:styleId="TOC1">
    <w:name w:val="toc 1"/>
    <w:basedOn w:val="Normal"/>
    <w:next w:val="Normal"/>
    <w:autoRedefine/>
    <w:uiPriority w:val="39"/>
    <w:unhideWhenUsed/>
    <w:rsid w:val="006237DC"/>
    <w:pPr>
      <w:spacing w:after="100"/>
    </w:pPr>
  </w:style>
  <w:style w:type="paragraph" w:styleId="TOC2">
    <w:name w:val="toc 2"/>
    <w:basedOn w:val="Normal"/>
    <w:next w:val="Normal"/>
    <w:autoRedefine/>
    <w:uiPriority w:val="39"/>
    <w:unhideWhenUsed/>
    <w:rsid w:val="006237DC"/>
    <w:pPr>
      <w:spacing w:after="100"/>
      <w:ind w:left="220"/>
    </w:pPr>
  </w:style>
  <w:style w:type="paragraph" w:styleId="TOC3">
    <w:name w:val="toc 3"/>
    <w:basedOn w:val="Normal"/>
    <w:next w:val="Normal"/>
    <w:autoRedefine/>
    <w:uiPriority w:val="39"/>
    <w:unhideWhenUsed/>
    <w:rsid w:val="006237DC"/>
    <w:pPr>
      <w:spacing w:after="100"/>
      <w:ind w:left="440"/>
    </w:pPr>
  </w:style>
  <w:style w:type="character" w:styleId="Hyperlink">
    <w:name w:val="Hyperlink"/>
    <w:basedOn w:val="DefaultParagraphFont"/>
    <w:uiPriority w:val="99"/>
    <w:unhideWhenUsed/>
    <w:rsid w:val="006237DC"/>
    <w:rPr>
      <w:color w:val="1F497D" w:themeColor="hyperlink"/>
      <w:u w:val="single"/>
    </w:rPr>
  </w:style>
  <w:style w:type="paragraph" w:customStyle="1" w:styleId="Bullets">
    <w:name w:val="Bullets"/>
    <w:basedOn w:val="ListParagraph"/>
    <w:link w:val="BulletsChar"/>
    <w:qFormat/>
    <w:rsid w:val="006237DC"/>
    <w:pPr>
      <w:numPr>
        <w:ilvl w:val="1"/>
        <w:numId w:val="4"/>
      </w:numPr>
      <w:ind w:right="850"/>
    </w:pPr>
  </w:style>
  <w:style w:type="character" w:customStyle="1" w:styleId="ListParagraphChar">
    <w:name w:val="List Paragraph Char"/>
    <w:basedOn w:val="DefaultParagraphFont"/>
    <w:link w:val="ListParagraph"/>
    <w:uiPriority w:val="34"/>
    <w:rsid w:val="006237DC"/>
  </w:style>
  <w:style w:type="character" w:customStyle="1" w:styleId="BulletsChar">
    <w:name w:val="Bullets Char"/>
    <w:basedOn w:val="ListParagraphChar"/>
    <w:link w:val="Bullets"/>
    <w:rsid w:val="006237DC"/>
  </w:style>
  <w:style w:type="paragraph" w:customStyle="1" w:styleId="BulletList">
    <w:name w:val="Bullet List"/>
    <w:basedOn w:val="Normal"/>
    <w:rsid w:val="00DD16E3"/>
    <w:pPr>
      <w:tabs>
        <w:tab w:val="num" w:pos="1080"/>
      </w:tabs>
      <w:spacing w:after="0" w:line="240" w:lineRule="auto"/>
      <w:ind w:left="1080" w:hanging="360"/>
    </w:pPr>
    <w:rPr>
      <w:rFonts w:ascii="Times New Roman" w:eastAsia="Times New Roman" w:hAnsi="Times New Roman" w:cs="Times New Roman"/>
      <w:sz w:val="20"/>
      <w:szCs w:val="20"/>
      <w:lang w:val="en-GB"/>
    </w:rPr>
  </w:style>
  <w:style w:type="character" w:customStyle="1" w:styleId="Code">
    <w:name w:val="Code"/>
    <w:rsid w:val="00DD16E3"/>
    <w:rPr>
      <w:rFonts w:ascii="Courier New" w:hAnsi="Courier New" w:cs="Courier New"/>
      <w:noProof/>
      <w:lang w:val="en-US"/>
    </w:rPr>
  </w:style>
  <w:style w:type="paragraph" w:styleId="BodyText">
    <w:name w:val="Body Text"/>
    <w:basedOn w:val="Normal"/>
    <w:link w:val="BodyTextChar"/>
    <w:rsid w:val="00DD16E3"/>
    <w:pPr>
      <w:keepLines/>
      <w:widowControl w:val="0"/>
      <w:spacing w:afterLines="100" w:after="100" w:line="240" w:lineRule="auto"/>
      <w:ind w:left="720"/>
    </w:pPr>
    <w:rPr>
      <w:rFonts w:ascii="Times New Roman" w:eastAsia="Times New Roman" w:hAnsi="Times New Roman" w:cs="Times New Roman"/>
      <w:szCs w:val="20"/>
    </w:rPr>
  </w:style>
  <w:style w:type="character" w:customStyle="1" w:styleId="BodyTextChar">
    <w:name w:val="Body Text Char"/>
    <w:basedOn w:val="DefaultParagraphFont"/>
    <w:link w:val="BodyText"/>
    <w:rsid w:val="00DD16E3"/>
    <w:rPr>
      <w:rFonts w:ascii="Times New Roman" w:eastAsia="Times New Roman" w:hAnsi="Times New Roman" w:cs="Times New Roman"/>
      <w:szCs w:val="20"/>
    </w:rPr>
  </w:style>
  <w:style w:type="paragraph" w:customStyle="1" w:styleId="DocumentComment">
    <w:name w:val="DocumentComment"/>
    <w:basedOn w:val="Normal"/>
    <w:next w:val="BodyText"/>
    <w:link w:val="DocumentCommentChar"/>
    <w:autoRedefine/>
    <w:rsid w:val="00DD16E3"/>
    <w:pPr>
      <w:widowControl w:val="0"/>
      <w:spacing w:after="120" w:line="240" w:lineRule="atLeast"/>
      <w:ind w:left="720"/>
    </w:pPr>
    <w:rPr>
      <w:rFonts w:ascii="Times New Roman" w:eastAsia="Times New Roman" w:hAnsi="Times New Roman" w:cs="Times New Roman"/>
      <w:i/>
      <w:color w:val="008000"/>
      <w:szCs w:val="20"/>
    </w:rPr>
  </w:style>
  <w:style w:type="character" w:customStyle="1" w:styleId="DocumentCommentChar">
    <w:name w:val="DocumentComment Char"/>
    <w:link w:val="DocumentComment"/>
    <w:rsid w:val="00DD16E3"/>
    <w:rPr>
      <w:rFonts w:ascii="Times New Roman" w:eastAsia="Times New Roman" w:hAnsi="Times New Roman" w:cs="Times New Roman"/>
      <w:i/>
      <w:color w:val="008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www.apps.ietf.org/rfc/rfc4648.html%23sec-5"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4.tiff"/></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Blues">
      <a:dk1>
        <a:sysClr val="windowText" lastClr="000000"/>
      </a:dk1>
      <a:lt1>
        <a:sysClr val="window" lastClr="FFFFFF"/>
      </a:lt1>
      <a:dk2>
        <a:srgbClr val="1F497D"/>
      </a:dk2>
      <a:lt2>
        <a:srgbClr val="EEECE1"/>
      </a:lt2>
      <a:accent1>
        <a:srgbClr val="4F81BD"/>
      </a:accent1>
      <a:accent2>
        <a:srgbClr val="8DB3E2"/>
      </a:accent2>
      <a:accent3>
        <a:srgbClr val="17365D"/>
      </a:accent3>
      <a:accent4>
        <a:srgbClr val="1F497D"/>
      </a:accent4>
      <a:accent5>
        <a:srgbClr val="0070C0"/>
      </a:accent5>
      <a:accent6>
        <a:srgbClr val="DBE5F1"/>
      </a:accent6>
      <a:hlink>
        <a:srgbClr val="1F497D"/>
      </a:hlink>
      <a:folHlink>
        <a:srgbClr val="4F81BD"/>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0C6C3-1899-446D-8A1B-C8D95F3B2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7</Pages>
  <Words>949</Words>
  <Characters>5410</Characters>
  <Application>Microsoft Office Word</Application>
  <DocSecurity>0</DocSecurity>
  <Lines>45</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Payment Page Security Features Specification</vt:lpstr>
      <vt:lpstr/>
    </vt:vector>
  </TitlesOfParts>
  <Company>Digital River, Inc.</Company>
  <LinksUpToDate>false</LinksUpToDate>
  <CharactersWithSpaces>6347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Payment Page Security Features Specification</dc:title>
  <dc:creator>rhalvorsen</dc:creator>
  <cp:lastModifiedBy>Robert Andersson</cp:lastModifiedBy>
  <cp:revision>58</cp:revision>
  <cp:lastPrinted>2016-04-11T08:59:00Z</cp:lastPrinted>
  <dcterms:created xsi:type="dcterms:W3CDTF">2011-09-26T06:52:00Z</dcterms:created>
  <dcterms:modified xsi:type="dcterms:W3CDTF">2016-04-12T08:06:00Z</dcterms:modified>
</cp:coreProperties>
</file>