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EC4E66" w14:textId="74C640D7" w:rsidR="00056CB4" w:rsidRPr="00CE6A1E" w:rsidRDefault="00432B15" w:rsidP="00056CB4">
      <w:pPr>
        <w:rPr>
          <w:rFonts w:ascii="Arial" w:hAnsi="Arial"/>
          <w:b/>
          <w:bCs/>
          <w:sz w:val="24"/>
        </w:rPr>
      </w:pPr>
      <w:bookmarkStart w:id="0" w:name="_Hlk183497055"/>
      <w:r w:rsidRPr="00CE6A1E">
        <w:rPr>
          <w:rFonts w:ascii="Arial" w:hAnsi="Arial"/>
          <w:b/>
          <w:bCs/>
          <w:sz w:val="24"/>
        </w:rPr>
        <w:t>Kent Diether B. Geraldo</w:t>
      </w:r>
      <w:r w:rsidR="009F62DC" w:rsidRPr="00CE6A1E">
        <w:rPr>
          <w:rFonts w:ascii="Arial" w:hAnsi="Arial"/>
          <w:b/>
          <w:bCs/>
          <w:sz w:val="24"/>
        </w:rPr>
        <w:tab/>
      </w:r>
      <w:r w:rsidR="009F62DC" w:rsidRPr="00CE6A1E">
        <w:rPr>
          <w:rFonts w:ascii="Arial" w:hAnsi="Arial"/>
          <w:b/>
          <w:bCs/>
          <w:sz w:val="24"/>
        </w:rPr>
        <w:tab/>
      </w:r>
      <w:r w:rsidR="009F62DC" w:rsidRPr="00CE6A1E">
        <w:rPr>
          <w:rFonts w:ascii="Arial" w:hAnsi="Arial"/>
          <w:b/>
          <w:bCs/>
          <w:sz w:val="24"/>
        </w:rPr>
        <w:tab/>
      </w:r>
      <w:r w:rsidR="009F62DC" w:rsidRPr="00CE6A1E">
        <w:rPr>
          <w:rFonts w:ascii="Arial" w:hAnsi="Arial"/>
          <w:b/>
          <w:bCs/>
          <w:sz w:val="24"/>
        </w:rPr>
        <w:tab/>
      </w:r>
      <w:r w:rsidR="009F62DC" w:rsidRPr="00CE6A1E">
        <w:rPr>
          <w:rFonts w:ascii="Arial" w:hAnsi="Arial"/>
          <w:b/>
          <w:bCs/>
          <w:sz w:val="24"/>
        </w:rPr>
        <w:tab/>
      </w:r>
      <w:r w:rsidR="009F62DC" w:rsidRPr="00CE6A1E">
        <w:rPr>
          <w:rFonts w:ascii="Arial" w:hAnsi="Arial"/>
          <w:b/>
          <w:bCs/>
          <w:sz w:val="24"/>
        </w:rPr>
        <w:tab/>
      </w:r>
      <w:r w:rsidR="009F62DC" w:rsidRPr="00CE6A1E">
        <w:rPr>
          <w:rFonts w:ascii="Arial" w:hAnsi="Arial"/>
          <w:b/>
          <w:bCs/>
          <w:sz w:val="24"/>
        </w:rPr>
        <w:tab/>
      </w:r>
      <w:r w:rsidR="009F62DC" w:rsidRPr="00CE6A1E">
        <w:rPr>
          <w:rFonts w:ascii="Arial" w:hAnsi="Arial"/>
          <w:b/>
          <w:bCs/>
          <w:sz w:val="24"/>
        </w:rPr>
        <w:tab/>
      </w:r>
      <w:r w:rsidR="0028713F" w:rsidRPr="00CE6A1E">
        <w:rPr>
          <w:rFonts w:ascii="Arial" w:hAnsi="Arial"/>
          <w:b/>
          <w:bCs/>
          <w:sz w:val="24"/>
        </w:rPr>
        <w:t xml:space="preserve">    </w:t>
      </w:r>
      <w:r w:rsidR="00CE6A1E">
        <w:rPr>
          <w:rFonts w:ascii="Arial" w:hAnsi="Arial"/>
          <w:b/>
          <w:bCs/>
          <w:sz w:val="24"/>
        </w:rPr>
        <w:t xml:space="preserve">                     </w:t>
      </w:r>
      <w:r w:rsidR="0028713F" w:rsidRPr="00CE6A1E">
        <w:rPr>
          <w:rFonts w:ascii="Arial" w:hAnsi="Arial"/>
          <w:b/>
          <w:bCs/>
          <w:sz w:val="24"/>
        </w:rPr>
        <w:t xml:space="preserve"> </w:t>
      </w:r>
      <w:r w:rsidR="009F62DC" w:rsidRPr="00CE6A1E">
        <w:rPr>
          <w:rFonts w:ascii="Arial" w:hAnsi="Arial"/>
          <w:b/>
          <w:bCs/>
          <w:sz w:val="24"/>
        </w:rPr>
        <w:t xml:space="preserve">BSIT </w:t>
      </w:r>
      <w:r w:rsidR="0028713F" w:rsidRPr="00CE6A1E">
        <w:rPr>
          <w:rFonts w:ascii="Arial" w:hAnsi="Arial"/>
          <w:b/>
          <w:bCs/>
          <w:sz w:val="24"/>
        </w:rPr>
        <w:t>– 2B</w:t>
      </w:r>
    </w:p>
    <w:p w14:paraId="42889212" w14:textId="1296475D" w:rsidR="0028713F" w:rsidRDefault="00CE6A1E" w:rsidP="00056CB4">
      <w:pPr>
        <w:rPr>
          <w:rFonts w:ascii="Arial" w:hAnsi="Arial"/>
          <w:sz w:val="24"/>
        </w:rPr>
      </w:pPr>
      <w:r>
        <w:rPr>
          <w:rFonts w:ascii="Arial" w:hAnsi="Arial"/>
          <w:noProof/>
          <w:sz w:val="24"/>
        </w:rPr>
        <mc:AlternateContent>
          <mc:Choice Requires="wps">
            <w:drawing>
              <wp:anchor distT="0" distB="0" distL="114300" distR="114300" simplePos="0" relativeHeight="251659264" behindDoc="0" locked="0" layoutInCell="1" allowOverlap="1" wp14:anchorId="2A3C6CB1" wp14:editId="76EAF10B">
                <wp:simplePos x="0" y="0"/>
                <wp:positionH relativeFrom="margin">
                  <wp:align>right</wp:align>
                </wp:positionH>
                <wp:positionV relativeFrom="paragraph">
                  <wp:posOffset>5715</wp:posOffset>
                </wp:positionV>
                <wp:extent cx="6829425" cy="38100"/>
                <wp:effectExtent l="19050" t="19050" r="28575" b="19050"/>
                <wp:wrapNone/>
                <wp:docPr id="918410041" name="Straight Connector 1"/>
                <wp:cNvGraphicFramePr/>
                <a:graphic xmlns:a="http://schemas.openxmlformats.org/drawingml/2006/main">
                  <a:graphicData uri="http://schemas.microsoft.com/office/word/2010/wordprocessingShape">
                    <wps:wsp>
                      <wps:cNvCnPr/>
                      <wps:spPr>
                        <a:xfrm flipV="1">
                          <a:off x="0" y="0"/>
                          <a:ext cx="6829425" cy="381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E23B5C"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6.55pt,.45pt" to="1024.3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" strokecolor="black [3213]" strokeweight="2.25pt">
                <v:stroke joinstyle="miter"/>
                <w10:wrap anchorx="margin"/>
              </v:line>
            </w:pict>
          </mc:Fallback>
        </mc:AlternateContent>
      </w:r>
    </w:p>
    <w:bookmarkEnd w:id="0"/>
    <w:p w14:paraId="0C588F6A" w14:textId="77777777" w:rsidR="0028713F" w:rsidRPr="0028713F" w:rsidRDefault="0028713F" w:rsidP="0028713F">
      <w:pPr>
        <w:jc w:val="center"/>
        <w:rPr>
          <w:rFonts w:ascii="Arial" w:hAnsi="Arial"/>
          <w:b/>
          <w:sz w:val="24"/>
        </w:rPr>
      </w:pPr>
      <w:r w:rsidRPr="0028713F">
        <w:rPr>
          <w:rFonts w:ascii="Arial" w:hAnsi="Arial"/>
          <w:b/>
          <w:sz w:val="24"/>
        </w:rPr>
        <w:t>GEELECT1 People and the Earth’s Ecosystem</w:t>
      </w:r>
    </w:p>
    <w:p w14:paraId="7632C433" w14:textId="77777777" w:rsidR="009F62DC" w:rsidRPr="00E04C05" w:rsidRDefault="009F62DC" w:rsidP="00056CB4">
      <w:pPr>
        <w:rPr>
          <w:rFonts w:ascii="Arial" w:hAnsi="Arial"/>
          <w:sz w:val="24"/>
        </w:rPr>
      </w:pPr>
    </w:p>
    <w:p w14:paraId="149DD0A4" w14:textId="77777777" w:rsidR="00056CB4" w:rsidRPr="00E04C05" w:rsidRDefault="00056CB4" w:rsidP="00056CB4">
      <w:pPr>
        <w:jc w:val="center"/>
        <w:rPr>
          <w:rFonts w:ascii="Arial" w:hAnsi="Arial"/>
          <w:b/>
          <w:sz w:val="24"/>
        </w:rPr>
      </w:pPr>
      <w:r w:rsidRPr="00E04C05">
        <w:rPr>
          <w:rFonts w:ascii="Arial" w:hAnsi="Arial"/>
          <w:b/>
          <w:sz w:val="24"/>
        </w:rPr>
        <w:t>Module 3</w:t>
      </w:r>
    </w:p>
    <w:p w14:paraId="0559DDA7" w14:textId="77777777" w:rsidR="00056CB4" w:rsidRPr="00E04C05" w:rsidRDefault="00056CB4" w:rsidP="00056CB4">
      <w:pPr>
        <w:rPr>
          <w:rFonts w:ascii="Arial" w:hAnsi="Arial"/>
          <w:b/>
          <w:w w:val="99"/>
          <w:sz w:val="24"/>
        </w:rPr>
      </w:pPr>
      <w:r w:rsidRPr="00E04C05">
        <w:rPr>
          <w:rFonts w:ascii="Arial" w:hAnsi="Arial"/>
          <w:b/>
          <w:sz w:val="24"/>
        </w:rPr>
        <w:t xml:space="preserve">Lesson 3: </w:t>
      </w:r>
      <w:r w:rsidRPr="00E04C05">
        <w:rPr>
          <w:rFonts w:ascii="Arial" w:hAnsi="Arial"/>
          <w:b/>
          <w:w w:val="99"/>
          <w:sz w:val="24"/>
        </w:rPr>
        <w:t>Genetic Alteration</w:t>
      </w:r>
    </w:p>
    <w:p w14:paraId="6398FA60" w14:textId="77777777" w:rsidR="00056CB4" w:rsidRPr="00E04C05" w:rsidRDefault="00056CB4" w:rsidP="00056CB4">
      <w:pPr>
        <w:rPr>
          <w:rFonts w:ascii="Arial" w:hAnsi="Arial"/>
          <w:b/>
          <w:w w:val="99"/>
          <w:sz w:val="24"/>
        </w:rPr>
      </w:pPr>
    </w:p>
    <w:p w14:paraId="7ECA233E" w14:textId="77777777" w:rsidR="00056CB4" w:rsidRPr="00E04C05" w:rsidRDefault="00056CB4" w:rsidP="00056CB4">
      <w:pPr>
        <w:rPr>
          <w:rFonts w:ascii="Arial" w:hAnsi="Arial"/>
          <w:b/>
          <w:sz w:val="24"/>
        </w:rPr>
      </w:pPr>
      <w:r w:rsidRPr="00E04C05">
        <w:rPr>
          <w:rFonts w:ascii="Arial" w:hAnsi="Arial"/>
          <w:b/>
          <w:sz w:val="24"/>
        </w:rPr>
        <w:t>Activity:</w:t>
      </w:r>
    </w:p>
    <w:p w14:paraId="2BB6F0B8" w14:textId="77777777" w:rsidR="00056CB4" w:rsidRPr="00E04C05" w:rsidRDefault="00056CB4" w:rsidP="00056CB4">
      <w:pPr>
        <w:rPr>
          <w:rFonts w:ascii="Arial" w:hAnsi="Arial"/>
          <w:sz w:val="24"/>
        </w:rPr>
      </w:pPr>
    </w:p>
    <w:tbl>
      <w:tblPr>
        <w:tblStyle w:val="TableGrid"/>
        <w:tblW w:w="0" w:type="auto"/>
        <w:tblLook w:val="04A0" w:firstRow="1" w:lastRow="0" w:firstColumn="1" w:lastColumn="0" w:noHBand="0" w:noVBand="1"/>
      </w:tblPr>
      <w:tblGrid>
        <w:gridCol w:w="5402"/>
        <w:gridCol w:w="5386"/>
      </w:tblGrid>
      <w:tr w:rsidR="00056CB4" w:rsidRPr="00E04C05" w14:paraId="61BC7634" w14:textId="77777777" w:rsidTr="00CE6A1E">
        <w:trPr>
          <w:trHeight w:val="316"/>
        </w:trPr>
        <w:tc>
          <w:tcPr>
            <w:tcW w:w="5402" w:type="dxa"/>
          </w:tcPr>
          <w:p w14:paraId="243D8B9A" w14:textId="77777777" w:rsidR="00056CB4" w:rsidRPr="00E04C05" w:rsidRDefault="00056CB4" w:rsidP="00056CB4">
            <w:pPr>
              <w:jc w:val="center"/>
              <w:rPr>
                <w:rFonts w:ascii="Arial" w:hAnsi="Arial"/>
                <w:b/>
                <w:sz w:val="24"/>
              </w:rPr>
            </w:pPr>
            <w:r w:rsidRPr="00E04C05">
              <w:rPr>
                <w:rFonts w:ascii="Arial" w:hAnsi="Arial"/>
                <w:b/>
                <w:sz w:val="24"/>
              </w:rPr>
              <w:t>MOTHER</w:t>
            </w:r>
          </w:p>
        </w:tc>
        <w:tc>
          <w:tcPr>
            <w:tcW w:w="5386" w:type="dxa"/>
          </w:tcPr>
          <w:p w14:paraId="682154BB" w14:textId="77777777" w:rsidR="00056CB4" w:rsidRPr="00E04C05" w:rsidRDefault="00056CB4" w:rsidP="00056CB4">
            <w:pPr>
              <w:jc w:val="center"/>
              <w:rPr>
                <w:rFonts w:ascii="Arial" w:hAnsi="Arial"/>
                <w:b/>
                <w:sz w:val="24"/>
              </w:rPr>
            </w:pPr>
            <w:r w:rsidRPr="00E04C05">
              <w:rPr>
                <w:rFonts w:ascii="Arial" w:hAnsi="Arial"/>
                <w:b/>
                <w:sz w:val="24"/>
              </w:rPr>
              <w:t>FATHER</w:t>
            </w:r>
          </w:p>
        </w:tc>
      </w:tr>
      <w:tr w:rsidR="00432B15" w:rsidRPr="00E04C05" w14:paraId="1C54F05A" w14:textId="77777777" w:rsidTr="00CE6A1E">
        <w:trPr>
          <w:trHeight w:val="316"/>
        </w:trPr>
        <w:tc>
          <w:tcPr>
            <w:tcW w:w="5402" w:type="dxa"/>
          </w:tcPr>
          <w:p w14:paraId="160F94CA" w14:textId="5A770C9F" w:rsidR="00432B15" w:rsidRPr="00E04C05" w:rsidRDefault="00432B15" w:rsidP="00432B15">
            <w:pPr>
              <w:rPr>
                <w:rFonts w:ascii="Arial" w:hAnsi="Arial"/>
                <w:sz w:val="24"/>
              </w:rPr>
            </w:pPr>
            <w:r>
              <w:rPr>
                <w:rFonts w:ascii="Arial" w:hAnsi="Arial"/>
                <w:sz w:val="24"/>
              </w:rPr>
              <w:t>Skin Color or Toned</w:t>
            </w:r>
          </w:p>
        </w:tc>
        <w:tc>
          <w:tcPr>
            <w:tcW w:w="5386" w:type="dxa"/>
          </w:tcPr>
          <w:p w14:paraId="6ECBD26F" w14:textId="4313A196" w:rsidR="00432B15" w:rsidRPr="00E04C05" w:rsidRDefault="00432B15" w:rsidP="00432B15">
            <w:pPr>
              <w:rPr>
                <w:rFonts w:ascii="Arial" w:hAnsi="Arial"/>
                <w:sz w:val="24"/>
              </w:rPr>
            </w:pPr>
            <w:r w:rsidRPr="00E04C05">
              <w:rPr>
                <w:rFonts w:ascii="Arial" w:hAnsi="Arial"/>
                <w:sz w:val="24"/>
              </w:rPr>
              <w:t>Height</w:t>
            </w:r>
          </w:p>
        </w:tc>
      </w:tr>
      <w:tr w:rsidR="00432B15" w:rsidRPr="00E04C05" w14:paraId="08A5205D" w14:textId="77777777" w:rsidTr="00CE6A1E">
        <w:trPr>
          <w:trHeight w:val="316"/>
        </w:trPr>
        <w:tc>
          <w:tcPr>
            <w:tcW w:w="5402" w:type="dxa"/>
          </w:tcPr>
          <w:p w14:paraId="01956246" w14:textId="3C9FCD36" w:rsidR="00432B15" w:rsidRPr="00E04C05" w:rsidRDefault="00432B15" w:rsidP="00432B15">
            <w:pPr>
              <w:rPr>
                <w:rFonts w:ascii="Arial" w:hAnsi="Arial"/>
                <w:sz w:val="24"/>
              </w:rPr>
            </w:pPr>
            <w:r>
              <w:rPr>
                <w:rFonts w:ascii="Arial" w:hAnsi="Arial"/>
                <w:sz w:val="24"/>
              </w:rPr>
              <w:t>Eye Color</w:t>
            </w:r>
          </w:p>
        </w:tc>
        <w:tc>
          <w:tcPr>
            <w:tcW w:w="5386" w:type="dxa"/>
          </w:tcPr>
          <w:p w14:paraId="5AE7C609" w14:textId="310C43B8" w:rsidR="00432B15" w:rsidRPr="00E04C05" w:rsidRDefault="00432B15" w:rsidP="00432B15">
            <w:pPr>
              <w:rPr>
                <w:rFonts w:ascii="Arial" w:hAnsi="Arial"/>
                <w:sz w:val="24"/>
              </w:rPr>
            </w:pPr>
            <w:r w:rsidRPr="00E04C05">
              <w:rPr>
                <w:rFonts w:ascii="Arial" w:hAnsi="Arial"/>
                <w:sz w:val="24"/>
              </w:rPr>
              <w:t>Eyebrows</w:t>
            </w:r>
          </w:p>
        </w:tc>
      </w:tr>
      <w:tr w:rsidR="00432B15" w:rsidRPr="00E04C05" w14:paraId="6472E864" w14:textId="77777777" w:rsidTr="00CE6A1E">
        <w:trPr>
          <w:trHeight w:val="316"/>
        </w:trPr>
        <w:tc>
          <w:tcPr>
            <w:tcW w:w="5402" w:type="dxa"/>
          </w:tcPr>
          <w:p w14:paraId="41D74D9A" w14:textId="67593B50" w:rsidR="00432B15" w:rsidRPr="00E04C05" w:rsidRDefault="00432B15" w:rsidP="00432B15">
            <w:pPr>
              <w:rPr>
                <w:rFonts w:ascii="Arial" w:hAnsi="Arial"/>
                <w:sz w:val="24"/>
              </w:rPr>
            </w:pPr>
            <w:r>
              <w:rPr>
                <w:rFonts w:ascii="Arial" w:hAnsi="Arial"/>
                <w:sz w:val="24"/>
              </w:rPr>
              <w:t>Pointed Nose</w:t>
            </w:r>
          </w:p>
        </w:tc>
        <w:tc>
          <w:tcPr>
            <w:tcW w:w="5386" w:type="dxa"/>
          </w:tcPr>
          <w:p w14:paraId="7BC8E129" w14:textId="77777777" w:rsidR="00432B15" w:rsidRPr="00E04C05" w:rsidRDefault="00432B15" w:rsidP="00432B15">
            <w:pPr>
              <w:rPr>
                <w:rFonts w:ascii="Arial" w:hAnsi="Arial"/>
                <w:sz w:val="24"/>
              </w:rPr>
            </w:pPr>
            <w:r w:rsidRPr="00E04C05">
              <w:rPr>
                <w:rFonts w:ascii="Arial" w:hAnsi="Arial"/>
                <w:sz w:val="24"/>
              </w:rPr>
              <w:t>Long fingers and feet</w:t>
            </w:r>
          </w:p>
        </w:tc>
      </w:tr>
    </w:tbl>
    <w:p w14:paraId="274A1FF8" w14:textId="77777777" w:rsidR="00056CB4" w:rsidRPr="00E04C05" w:rsidRDefault="00056CB4" w:rsidP="00056CB4">
      <w:pPr>
        <w:rPr>
          <w:rFonts w:ascii="Arial" w:hAnsi="Arial"/>
          <w:sz w:val="24"/>
        </w:rPr>
      </w:pPr>
    </w:p>
    <w:p w14:paraId="61B92630" w14:textId="77777777" w:rsidR="00056CB4" w:rsidRDefault="00056CB4" w:rsidP="00056CB4">
      <w:pPr>
        <w:rPr>
          <w:rFonts w:ascii="Arial" w:hAnsi="Arial"/>
          <w:b/>
          <w:sz w:val="24"/>
        </w:rPr>
      </w:pPr>
      <w:r w:rsidRPr="00E04C05">
        <w:rPr>
          <w:rFonts w:ascii="Arial" w:hAnsi="Arial"/>
          <w:b/>
          <w:sz w:val="24"/>
        </w:rPr>
        <w:t>Analysis:</w:t>
      </w:r>
    </w:p>
    <w:p w14:paraId="16FAE904" w14:textId="77777777" w:rsidR="009F62DC" w:rsidRPr="00E04C05" w:rsidRDefault="009F62DC" w:rsidP="00056CB4">
      <w:pPr>
        <w:rPr>
          <w:rFonts w:ascii="Arial" w:hAnsi="Arial"/>
          <w:b/>
          <w:sz w:val="24"/>
        </w:rPr>
      </w:pPr>
    </w:p>
    <w:p w14:paraId="68BB9C98" w14:textId="77777777" w:rsidR="00CE6A1E" w:rsidRPr="00CE6A1E" w:rsidRDefault="00CE6A1E" w:rsidP="00CE6A1E">
      <w:pPr>
        <w:ind w:firstLine="720"/>
        <w:jc w:val="both"/>
        <w:rPr>
          <w:rFonts w:ascii="Arial" w:hAnsi="Arial"/>
          <w:bCs/>
          <w:sz w:val="24"/>
        </w:rPr>
      </w:pPr>
      <w:r w:rsidRPr="00CE6A1E">
        <w:rPr>
          <w:rFonts w:ascii="Arial" w:hAnsi="Arial"/>
          <w:bCs/>
          <w:sz w:val="24"/>
        </w:rPr>
        <w:t>I don't have a medical condition or sign of a medical condition that I inherited from my parents. But my parents inherited medical conditions from my grandparents, like my mother, who has sinus, and my father, who has high blood pressure but not severe.</w:t>
      </w:r>
    </w:p>
    <w:p w14:paraId="07EE6DAA" w14:textId="77777777" w:rsidR="009F62DC" w:rsidRDefault="009F62DC" w:rsidP="009F62DC">
      <w:pPr>
        <w:jc w:val="both"/>
        <w:rPr>
          <w:rFonts w:ascii="Arial" w:hAnsi="Arial"/>
          <w:sz w:val="24"/>
        </w:rPr>
      </w:pPr>
    </w:p>
    <w:p w14:paraId="60F1BC91" w14:textId="77777777" w:rsidR="00056CB4" w:rsidRPr="00E04C05" w:rsidRDefault="00056CB4" w:rsidP="009F62DC">
      <w:pPr>
        <w:jc w:val="both"/>
        <w:rPr>
          <w:rFonts w:ascii="Arial" w:hAnsi="Arial"/>
          <w:b/>
          <w:sz w:val="24"/>
        </w:rPr>
      </w:pPr>
      <w:r w:rsidRPr="00E04C05">
        <w:rPr>
          <w:rFonts w:ascii="Arial" w:hAnsi="Arial"/>
          <w:b/>
          <w:sz w:val="24"/>
        </w:rPr>
        <w:t>Application:</w:t>
      </w:r>
    </w:p>
    <w:p w14:paraId="34DBEE27" w14:textId="77777777" w:rsidR="008201B8" w:rsidRPr="00E04C05" w:rsidRDefault="008201B8" w:rsidP="009A3738">
      <w:pPr>
        <w:jc w:val="both"/>
        <w:rPr>
          <w:rFonts w:ascii="Arial" w:hAnsi="Arial"/>
          <w:sz w:val="24"/>
        </w:rPr>
      </w:pPr>
    </w:p>
    <w:p w14:paraId="27C4909E" w14:textId="682F807F" w:rsidR="00056CB4" w:rsidRDefault="00CE6A1E" w:rsidP="00CE6A1E">
      <w:pPr>
        <w:ind w:firstLine="720"/>
        <w:jc w:val="both"/>
        <w:rPr>
          <w:rFonts w:ascii="Arial" w:hAnsi="Arial"/>
          <w:sz w:val="24"/>
        </w:rPr>
      </w:pPr>
      <w:r w:rsidRPr="00CE6A1E">
        <w:rPr>
          <w:rFonts w:ascii="Arial" w:hAnsi="Arial"/>
          <w:sz w:val="24"/>
        </w:rPr>
        <w:t>CRISPR gene-editing is seen as a powerful tool for changing DNA, but it should be used carefully. It has the potential to cure diseases and improve crops, but it also raises ethical concerns about how it might be misused. ​Therefore, CRISPR should be allowed only in specific cases, such as for medical treatment or research, and strict regulations should be in place.​ Limiting its use can help prevent unintended consequences and ensure that it benefits society as a whole. Overall, thoughtful guidelines are essential to balance innovation with safety.</w:t>
      </w:r>
    </w:p>
    <w:p w14:paraId="3AECC328" w14:textId="77777777" w:rsidR="009F62DC" w:rsidRPr="00E04C05" w:rsidRDefault="009F62DC" w:rsidP="00056CB4">
      <w:pPr>
        <w:rPr>
          <w:rFonts w:ascii="Arial" w:hAnsi="Arial"/>
          <w:sz w:val="24"/>
        </w:rPr>
      </w:pPr>
    </w:p>
    <w:p w14:paraId="2807B37E" w14:textId="77777777" w:rsidR="00056CB4" w:rsidRDefault="00056CB4" w:rsidP="00056CB4">
      <w:pPr>
        <w:rPr>
          <w:rFonts w:ascii="Arial" w:hAnsi="Arial"/>
          <w:sz w:val="24"/>
        </w:rPr>
      </w:pPr>
      <w:r w:rsidRPr="009F62DC">
        <w:rPr>
          <w:rFonts w:ascii="Arial" w:hAnsi="Arial"/>
          <w:b/>
          <w:sz w:val="24"/>
        </w:rPr>
        <w:t>Assessment</w:t>
      </w:r>
      <w:r w:rsidRPr="00E04C05">
        <w:rPr>
          <w:rFonts w:ascii="Arial" w:hAnsi="Arial"/>
          <w:sz w:val="24"/>
        </w:rPr>
        <w:t>:</w:t>
      </w:r>
    </w:p>
    <w:p w14:paraId="4A7DBA12" w14:textId="77777777" w:rsidR="007F2E60" w:rsidRDefault="009F62DC" w:rsidP="00056CB4">
      <w:pPr>
        <w:rPr>
          <w:rFonts w:ascii="Arial" w:hAnsi="Arial"/>
          <w:sz w:val="24"/>
        </w:rPr>
      </w:pPr>
      <w:r>
        <w:rPr>
          <w:rFonts w:ascii="Arial" w:hAnsi="Arial"/>
          <w:sz w:val="24"/>
        </w:rPr>
        <w:t xml:space="preserve"> </w:t>
      </w:r>
    </w:p>
    <w:p w14:paraId="54582173" w14:textId="77777777" w:rsidR="009F62DC" w:rsidRDefault="009F62DC" w:rsidP="00056CB4">
      <w:pPr>
        <w:rPr>
          <w:rFonts w:ascii="Arial" w:hAnsi="Arial"/>
          <w:sz w:val="24"/>
        </w:rPr>
      </w:pPr>
      <w:r>
        <w:rPr>
          <w:rFonts w:ascii="Arial" w:hAnsi="Arial"/>
          <w:sz w:val="24"/>
        </w:rPr>
        <w:t>1. Single</w:t>
      </w:r>
    </w:p>
    <w:p w14:paraId="54081B9B" w14:textId="77777777" w:rsidR="009F62DC" w:rsidRDefault="009F62DC" w:rsidP="00056CB4">
      <w:pPr>
        <w:rPr>
          <w:rFonts w:ascii="Arial" w:hAnsi="Arial"/>
          <w:sz w:val="24"/>
        </w:rPr>
      </w:pPr>
      <w:r>
        <w:rPr>
          <w:rFonts w:ascii="Arial" w:hAnsi="Arial"/>
          <w:sz w:val="24"/>
        </w:rPr>
        <w:t>2. True</w:t>
      </w:r>
    </w:p>
    <w:p w14:paraId="5617F98D" w14:textId="77777777" w:rsidR="009F62DC" w:rsidRDefault="009F62DC" w:rsidP="00056CB4">
      <w:pPr>
        <w:rPr>
          <w:rFonts w:ascii="Arial" w:hAnsi="Arial"/>
          <w:sz w:val="24"/>
        </w:rPr>
      </w:pPr>
      <w:r>
        <w:rPr>
          <w:rFonts w:ascii="Arial" w:hAnsi="Arial"/>
          <w:sz w:val="24"/>
        </w:rPr>
        <w:t>3. True</w:t>
      </w:r>
    </w:p>
    <w:p w14:paraId="70CD73CE" w14:textId="77777777" w:rsidR="009F62DC" w:rsidRDefault="009F62DC" w:rsidP="00056CB4">
      <w:pPr>
        <w:rPr>
          <w:rFonts w:ascii="Arial" w:hAnsi="Arial"/>
          <w:sz w:val="24"/>
        </w:rPr>
      </w:pPr>
      <w:r>
        <w:rPr>
          <w:rFonts w:ascii="Arial" w:hAnsi="Arial"/>
          <w:sz w:val="24"/>
        </w:rPr>
        <w:t>4. True</w:t>
      </w:r>
    </w:p>
    <w:p w14:paraId="14E0A105" w14:textId="77777777" w:rsidR="009F62DC" w:rsidRPr="00E04C05" w:rsidRDefault="009F62DC" w:rsidP="00056CB4">
      <w:pPr>
        <w:rPr>
          <w:rFonts w:ascii="Arial" w:hAnsi="Arial"/>
          <w:sz w:val="24"/>
        </w:rPr>
      </w:pPr>
      <w:r>
        <w:rPr>
          <w:rFonts w:ascii="Arial" w:hAnsi="Arial"/>
          <w:sz w:val="24"/>
        </w:rPr>
        <w:t>5. True</w:t>
      </w:r>
    </w:p>
    <w:sectPr w:rsidR="009F62DC" w:rsidRPr="00E04C05" w:rsidSect="00CE6A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CB4"/>
    <w:rsid w:val="0002212D"/>
    <w:rsid w:val="00056CB4"/>
    <w:rsid w:val="00065CD1"/>
    <w:rsid w:val="001551AF"/>
    <w:rsid w:val="0028713F"/>
    <w:rsid w:val="00432B15"/>
    <w:rsid w:val="004B10A2"/>
    <w:rsid w:val="00523C27"/>
    <w:rsid w:val="007028F8"/>
    <w:rsid w:val="00784182"/>
    <w:rsid w:val="007B2433"/>
    <w:rsid w:val="007F2E60"/>
    <w:rsid w:val="008201B8"/>
    <w:rsid w:val="009004D8"/>
    <w:rsid w:val="009A3738"/>
    <w:rsid w:val="009D5E5E"/>
    <w:rsid w:val="009F62DC"/>
    <w:rsid w:val="00A57E3D"/>
    <w:rsid w:val="00BA3008"/>
    <w:rsid w:val="00CE6A1E"/>
    <w:rsid w:val="00E04C05"/>
    <w:rsid w:val="00E2019D"/>
    <w:rsid w:val="00F875B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D4C36"/>
  <w15:chartTrackingRefBased/>
  <w15:docId w15:val="{3959025F-890C-4695-8C73-3AB0FF66A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CB4"/>
    <w:pPr>
      <w:spacing w:after="0" w:line="240" w:lineRule="auto"/>
    </w:pPr>
    <w:rPr>
      <w:rFonts w:ascii="Calibri" w:eastAsia="Calibri" w:hAnsi="Calibri" w:cs="Arial"/>
      <w:sz w:val="20"/>
      <w:szCs w:val="20"/>
      <w:lang w:eastAsia="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6C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56CB4"/>
    <w:pPr>
      <w:spacing w:after="0" w:line="240" w:lineRule="auto"/>
    </w:pPr>
    <w:rPr>
      <w:rFonts w:ascii="Calibri" w:eastAsia="Calibri" w:hAnsi="Calibri" w:cs="Arial"/>
      <w:sz w:val="20"/>
      <w:szCs w:val="20"/>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585442">
      <w:bodyDiv w:val="1"/>
      <w:marLeft w:val="0"/>
      <w:marRight w:val="0"/>
      <w:marTop w:val="0"/>
      <w:marBottom w:val="0"/>
      <w:divBdr>
        <w:top w:val="none" w:sz="0" w:space="0" w:color="auto"/>
        <w:left w:val="none" w:sz="0" w:space="0" w:color="auto"/>
        <w:bottom w:val="none" w:sz="0" w:space="0" w:color="auto"/>
        <w:right w:val="none" w:sz="0" w:space="0" w:color="auto"/>
      </w:divBdr>
    </w:div>
    <w:div w:id="1923447422">
      <w:bodyDiv w:val="1"/>
      <w:marLeft w:val="0"/>
      <w:marRight w:val="0"/>
      <w:marTop w:val="0"/>
      <w:marBottom w:val="0"/>
      <w:divBdr>
        <w:top w:val="none" w:sz="0" w:space="0" w:color="auto"/>
        <w:left w:val="none" w:sz="0" w:space="0" w:color="auto"/>
        <w:bottom w:val="none" w:sz="0" w:space="0" w:color="auto"/>
        <w:right w:val="none" w:sz="0" w:space="0" w:color="auto"/>
      </w:divBdr>
    </w:div>
    <w:div w:id="208052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98082-30A8-4535-99F6-1C47262AF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Aubrey Anne Jalique</dc:creator>
  <cp:keywords/>
  <dc:description/>
  <cp:lastModifiedBy>K.Diether Geraldo</cp:lastModifiedBy>
  <cp:revision>12</cp:revision>
  <cp:lastPrinted>2024-11-25T23:35:00Z</cp:lastPrinted>
  <dcterms:created xsi:type="dcterms:W3CDTF">2021-04-29T03:30:00Z</dcterms:created>
  <dcterms:modified xsi:type="dcterms:W3CDTF">2024-11-25T23:36:00Z</dcterms:modified>
</cp:coreProperties>
</file>