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56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56"/>
          <w:shd w:fill="auto" w:val="clear"/>
        </w:rPr>
        <w:t xml:space="preserve">Kenta Asakura</w:t>
      </w:r>
    </w:p>
    <w:p>
      <w:pPr>
        <w:spacing w:before="12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2F 1-17-22 Rafuine Shinkawasaki Minamikase, Saiwai </w:t>
      </w:r>
    </w:p>
    <w:p>
      <w:pPr>
        <w:spacing w:before="12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Kawasaki, Kanagawa 212-0055 </w:t>
      </w:r>
    </w:p>
    <w:p>
      <w:pPr>
        <w:spacing w:before="12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08033800109 | asakura.kenta@yahoo.com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Objective</w:t>
      </w:r>
    </w:p>
    <w:p>
      <w:pPr>
        <w:spacing w:before="120" w:after="60" w:line="312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  <w:t xml:space="preserve">To obtain a teaching position where I can utilize my knowledge of advanced teaching and learning methods such as team learning and e-learning. To also develop and promote creativity and high-order thinking skills that increase the performance of the students. At the same time, I could obtain skills and more knowledge through this job.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b/>
          <w:color w:val="5F6015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F6015"/>
          <w:spacing w:val="0"/>
          <w:position w:val="0"/>
          <w:sz w:val="34"/>
          <w:shd w:fill="auto" w:val="clear"/>
        </w:rPr>
        <w:t xml:space="preserve">Basic Information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Date of Birth: January 9,1998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Status: Single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Nationality: Japanese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Experience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February 2021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Present</w:t>
      </w:r>
    </w:p>
    <w:p>
      <w:pPr>
        <w:keepNext w:val="true"/>
        <w:keepLines w:val="true"/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5F6015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5F6015"/>
          <w:spacing w:val="0"/>
          <w:position w:val="0"/>
          <w:sz w:val="24"/>
          <w:shd w:fill="auto" w:val="clear"/>
        </w:rPr>
        <w:t xml:space="preserve">Site worker | Hamasho Construction Co., Ltd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Education</w:t>
      </w:r>
    </w:p>
    <w:p>
      <w:pPr>
        <w:numPr>
          <w:ilvl w:val="0"/>
          <w:numId w:val="9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Tsurumi Sogo Highschool, Japan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Senior Highschool</w:t>
      </w:r>
    </w:p>
    <w:p>
      <w:pPr>
        <w:numPr>
          <w:ilvl w:val="0"/>
          <w:numId w:val="9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University of Perpetual Help System DALTA, Philippines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3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-4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year Highschool</w:t>
      </w:r>
    </w:p>
    <w:p>
      <w:pPr>
        <w:numPr>
          <w:ilvl w:val="0"/>
          <w:numId w:val="9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Elizabeth Seton School, Philippines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1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2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year Highschool</w:t>
      </w:r>
    </w:p>
    <w:p>
      <w:pPr>
        <w:numPr>
          <w:ilvl w:val="0"/>
          <w:numId w:val="9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Westfield Scienced Oriented School, Philippines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Elementary 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Skills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Computer literate (Microsoft Office, Internet, Computer basic usage etc.,)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Fluent in three languages; Tagalog, English and Japanese.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Certifications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5F6015"/>
          <w:spacing w:val="0"/>
          <w:position w:val="0"/>
          <w:sz w:val="22"/>
          <w:shd w:fill="auto" w:val="clear"/>
        </w:rPr>
        <w:t xml:space="preserve">Eiken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Level 1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5F6015"/>
          <w:spacing w:val="0"/>
          <w:position w:val="0"/>
          <w:sz w:val="22"/>
          <w:shd w:fill="auto" w:val="clear"/>
        </w:rPr>
        <w:t xml:space="preserve">Japanese Language Proficiency Test(JLPT)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N3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b/>
          <w:color w:val="202124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02124"/>
          <w:spacing w:val="0"/>
          <w:position w:val="0"/>
          <w:sz w:val="22"/>
          <w:shd w:fill="auto" w:val="clear"/>
        </w:rPr>
        <w:t xml:space="preserve">Test of English for International Communication (TOEIC) 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02124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02124"/>
          <w:spacing w:val="0"/>
          <w:position w:val="0"/>
          <w:sz w:val="22"/>
          <w:shd w:fill="auto" w:val="clear"/>
        </w:rPr>
        <w:t xml:space="preserve">Listening and Reading score: 880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References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Name Ma. Tashana Aurea Gonzales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Phone number 08067470328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Company, position Borderlink, English Teacher/ALT/NEA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Name Matsuda Grace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Phone number 08048080117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Company, position Wisdom Academy, English Teacher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Name Clark Cedric Pinili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Phone number 0807076316772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Company, position Logistics Clerk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