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
    <w:p>
      <w:pPr>
        <w:jc w:val="center"/>
      </w:pPr>
      <w:r>
        <w:rPr>
          <w:sz w:val="24"/>
          <w:szCs w:val="24"/>
        </w:rPr>
        <w:t xml:space="preserve">OJT WEEKLY REPORT</w:t>
      </w:r>
    </w:p>
    <w:p/>
    <w:p/>
    <w:tbl>
      <w:tblGrid>
        <w:gridCol w:w="4500" w:type="dxa"/>
        <w:gridCol w:w="4500" w:type="dxa"/>
      </w:tblGrid>
      <w:tblPr>
        <w:tblW w:w="0" w:type="auto"/>
        <w:tblLayout w:type="autofit"/>
        <w:tblBorders>
          <w:top w:val="single" w:sz="0" w:color="FFFFFF"/>
          <w:left w:val="single" w:sz="0" w:color="FFFFFF"/>
          <w:right w:val="single" w:sz="0" w:color="FFFFFF"/>
          <w:bottom w:val="single" w:sz="0" w:color="FFFFFF"/>
          <w:insideH w:val="single" w:sz="0" w:color="FFFFFF"/>
          <w:insideV w:val="single" w:sz="0" w:color="FFFFFF"/>
        </w:tblBorders>
      </w:tblPr>
      <w:tr>
        <w:trPr/>
        <w:tc>
          <w:tcPr>
            <w:tcW w:w="4500" w:type="dxa"/>
            <w:noWrap/>
          </w:tcPr>
          <w:p>
            <w:pPr>
              <w:jc w:val="left"/>
            </w:pPr>
            <w:r>
              <w:rPr>
                <w:rFonts w:ascii="Tahoma" w:hAnsi="Tahoma" w:eastAsia="Tahoma" w:cs="Tahoma"/>
                <w:sz w:val="22"/>
                <w:szCs w:val="22"/>
                <w:u w:val="single"/>
              </w:rPr>
              <w:t xml:space="preserve">Week of: November 26 to August 24 2020</w:t>
            </w:r>
          </w:p>
        </w:tc>
        <w:tc>
          <w:tcPr>
            <w:tcW w:w="4500" w:type="dxa"/>
            <w:noWrap/>
          </w:tcPr>
          <w:p>
            <w:pPr>
              <w:jc w:val="right"/>
            </w:pPr>
            <w:r>
              <w:rPr>
                <w:rFonts w:ascii="Tahoma" w:hAnsi="Tahoma" w:eastAsia="Tahoma" w:cs="Tahoma"/>
                <w:sz w:val="22"/>
                <w:szCs w:val="22"/>
                <w:u w:val="single"/>
              </w:rPr>
              <w:t xml:space="preserve">Name: Abdullah Hegmann</w:t>
            </w:r>
          </w:p>
        </w:tc>
      </w:tr>
    </w:tbl>
    <w:p/>
    <w:p/>
    <w:p>
      <w:pPr>
        <w:spacing w:before="0" w:after="0" w:line="360" w:lineRule="auto"/>
      </w:pPr>
      <w:r>
        <w:rPr>
          <w:rFonts w:ascii="Tahoma" w:hAnsi="Tahoma" w:eastAsia="Tahoma" w:cs="Tahoma"/>
        </w:rPr>
        <w:t xml:space="preserve">1. WEEK FOCUS</w:t>
      </w:r>
    </w:p>
    <w:p>
      <w:pPr>
        <w:spacing w:before="0" w:after="0" w:line="360" w:lineRule="auto"/>
      </w:pPr>
      <w:r>
        <w:rPr/>
        <w:t xml:space="preserve">     What was your main focus this week?</w:t>
      </w:r>
    </w:p>
    <w:p/>
    <w:p>
      <w:pPr>
        <w:spacing w:before="0" w:after="0" w:line="360" w:lineRule="auto"/>
      </w:pPr>
      <w:r>
        <w:rPr>
          <w:color w:val="#092b56"/>
          <w:b w:val="1"/>
          <w:bCs w:val="1"/>
        </w:rPr>
        <w:t xml:space="preserve">Answer:</w:t>
      </w:r>
    </w:p>
    <w:p>
      <w:pPr>
        <w:spacing w:before="0" w:after="0" w:line="360" w:lineRule="auto"/>
      </w:pPr>
      <w:r>
        <w:rPr/>
        <w:t xml:space="preserve">     Dolorem quo ducimus praesentium iste.</w:t>
      </w:r>
    </w:p>
    <w:p/>
    <w:p/>
    <w:p>
      <w:pPr>
        <w:spacing w:before="0" w:after="0" w:line="360" w:lineRule="auto"/>
      </w:pPr>
      <w:r>
        <w:rPr>
          <w:rFonts w:ascii="Tahoma" w:hAnsi="Tahoma" w:eastAsia="Tahoma" w:cs="Tahoma"/>
        </w:rPr>
        <w:t xml:space="preserve">2. TOPICS &amp; CONCEPTS LEARNED</w:t>
      </w:r>
    </w:p>
    <w:p>
      <w:pPr>
        <w:spacing w:before="0" w:after="0" w:line="360" w:lineRule="auto"/>
      </w:pPr>
      <w:r>
        <w:rPr/>
        <w:t xml:space="preserve">     List the topics, tools, or concepts you worked on this week.</w:t>
      </w:r>
    </w:p>
    <w:p/>
    <w:p>
      <w:pPr>
        <w:spacing w:before="0" w:after="0" w:line="360" w:lineRule="auto"/>
      </w:pPr>
      <w:r>
        <w:rPr>
          <w:color w:val="#092b56"/>
          <w:b w:val="1"/>
          <w:bCs w:val="1"/>
        </w:rPr>
        <w:t xml:space="preserve">Topics:</w:t>
      </w:r>
    </w:p>
    <w:p>
      <w:pPr>
        <w:spacing w:before="0" w:after="0" w:line="360" w:lineRule="auto"/>
      </w:pPr>
      <w:r>
        <w:rPr/>
        <w:t xml:space="preserve">       - Nesciunt reiciendis adipisci repellendus non quisquam officiis dolores.</w:t>
      </w:r>
    </w:p>
    <w:p>
      <w:pPr>
        <w:spacing w:before="0" w:after="0" w:line="360" w:lineRule="auto"/>
      </w:pPr>
      <w:r>
        <w:rPr/>
        <w:t xml:space="preserve">       - Iste est eos necessitatibus quia.</w:t>
      </w:r>
    </w:p>
    <w:p/>
    <w:p/>
    <w:p>
      <w:pPr>
        <w:spacing w:before="0" w:after="0" w:line="360" w:lineRule="auto"/>
      </w:pPr>
      <w:r>
        <w:rPr>
          <w:rFonts w:ascii="Tahoma" w:hAnsi="Tahoma" w:eastAsia="Tahoma" w:cs="Tahoma"/>
        </w:rPr>
        <w:t xml:space="preserve">3. OUTPUTS &amp; LINKS</w:t>
      </w:r>
    </w:p>
    <w:p>
      <w:hyperlink r:id="rId7" w:history="1">
        <w:r>
          <w:t xml:space="preserve">     URL: http://www.mueller.info/aut-voluptatem-enim-minima-consequatur-nesciunt-quo-deserunt</w:t>
        </w:r>
      </w:hyperlink>
    </w:p>
    <w:p>
      <w:pPr>
        <w:spacing w:before="0" w:after="0" w:line="360" w:lineRule="auto"/>
      </w:pPr>
      <w:r>
        <w:rPr/>
        <w:t xml:space="preserve">     Description: Magni necessitatibus facilis cumque nam.</w:t>
      </w:r>
    </w:p>
    <w:p/>
    <w:p>
      <w:hyperlink r:id="rId8" w:history="1">
        <w:r>
          <w:t xml:space="preserve">     URL: http://thiel.biz/corporis-quis-suscipit-cupiditate-illo-quia-sint-nam</w:t>
        </w:r>
      </w:hyperlink>
    </w:p>
    <w:p>
      <w:pPr>
        <w:spacing w:before="0" w:after="0" w:line="360" w:lineRule="auto"/>
      </w:pPr>
      <w:r>
        <w:rPr/>
        <w:t xml:space="preserve">     Description: Libero et facere enim.</w:t>
      </w:r>
    </w:p>
    <w:p/>
    <w:p/>
    <w:p/>
    <w:p>
      <w:pPr>
        <w:spacing w:before="0" w:after="0" w:line="360" w:lineRule="auto"/>
      </w:pPr>
      <w:r>
        <w:rPr>
          <w:rFonts w:ascii="Tahoma" w:hAnsi="Tahoma" w:eastAsia="Tahoma" w:cs="Tahoma"/>
        </w:rPr>
        <w:t xml:space="preserve">4. WHAT YOU BUILT OR DESIGNED</w:t>
      </w:r>
    </w:p>
    <w:p>
      <w:pPr>
        <w:spacing w:before="0" w:after="0" w:line="360" w:lineRule="auto"/>
      </w:pPr>
      <w:r>
        <w:rPr>
          <w:rFonts w:ascii="Tahoma" w:hAnsi="Tahoma" w:eastAsia="Tahoma" w:cs="Tahoma"/>
        </w:rPr>
        <w:t xml:space="preserve">     Describe what you created and what problem it was meant to solve.</w:t>
      </w:r>
    </w:p>
    <w:p/>
    <w:p>
      <w:pPr/>
      <w:r>
        <w:rPr>
          <w:color w:val="#092b56"/>
          <w:b w:val="1"/>
          <w:bCs w:val="1"/>
        </w:rPr>
        <w:t xml:space="preserve">Answer:</w:t>
      </w:r>
    </w:p>
    <w:p>
      <w:pPr>
        <w:spacing w:before="0" w:after="0" w:line="360" w:lineRule="auto"/>
      </w:pPr>
      <w:r>
        <w:rPr/>
        <w:t xml:space="preserve">     Eum accusamus repudiandae libero sit sit. In enim ipsa aut quaerat necessitatibus. Mollitia ut mollitia voluptatem molestias natus ducimus nisi labore. Eum natus non consequatur.</w:t>
      </w:r>
    </w:p>
    <w:p/>
    <w:p/>
    <w:p>
      <w:pPr>
        <w:spacing w:before="0" w:after="0" w:line="360" w:lineRule="auto"/>
      </w:pPr>
      <w:r>
        <w:rPr>
          <w:rFonts w:ascii="Tahoma" w:hAnsi="Tahoma" w:eastAsia="Tahoma" w:cs="Tahoma"/>
        </w:rPr>
        <w:t xml:space="preserve">5. DECISIONS &amp; REASONING</w:t>
      </w:r>
    </w:p>
    <w:p>
      <w:pPr>
        <w:spacing w:before="0" w:after="0" w:line="360" w:lineRule="auto"/>
      </w:pPr>
      <w:r>
        <w:rPr>
          <w:rFonts w:ascii="Tahoma" w:hAnsi="Tahoma" w:eastAsia="Tahoma" w:cs="Tahoma"/>
        </w:rPr>
        <w:t xml:space="preserve">     Explain at least two decisions you made this week.</w:t>
      </w:r>
    </w:p>
    <w:p/>
    <w:p>
      <w:pPr>
        <w:spacing w:before="0" w:after="0" w:line="360" w:lineRule="auto"/>
      </w:pPr>
      <w:r>
        <w:rPr>
          <w:color w:val="#092b56"/>
          <w:b w:val="1"/>
          <w:bCs w:val="1"/>
        </w:rPr>
        <w:t xml:space="preserve">Decision 1:</w:t>
      </w:r>
    </w:p>
    <w:p>
      <w:pPr>
        <w:spacing w:before="0" w:after="0" w:line="360" w:lineRule="auto"/>
      </w:pPr>
      <w:r>
        <w:rPr/>
        <w:t xml:space="preserve">     Sint recusandae quod fuga error tempora officia voluptates.</w:t>
      </w:r>
    </w:p>
    <w:p>
      <w:pPr>
        <w:spacing w:before="0" w:after="0" w:line="360" w:lineRule="auto"/>
      </w:pPr>
      <w:r>
        <w:rPr>
          <w:color w:val="#092b56"/>
          <w:b w:val="1"/>
          <w:bCs w:val="1"/>
        </w:rPr>
        <w:t xml:space="preserve">Decision 2:</w:t>
      </w:r>
    </w:p>
    <w:p>
      <w:pPr>
        <w:spacing w:before="0" w:after="0" w:line="360" w:lineRule="auto"/>
      </w:pPr>
      <w:r>
        <w:rPr/>
        <w:t xml:space="preserve">     Ut quisquam nam aut rerum.</w:t>
      </w:r>
    </w:p>
    <w:p/>
    <w:p/>
    <w:p>
      <w:pPr>
        <w:spacing w:before="0" w:after="0" w:line="360" w:lineRule="auto"/>
      </w:pPr>
      <w:r>
        <w:rPr>
          <w:rFonts w:ascii="Tahoma" w:hAnsi="Tahoma" w:eastAsia="Tahoma" w:cs="Tahoma"/>
        </w:rPr>
        <w:t xml:space="preserve">6. CHALLENGES &amp; BLOCKERS </w:t>
      </w:r>
    </w:p>
    <w:p>
      <w:pPr>
        <w:spacing w:before="0" w:after="0" w:line="360" w:lineRule="auto"/>
      </w:pPr>
      <w:r>
        <w:rPr>
          <w:rFonts w:ascii="Tahoma" w:hAnsi="Tahoma" w:eastAsia="Tahoma" w:cs="Tahoma"/>
        </w:rPr>
        <w:t xml:space="preserve">     What was difficult or confusing? What slowed you down?</w:t>
      </w:r>
    </w:p>
    <w:p/>
    <w:p>
      <w:pPr>
        <w:spacing w:before="0" w:after="0" w:line="360" w:lineRule="auto"/>
      </w:pPr>
      <w:r>
        <w:rPr>
          <w:color w:val="#092b56"/>
          <w:b w:val="1"/>
          <w:bCs w:val="1"/>
        </w:rPr>
        <w:t xml:space="preserve">Answer:</w:t>
      </w:r>
    </w:p>
    <w:p>
      <w:pPr>
        <w:spacing w:before="0" w:after="0" w:line="360" w:lineRule="auto"/>
      </w:pPr>
      <w:r>
        <w:rPr/>
        <w:t xml:space="preserve">     Earum nisi est quia est nemo tenetur. Non eum ipsum voluptas amet. Et odit sint impedit. Quia recusandae recusandae unde autem est ullam nobis. Nesciunt dolorem et deleniti eos atque incidunt.</w:t>
      </w:r>
    </w:p>
    <w:p/>
    <w:p/>
    <w:p>
      <w:pPr>
        <w:spacing w:before="0" w:after="0" w:line="360" w:lineRule="auto"/>
      </w:pPr>
      <w:r>
        <w:rPr>
          <w:rFonts w:ascii="Tahoma" w:hAnsi="Tahoma" w:eastAsia="Tahoma" w:cs="Tahoma"/>
        </w:rPr>
        <w:t xml:space="preserve">7. WHAT YOU’D IMPROVE NEXT TIME</w:t>
      </w:r>
    </w:p>
    <w:p>
      <w:pPr>
        <w:spacing w:before="0" w:after="0" w:line="360" w:lineRule="auto"/>
      </w:pPr>
      <w:r>
        <w:rPr>
          <w:rFonts w:ascii="Tahoma" w:hAnsi="Tahoma" w:eastAsia="Tahoma" w:cs="Tahoma"/>
        </w:rPr>
        <w:t xml:space="preserve">     If you had more time, what would you improve or change?</w:t>
      </w:r>
    </w:p>
    <w:p/>
    <w:p>
      <w:pPr>
        <w:spacing w:before="0" w:after="0" w:line="360" w:lineRule="auto"/>
      </w:pPr>
      <w:r>
        <w:rPr>
          <w:color w:val="#092b56"/>
          <w:b w:val="1"/>
          <w:bCs w:val="1"/>
        </w:rPr>
        <w:t xml:space="preserve">Improvement 1:</w:t>
      </w:r>
    </w:p>
    <w:p>
      <w:pPr>
        <w:spacing w:before="0" w:after="0" w:line="360" w:lineRule="auto"/>
      </w:pPr>
      <w:r>
        <w:rPr/>
        <w:t xml:space="preserve">     Delectus nostrum sit nihil praesentium doloribus a.</w:t>
      </w:r>
    </w:p>
    <w:p>
      <w:pPr>
        <w:spacing w:before="0" w:after="0" w:line="360" w:lineRule="auto"/>
      </w:pPr>
      <w:r>
        <w:rPr>
          <w:color w:val="#092b56"/>
          <w:b w:val="1"/>
          <w:bCs w:val="1"/>
        </w:rPr>
        <w:t xml:space="preserve">Improvement 2:</w:t>
      </w:r>
    </w:p>
    <w:p>
      <w:pPr>
        <w:spacing w:before="0" w:after="0" w:line="360" w:lineRule="auto"/>
      </w:pPr>
      <w:r>
        <w:rPr/>
        <w:t xml:space="preserve">     Est omnis recusandae numquam nobis nulla.</w:t>
      </w:r>
    </w:p>
    <w:p/>
    <w:p/>
    <w:p>
      <w:pPr>
        <w:spacing w:before="0" w:after="0" w:line="360" w:lineRule="auto"/>
      </w:pPr>
      <w:r>
        <w:rPr>
          <w:rFonts w:ascii="Tahoma" w:hAnsi="Tahoma" w:eastAsia="Tahoma" w:cs="Tahoma"/>
        </w:rPr>
        <w:t xml:space="preserve">8. KEY TAKEAWAY OF THE WEEK</w:t>
      </w:r>
    </w:p>
    <w:p>
      <w:pPr>
        <w:spacing w:before="0" w:after="0" w:line="360" w:lineRule="auto"/>
      </w:pPr>
      <w:r>
        <w:rPr>
          <w:rFonts w:ascii="Tahoma" w:hAnsi="Tahoma" w:eastAsia="Tahoma" w:cs="Tahoma"/>
        </w:rPr>
        <w:t xml:space="preserve">     What is the most important thing you learned this week? How will it change how you work next week?</w:t>
      </w:r>
    </w:p>
    <w:p/>
    <w:p>
      <w:pPr>
        <w:spacing w:before="0" w:after="0" w:line="360" w:lineRule="auto"/>
      </w:pPr>
      <w:r>
        <w:rPr>
          <w:color w:val="#092b56"/>
          <w:b w:val="1"/>
          <w:bCs w:val="1"/>
        </w:rPr>
        <w:t xml:space="preserve">Answer:</w:t>
      </w:r>
    </w:p>
    <w:p>
      <w:pPr>
        <w:spacing w:before="0" w:after="0" w:line="360" w:lineRule="auto"/>
      </w:pPr>
      <w:r>
        <w:rPr/>
        <w:t xml:space="preserve">     Deserunt expedita architecto et tenetur consequuntur et qui eveniet.</w:t>
      </w:r>
    </w:p>
    <w:p/>
    <w:p/>
    <w:p>
      <w:pPr/>
      <w:r>
        <w:rPr>
          <w:u w:val="single"/>
        </w:rPr>
        <w:t xml:space="preserve">Abdullah Hegmann</w:t>
      </w:r>
    </w:p>
    <w:p>
      <w:pPr/>
      <w:r>
        <w:rPr/>
        <w:t xml:space="preserve">     Intern Signature</w:t>
      </w:r>
    </w:p>
    <w:sectPr>
      <w:pgSz w:orient="portrait" w:w="12240" w:h="15840"/>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ahoma" w:hAnsi="Tahoma" w:eastAsia="Arial" w:cs="Tahoma"/>
        <w:color w:val="000000"/>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yperlink" Target="http://www.mueller.info/aut-voluptatem-enim-minima-consequatur-nesciunt-quo-deserunt" TargetMode="External"/><Relationship Id="rId8" Type="http://schemas.openxmlformats.org/officeDocument/2006/relationships/hyperlink" Target="http://thiel.biz/corporis-quis-suscipit-cupiditate-illo-quia-sint-n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2026-02-09T19:36:45+00:00</dcterms:created>
  <dcterms:modified xsi:type="dcterms:W3CDTF">2026-02-09T19:36:45+00:00</dcterms:modified>
</cp:coreProperties>
</file>

<file path=docProps/custom.xml><?xml version="1.0" encoding="utf-8"?>
<Properties xmlns="http://schemas.openxmlformats.org/officeDocument/2006/custom-properties" xmlns:vt="http://schemas.openxmlformats.org/officeDocument/2006/docPropsVTypes"/>
</file>