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E8AC6" w14:textId="2302F14A" w:rsidR="00FA4EB6" w:rsidRPr="00BE3E4B" w:rsidRDefault="00FA4EB6" w:rsidP="00BE3E4B">
      <w:pPr>
        <w:jc w:val="center"/>
        <w:rPr>
          <w:b/>
          <w:bCs/>
        </w:rPr>
      </w:pPr>
      <w:bookmarkStart w:id="0" w:name="_GoBack"/>
      <w:bookmarkEnd w:id="0"/>
      <w:r w:rsidRPr="00BE3E4B">
        <w:rPr>
          <w:b/>
          <w:bCs/>
        </w:rPr>
        <w:t xml:space="preserve">Содержание </w:t>
      </w:r>
      <w:r w:rsidR="00435B9A">
        <w:rPr>
          <w:b/>
          <w:bCs/>
        </w:rPr>
        <w:t>экономической части ВКР</w:t>
      </w:r>
    </w:p>
    <w:p w14:paraId="4C355A5D" w14:textId="77777777" w:rsidR="00FA4EB6" w:rsidRPr="00BE3E4B" w:rsidRDefault="00FA4EB6" w:rsidP="00FA4EB6">
      <w:pPr>
        <w:rPr>
          <w:b/>
          <w:bCs/>
        </w:rPr>
      </w:pPr>
    </w:p>
    <w:p w14:paraId="367A9B72" w14:textId="2663816B" w:rsidR="005E6094" w:rsidRPr="00BE3E4B" w:rsidRDefault="005E6094" w:rsidP="00FA4EB6">
      <w:pPr>
        <w:rPr>
          <w:b/>
          <w:bCs/>
        </w:rPr>
      </w:pPr>
      <w:r w:rsidRPr="00BE3E4B">
        <w:rPr>
          <w:b/>
          <w:bCs/>
        </w:rPr>
        <w:t xml:space="preserve">1) </w:t>
      </w:r>
      <w:r w:rsidR="008C3632" w:rsidRPr="00BE3E4B">
        <w:rPr>
          <w:b/>
          <w:bCs/>
        </w:rPr>
        <w:t>Решаемая проблема и цель проекта</w:t>
      </w:r>
    </w:p>
    <w:p w14:paraId="27386A65" w14:textId="138E3A2D" w:rsidR="00BE3E4B" w:rsidRDefault="00C7418F" w:rsidP="00BE3E4B">
      <w:r>
        <w:t xml:space="preserve">1.1 Проблема. </w:t>
      </w:r>
      <w:r w:rsidR="00BE3E4B">
        <w:t>Содержит четкую формулировку сути проекта, где отражается проблемная ситуация, предлагается вариант ее разрешения через создание уникального результата проекта, тезисно описываются измененный параметры проблемной ситуации через создание продукта проекта.</w:t>
      </w:r>
    </w:p>
    <w:p w14:paraId="3A566DE6" w14:textId="77777777" w:rsidR="00BE3E4B" w:rsidRDefault="00BE3E4B" w:rsidP="00BE3E4B">
      <w:r>
        <w:t>Основные причины появления (источники идей) проектов:</w:t>
      </w:r>
    </w:p>
    <w:p w14:paraId="20C2D5CA" w14:textId="77777777" w:rsidR="00BE3E4B" w:rsidRDefault="00BE3E4B" w:rsidP="00BE3E4B">
      <w:r>
        <w:t>- неудовлетворенный спрос;</w:t>
      </w:r>
    </w:p>
    <w:p w14:paraId="6D9079ED" w14:textId="77777777" w:rsidR="00BE3E4B" w:rsidRDefault="00BE3E4B" w:rsidP="00BE3E4B">
      <w:r>
        <w:t>- заказ;</w:t>
      </w:r>
    </w:p>
    <w:p w14:paraId="5AA2673E" w14:textId="77777777" w:rsidR="00BE3E4B" w:rsidRDefault="00BE3E4B" w:rsidP="00BE3E4B">
      <w:r>
        <w:t>- неэффективность текущего ПО;</w:t>
      </w:r>
    </w:p>
    <w:p w14:paraId="235F8FF7" w14:textId="77777777" w:rsidR="00BE3E4B" w:rsidRDefault="00BE3E4B" w:rsidP="00BE3E4B">
      <w:r>
        <w:t>- избыточные ресурсы;</w:t>
      </w:r>
    </w:p>
    <w:p w14:paraId="2422B36D" w14:textId="77777777" w:rsidR="00BE3E4B" w:rsidRDefault="00BE3E4B" w:rsidP="00BE3E4B">
      <w:r>
        <w:t>- инициатива предпринимателей;</w:t>
      </w:r>
    </w:p>
    <w:p w14:paraId="624A1504" w14:textId="77777777" w:rsidR="00BE3E4B" w:rsidRDefault="00BE3E4B" w:rsidP="00BE3E4B">
      <w:r>
        <w:t>- реакция на политическое давление;</w:t>
      </w:r>
    </w:p>
    <w:p w14:paraId="4F15320A" w14:textId="77777777" w:rsidR="00BE3E4B" w:rsidRDefault="00BE3E4B" w:rsidP="00BE3E4B">
      <w:r>
        <w:t>- интересы кредиторов,</w:t>
      </w:r>
    </w:p>
    <w:p w14:paraId="7B2D7F93" w14:textId="77777777" w:rsidR="00BE3E4B" w:rsidRDefault="00BE3E4B" w:rsidP="00BE3E4B">
      <w:r>
        <w:t>- рост конкуренции,</w:t>
      </w:r>
    </w:p>
    <w:p w14:paraId="1B84115B" w14:textId="77777777" w:rsidR="00BE3E4B" w:rsidRDefault="00BE3E4B" w:rsidP="00BE3E4B">
      <w:r>
        <w:t>- появление альтернативных продуктов/услуг;</w:t>
      </w:r>
    </w:p>
    <w:p w14:paraId="349A99B7" w14:textId="77777777" w:rsidR="00BE3E4B" w:rsidRDefault="00BE3E4B" w:rsidP="00BE3E4B">
      <w:r>
        <w:t xml:space="preserve">- изменение технологии, </w:t>
      </w:r>
    </w:p>
    <w:p w14:paraId="2A07CA2A" w14:textId="77777777" w:rsidR="00BE3E4B" w:rsidRDefault="00BE3E4B" w:rsidP="00BE3E4B">
      <w:r>
        <w:t>- и т.д.</w:t>
      </w:r>
    </w:p>
    <w:p w14:paraId="07E36815" w14:textId="77777777" w:rsidR="00BE3E4B" w:rsidRDefault="00BE3E4B" w:rsidP="00BE3E4B"/>
    <w:p w14:paraId="3A1C914C" w14:textId="44C4D6E3" w:rsidR="00BE3E4B" w:rsidRDefault="00BE3E4B" w:rsidP="00BE3E4B">
      <w:r>
        <w:t>Можно использовать инструменты</w:t>
      </w:r>
      <w:r w:rsidR="002A3AE8">
        <w:t xml:space="preserve"> (один из)</w:t>
      </w:r>
      <w:r>
        <w:t>:</w:t>
      </w:r>
    </w:p>
    <w:p w14:paraId="74FED5C4" w14:textId="77777777" w:rsidR="00BE3E4B" w:rsidRDefault="00BE3E4B" w:rsidP="00BE3E4B">
      <w:r>
        <w:t xml:space="preserve">1.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4"/>
        <w:gridCol w:w="6561"/>
      </w:tblGrid>
      <w:tr w:rsidR="00BE3E4B" w14:paraId="2BF45E7F" w14:textId="77777777" w:rsidTr="00BE3E4B">
        <w:trPr>
          <w:trHeight w:val="509"/>
        </w:trPr>
        <w:tc>
          <w:tcPr>
            <w:tcW w:w="500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5BB324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>Чек-лист работы с проблемой 1</w:t>
            </w:r>
          </w:p>
        </w:tc>
      </w:tr>
      <w:tr w:rsidR="00BE3E4B" w14:paraId="55505D96" w14:textId="77777777" w:rsidTr="00BE3E4B">
        <w:trPr>
          <w:trHeight w:val="509"/>
        </w:trPr>
        <w:tc>
          <w:tcPr>
            <w:tcW w:w="1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D9EFB3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>Элемент</w:t>
            </w:r>
          </w:p>
        </w:tc>
        <w:tc>
          <w:tcPr>
            <w:tcW w:w="3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CD7D65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>Описание</w:t>
            </w:r>
          </w:p>
        </w:tc>
      </w:tr>
      <w:tr w:rsidR="00BE3E4B" w14:paraId="019041C4" w14:textId="77777777" w:rsidTr="00BE3E4B">
        <w:trPr>
          <w:trHeight w:val="509"/>
        </w:trPr>
        <w:tc>
          <w:tcPr>
            <w:tcW w:w="1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2331CA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>Проблема</w:t>
            </w:r>
          </w:p>
        </w:tc>
        <w:tc>
          <w:tcPr>
            <w:tcW w:w="3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39D43E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>[Формулировка проблемы</w:t>
            </w:r>
            <w:r>
              <w:rPr>
                <w:kern w:val="2"/>
                <w:lang w:val="en-US"/>
              </w:rPr>
              <w:t>]</w:t>
            </w:r>
          </w:p>
        </w:tc>
      </w:tr>
      <w:tr w:rsidR="00BE3E4B" w14:paraId="58C8C170" w14:textId="77777777" w:rsidTr="00BE3E4B">
        <w:trPr>
          <w:trHeight w:val="1018"/>
        </w:trPr>
        <w:tc>
          <w:tcPr>
            <w:tcW w:w="1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37BDC5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>Воздействует на</w:t>
            </w:r>
          </w:p>
        </w:tc>
        <w:tc>
          <w:tcPr>
            <w:tcW w:w="3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77DF91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>[Лица, которые находятся под влиянием проблемы]</w:t>
            </w:r>
          </w:p>
        </w:tc>
      </w:tr>
      <w:tr w:rsidR="00BE3E4B" w14:paraId="74F63976" w14:textId="77777777" w:rsidTr="00BE3E4B">
        <w:trPr>
          <w:trHeight w:val="1527"/>
        </w:trPr>
        <w:tc>
          <w:tcPr>
            <w:tcW w:w="1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B1BC62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>Результатом чего является</w:t>
            </w:r>
          </w:p>
        </w:tc>
        <w:tc>
          <w:tcPr>
            <w:tcW w:w="3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94B525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>[К чему приводит негативное влияние проблемы на конкретных лиц и бизнес-деятельность]</w:t>
            </w:r>
          </w:p>
        </w:tc>
      </w:tr>
      <w:tr w:rsidR="00BE3E4B" w14:paraId="26922EA8" w14:textId="77777777" w:rsidTr="00BE3E4B">
        <w:trPr>
          <w:trHeight w:val="509"/>
        </w:trPr>
        <w:tc>
          <w:tcPr>
            <w:tcW w:w="1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0748B9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 xml:space="preserve">Выгода от </w:t>
            </w:r>
          </w:p>
        </w:tc>
        <w:tc>
          <w:tcPr>
            <w:tcW w:w="3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7DA791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  <w:lang w:val="en-US"/>
              </w:rPr>
              <w:t>[</w:t>
            </w:r>
            <w:r>
              <w:rPr>
                <w:kern w:val="2"/>
              </w:rPr>
              <w:t>Какое решение предлагается</w:t>
            </w:r>
            <w:r>
              <w:rPr>
                <w:kern w:val="2"/>
                <w:lang w:val="en-US"/>
              </w:rPr>
              <w:t>]</w:t>
            </w:r>
          </w:p>
        </w:tc>
      </w:tr>
      <w:tr w:rsidR="00BE3E4B" w14:paraId="7C611B8D" w14:textId="77777777" w:rsidTr="00BE3E4B">
        <w:trPr>
          <w:trHeight w:val="1527"/>
        </w:trPr>
        <w:tc>
          <w:tcPr>
            <w:tcW w:w="1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14B9B9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>Может состоять в следующем</w:t>
            </w:r>
          </w:p>
        </w:tc>
        <w:tc>
          <w:tcPr>
            <w:tcW w:w="3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5CE1E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  <w:lang w:val="en-US"/>
              </w:rPr>
              <w:t>[</w:t>
            </w:r>
            <w:r>
              <w:rPr>
                <w:kern w:val="2"/>
              </w:rPr>
              <w:t>Выгоды от реализованного решения</w:t>
            </w:r>
            <w:r>
              <w:rPr>
                <w:kern w:val="2"/>
                <w:lang w:val="en-US"/>
              </w:rPr>
              <w:t>]</w:t>
            </w:r>
          </w:p>
        </w:tc>
      </w:tr>
      <w:tr w:rsidR="00BE3E4B" w14:paraId="46135920" w14:textId="77777777" w:rsidTr="00BE3E4B">
        <w:trPr>
          <w:trHeight w:val="1527"/>
        </w:trPr>
        <w:tc>
          <w:tcPr>
            <w:tcW w:w="1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6AFB71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lastRenderedPageBreak/>
              <w:t>Критерии решения проблемы</w:t>
            </w:r>
          </w:p>
        </w:tc>
        <w:tc>
          <w:tcPr>
            <w:tcW w:w="35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CE46A" w14:textId="77777777" w:rsidR="00BE3E4B" w:rsidRDefault="00BE3E4B">
            <w:pPr>
              <w:spacing w:line="256" w:lineRule="auto"/>
              <w:rPr>
                <w:kern w:val="2"/>
              </w:rPr>
            </w:pPr>
            <w:r>
              <w:rPr>
                <w:kern w:val="2"/>
              </w:rPr>
              <w:t>[Описывают конкретные, измеряемые критерии того, что предлагаемое решение позволяет убрать проблему]</w:t>
            </w:r>
          </w:p>
        </w:tc>
      </w:tr>
    </w:tbl>
    <w:p w14:paraId="6F4EF751" w14:textId="77777777" w:rsidR="00BE3E4B" w:rsidRDefault="00BE3E4B" w:rsidP="00BE3E4B"/>
    <w:p w14:paraId="4372BE56" w14:textId="77777777" w:rsidR="00BE3E4B" w:rsidRDefault="00BE3E4B" w:rsidP="00BE3E4B">
      <w:r>
        <w:t xml:space="preserve">2. </w:t>
      </w:r>
    </w:p>
    <w:p w14:paraId="23FCAFE7" w14:textId="6224FB58" w:rsidR="00BE3E4B" w:rsidRDefault="00BE3E4B" w:rsidP="00BE3E4B">
      <w:r>
        <w:rPr>
          <w:b/>
          <w:bCs/>
        </w:rPr>
        <w:t>ЧЬЯ-ТО</w:t>
      </w:r>
      <w:r>
        <w:t xml:space="preserve"> (конкретного субъекта (группы субъектов), который(е) ее транслирует)</w:t>
      </w:r>
    </w:p>
    <w:p w14:paraId="2FF4EF69" w14:textId="77777777" w:rsidR="00BE3E4B" w:rsidRDefault="00BE3E4B" w:rsidP="00BE3E4B">
      <w:r>
        <w:rPr>
          <w:b/>
          <w:bCs/>
        </w:rPr>
        <w:t xml:space="preserve">не имеет решения в текущей конфигурации </w:t>
      </w:r>
      <w:r>
        <w:t>отношений субъектов, правового поля, системы управления, подходов, технологий и т.п.</w:t>
      </w:r>
    </w:p>
    <w:p w14:paraId="6291555A" w14:textId="77777777" w:rsidR="00BE3E4B" w:rsidRDefault="00BE3E4B" w:rsidP="00BE3E4B">
      <w:r>
        <w:rPr>
          <w:b/>
          <w:bCs/>
        </w:rPr>
        <w:t>не позволяет достичь какой-то цели, желаемого состояния</w:t>
      </w:r>
      <w:r>
        <w:t>, т.е. является препятствием на пути к достижению цели</w:t>
      </w:r>
    </w:p>
    <w:p w14:paraId="7C843F19" w14:textId="77777777" w:rsidR="00BE3E4B" w:rsidRDefault="00BE3E4B" w:rsidP="00BE3E4B">
      <w:r>
        <w:rPr>
          <w:b/>
          <w:bCs/>
        </w:rPr>
        <w:t xml:space="preserve">не подменяется последствиями проблемы </w:t>
      </w:r>
      <w:r>
        <w:t>(ее внешними симптомами)</w:t>
      </w:r>
    </w:p>
    <w:p w14:paraId="7875A760" w14:textId="77777777" w:rsidR="00BE3E4B" w:rsidRDefault="00BE3E4B" w:rsidP="00BE3E4B">
      <w:r>
        <w:rPr>
          <w:b/>
          <w:bCs/>
        </w:rPr>
        <w:t xml:space="preserve">не содержит слишком общих формулировок </w:t>
      </w:r>
      <w:r>
        <w:t>("инфраструктура изношена", "низкая квалификация", «дефицит кадров», «нехватка финансирования» и т.д.)</w:t>
      </w:r>
    </w:p>
    <w:p w14:paraId="54A31379" w14:textId="77777777" w:rsidR="00BE3E4B" w:rsidRDefault="00BE3E4B" w:rsidP="00BE3E4B">
      <w:r>
        <w:rPr>
          <w:b/>
          <w:bCs/>
        </w:rPr>
        <w:t xml:space="preserve">не содержит формулировок, предполагающих "простое" действие </w:t>
      </w:r>
      <w:r>
        <w:t>("не хватает компьютера", «слабый интернет»)</w:t>
      </w:r>
    </w:p>
    <w:p w14:paraId="0F2EDDB4" w14:textId="77777777" w:rsidR="00BE3E4B" w:rsidRDefault="00BE3E4B" w:rsidP="00BE3E4B">
      <w:r>
        <w:rPr>
          <w:b/>
          <w:bCs/>
        </w:rPr>
        <w:t xml:space="preserve">не относится к категории условий, которые невозможно изменить </w:t>
      </w:r>
      <w:r>
        <w:t>(«суровый климат», «географическое положение» и пр.)</w:t>
      </w:r>
    </w:p>
    <w:p w14:paraId="13FC0694" w14:textId="77777777" w:rsidR="00BE3E4B" w:rsidRDefault="00BE3E4B" w:rsidP="00BE3E4B">
      <w:r>
        <w:rPr>
          <w:b/>
          <w:bCs/>
        </w:rPr>
        <w:t xml:space="preserve">Сформулирована полно и конкретно </w:t>
      </w:r>
      <w:r>
        <w:t>(чтобы из ее формулировки посторонний человек смог понять суть проблемы без дополнительных разъяснений)</w:t>
      </w:r>
    </w:p>
    <w:p w14:paraId="46951A7B" w14:textId="77777777" w:rsidR="00BE3E4B" w:rsidRDefault="00BE3E4B" w:rsidP="00BE3E4B"/>
    <w:p w14:paraId="6125BBCB" w14:textId="77777777" w:rsidR="00BE3E4B" w:rsidRDefault="00BE3E4B" w:rsidP="00BE3E4B"/>
    <w:p w14:paraId="7FA25626" w14:textId="77777777" w:rsidR="00BE3E4B" w:rsidRDefault="00BE3E4B" w:rsidP="00BE3E4B">
      <w:pPr>
        <w:ind w:left="709" w:firstLine="0"/>
      </w:pPr>
      <w:r>
        <w:t>1.2 Определяется цель проекта</w:t>
      </w:r>
    </w:p>
    <w:p w14:paraId="11CFF63B" w14:textId="77777777" w:rsidR="00BE3E4B" w:rsidRDefault="00BE3E4B" w:rsidP="00BE3E4B">
      <w:pPr>
        <w:ind w:left="709" w:firstLine="0"/>
      </w:pPr>
    </w:p>
    <w:p w14:paraId="7225E3D0" w14:textId="6F878B7E" w:rsidR="00BE3E4B" w:rsidRDefault="00157E31" w:rsidP="00BE3E4B">
      <w:r>
        <w:rPr>
          <w:i/>
          <w:iCs/>
        </w:rPr>
        <w:t xml:space="preserve">Цель – это конкретный результат проекта. </w:t>
      </w:r>
    </w:p>
    <w:p w14:paraId="32A18D1D" w14:textId="77777777" w:rsidR="00BE3E4B" w:rsidRDefault="00BE3E4B" w:rsidP="00BE3E4B">
      <w:r>
        <w:t>Свойства целей:</w:t>
      </w:r>
    </w:p>
    <w:p w14:paraId="7AAF5066" w14:textId="77777777" w:rsidR="00BE3E4B" w:rsidRDefault="00BE3E4B" w:rsidP="00BE3E4B">
      <w:r>
        <w:t>а) четкая ориентированность на определенный интервал времени;</w:t>
      </w:r>
    </w:p>
    <w:p w14:paraId="32AC421B" w14:textId="77777777" w:rsidR="00BE3E4B" w:rsidRDefault="00BE3E4B" w:rsidP="00BE3E4B">
      <w:r>
        <w:t>б) конкретность и измеримость;</w:t>
      </w:r>
    </w:p>
    <w:p w14:paraId="1570D2C3" w14:textId="77777777" w:rsidR="00BE3E4B" w:rsidRDefault="00BE3E4B" w:rsidP="00BE3E4B">
      <w:r>
        <w:t>в) непротиворечивость и согласованность с другими целями и ресурсами;</w:t>
      </w:r>
    </w:p>
    <w:p w14:paraId="24524B39" w14:textId="77777777" w:rsidR="00BE3E4B" w:rsidRDefault="00BE3E4B" w:rsidP="00BE3E4B">
      <w:r>
        <w:t>г) адресность и контролируемость.</w:t>
      </w:r>
    </w:p>
    <w:p w14:paraId="697BD794" w14:textId="77777777" w:rsidR="00157E31" w:rsidRDefault="00157E31" w:rsidP="00BE3E4B"/>
    <w:p w14:paraId="72891FC0" w14:textId="11C4907A" w:rsidR="00157E31" w:rsidRDefault="00157E31" w:rsidP="00157E31">
      <w:r>
        <w:t xml:space="preserve">1.3 Оценка конкурентоспособности в сравнении с аналогом (если что-то подобное делалось с предыдущих разделах ВКР, то здесь достаточно сослаться на соответствующий пункт ВКР) </w:t>
      </w:r>
    </w:p>
    <w:p w14:paraId="0F708D00" w14:textId="39B8B6BA" w:rsidR="00157E31" w:rsidRDefault="00157E31" w:rsidP="00157E31">
      <w:r>
        <w:t>Кратко описать суть продукта</w:t>
      </w:r>
      <w:r w:rsidR="00C15AC6">
        <w:t xml:space="preserve"> и определить его аналоги (продукты – прямые конкуренты)</w:t>
      </w:r>
    </w:p>
    <w:p w14:paraId="1193EFA8" w14:textId="77777777" w:rsidR="00157E31" w:rsidRDefault="00157E31" w:rsidP="00157E31">
      <w:r>
        <w:t xml:space="preserve">Для оценки конкурентоспособности разрабатываемого продукта необходимо провести анализ и сравнение с выбранным аналогом по функциональному назначению, основным техническим и эксплуатационным параметрам, областям применения. В случае, если разработка заказная и </w:t>
      </w:r>
      <w:r>
        <w:lastRenderedPageBreak/>
        <w:t>направлена на совершенствование уже эксплуатируемого программного продукта, то делать сравнение можно относительно используемого ПО.</w:t>
      </w:r>
    </w:p>
    <w:p w14:paraId="735DC9FC" w14:textId="77777777" w:rsidR="00157E31" w:rsidRDefault="00157E31" w:rsidP="00157E31">
      <w:r>
        <w:t>Подобный анализ осуществляется с помощью оценки эксплуатационно-технического уровня разрабатываемого продукта.</w:t>
      </w:r>
    </w:p>
    <w:p w14:paraId="701AAD19" w14:textId="77777777" w:rsidR="00157E31" w:rsidRDefault="00157E31" w:rsidP="00157E31">
      <w:r>
        <w:t>Эксплуатационно-технический уровень (ЭТУ) разрабатываемого продукта – это обобщенная характеристика его эксплуатационных свойств, возможностей, степени новизны, являющихся основой качества продукта. Для определения ЭТУ продукта можно использовать индекс эксплуатационно-технического уровня JЭТУ, который рассчитывается как сумма частных индексов, куда входят показатели качества программного продукта. Для учета значимости отдельных параметров применяется балльно-индексный метод.</w:t>
      </w:r>
    </w:p>
    <w:p w14:paraId="4A6F8F4B" w14:textId="77777777" w:rsidR="00157E31" w:rsidRDefault="00157E31" w:rsidP="00157E31"/>
    <w:p w14:paraId="34D909C9" w14:textId="77777777" w:rsidR="00157E31" w:rsidRDefault="00157E31" w:rsidP="00157E31">
      <w:r>
        <w:t>Тогда</w:t>
      </w:r>
    </w:p>
    <w:p w14:paraId="0559402F" w14:textId="77777777" w:rsidR="00157E31" w:rsidRDefault="00157E31" w:rsidP="00157E31">
      <w:r>
        <w:t>где JЭТУ – комплексный показатель качества продукта по группе показателей;</w:t>
      </w:r>
    </w:p>
    <w:p w14:paraId="4C000E96" w14:textId="77777777" w:rsidR="00157E31" w:rsidRDefault="00157E31" w:rsidP="00157E31">
      <w:r>
        <w:t>n – число рассматриваемых показателей;</w:t>
      </w:r>
    </w:p>
    <w:p w14:paraId="393C5D38" w14:textId="77777777" w:rsidR="00157E31" w:rsidRDefault="00157E31" w:rsidP="00157E31">
      <w:r>
        <w:t>Вj – коэффициент весомости j-го показателя в долях единицы, назначаемый в соответствии с потребностями организации-заказчика программного продукта;</w:t>
      </w:r>
    </w:p>
    <w:p w14:paraId="5BD1072E" w14:textId="77777777" w:rsidR="00157E31" w:rsidRDefault="00157E31" w:rsidP="00157E31">
      <w:r>
        <w:t>Xj – экспертная оценка j-го показателя качества по выбранной шкале оценивания.</w:t>
      </w:r>
    </w:p>
    <w:p w14:paraId="7D0D67BE" w14:textId="3E8532A0" w:rsidR="00157E31" w:rsidRDefault="00157E31" w:rsidP="00157E31">
      <w:r>
        <w:t xml:space="preserve">В таблице </w:t>
      </w:r>
      <w:r w:rsidR="00C15AC6">
        <w:t>1</w:t>
      </w:r>
      <w:r>
        <w:t>.1 представлены результаты расчета балльно-индексным методом при пятибалльной шкале оценивания.</w:t>
      </w:r>
    </w:p>
    <w:p w14:paraId="0651E3C8" w14:textId="77777777" w:rsidR="00157E31" w:rsidRDefault="00157E31" w:rsidP="00157E31">
      <w:r>
        <w:t>Показатели качества выбираются в соответствии с деревомхарактеристик качества программного изделия (ГОСТ Р ИСО/МЭК 9126-93. Информационная технология. Оценка программного продукта. Характеристики качества и руководство по их применению)</w:t>
      </w:r>
    </w:p>
    <w:p w14:paraId="0E9C1799" w14:textId="7DD4138C" w:rsidR="00157E31" w:rsidRDefault="00157E31" w:rsidP="00157E31">
      <w:r>
        <w:t xml:space="preserve">(рис. </w:t>
      </w:r>
      <w:r w:rsidR="00C15AC6">
        <w:t>1</w:t>
      </w:r>
      <w:r>
        <w:t>.1).</w:t>
      </w:r>
    </w:p>
    <w:p w14:paraId="1541F4F1" w14:textId="77777777" w:rsidR="00157E31" w:rsidRDefault="00157E31" w:rsidP="00157E31"/>
    <w:p w14:paraId="1E5E8969" w14:textId="49F0D181" w:rsidR="00157E31" w:rsidRDefault="00C15AC6" w:rsidP="00157E31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 wp14:anchorId="36A22824" wp14:editId="05EAC499">
            <wp:simplePos x="0" y="0"/>
            <wp:positionH relativeFrom="margin">
              <wp:posOffset>0</wp:posOffset>
            </wp:positionH>
            <wp:positionV relativeFrom="paragraph">
              <wp:posOffset>199390</wp:posOffset>
            </wp:positionV>
            <wp:extent cx="5940427" cy="5424165"/>
            <wp:effectExtent l="0" t="0" r="3173" b="5085"/>
            <wp:wrapTopAndBottom/>
            <wp:docPr id="141156840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54241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CA3C0A" w14:textId="77777777" w:rsidR="00157E31" w:rsidRDefault="00157E31" w:rsidP="00157E31"/>
    <w:p w14:paraId="086E1CA2" w14:textId="77777777" w:rsidR="00157E31" w:rsidRDefault="00157E31" w:rsidP="00157E31"/>
    <w:p w14:paraId="034D33E5" w14:textId="0BA957C5" w:rsidR="00157E31" w:rsidRDefault="00157E31" w:rsidP="00157E31">
      <w:r>
        <w:t xml:space="preserve">Рисунок </w:t>
      </w:r>
      <w:r w:rsidR="00C15AC6">
        <w:t>1</w:t>
      </w:r>
      <w:r>
        <w:t>.1 - Дерево характеристик качества программного изделия</w:t>
      </w:r>
    </w:p>
    <w:p w14:paraId="43CC7EC8" w14:textId="77777777" w:rsidR="00157E31" w:rsidRDefault="00157E31" w:rsidP="00157E31"/>
    <w:p w14:paraId="1728870B" w14:textId="34203B08" w:rsidR="00157E31" w:rsidRDefault="00157E31" w:rsidP="00157E31"/>
    <w:p w14:paraId="08D166F3" w14:textId="77777777" w:rsidR="00157E31" w:rsidRDefault="00157E31" w:rsidP="00157E31"/>
    <w:p w14:paraId="6467235C" w14:textId="77777777" w:rsidR="00157E31" w:rsidRDefault="00157E31" w:rsidP="00157E31"/>
    <w:p w14:paraId="63C46B45" w14:textId="77777777" w:rsidR="00157E31" w:rsidRDefault="00157E31" w:rsidP="00157E31"/>
    <w:p w14:paraId="015410A9" w14:textId="77777777" w:rsidR="00157E31" w:rsidRDefault="00157E31" w:rsidP="00157E31"/>
    <w:p w14:paraId="110FC7AA" w14:textId="77777777" w:rsidR="00157E31" w:rsidRDefault="00157E31" w:rsidP="00157E31"/>
    <w:p w14:paraId="256B74F1" w14:textId="77777777" w:rsidR="00157E31" w:rsidRDefault="00157E31" w:rsidP="00157E31"/>
    <w:p w14:paraId="2671F8AA" w14:textId="77777777" w:rsidR="00157E31" w:rsidRDefault="00157E31" w:rsidP="00157E31"/>
    <w:p w14:paraId="7D5D48F0" w14:textId="77777777" w:rsidR="00157E31" w:rsidRDefault="00157E31" w:rsidP="00157E31"/>
    <w:p w14:paraId="7EC42A10" w14:textId="77777777" w:rsidR="00157E31" w:rsidRDefault="00157E31" w:rsidP="00157E31"/>
    <w:p w14:paraId="468EAE9C" w14:textId="77777777" w:rsidR="00157E31" w:rsidRDefault="00157E31" w:rsidP="00157E31"/>
    <w:p w14:paraId="6ACD67D1" w14:textId="77777777" w:rsidR="00157E31" w:rsidRDefault="00157E31" w:rsidP="00157E31"/>
    <w:p w14:paraId="6514B243" w14:textId="77777777" w:rsidR="00157E31" w:rsidRDefault="00157E31" w:rsidP="00157E31"/>
    <w:p w14:paraId="66079F8F" w14:textId="77777777" w:rsidR="00157E31" w:rsidRDefault="00157E31" w:rsidP="00157E31"/>
    <w:p w14:paraId="4D812E61" w14:textId="77777777" w:rsidR="00157E31" w:rsidRDefault="00157E31" w:rsidP="00157E31"/>
    <w:p w14:paraId="6FDD1B9F" w14:textId="77777777" w:rsidR="00157E31" w:rsidRDefault="00157E31" w:rsidP="00157E31"/>
    <w:p w14:paraId="1079A18B" w14:textId="794E0739" w:rsidR="00157E31" w:rsidRDefault="00157E31" w:rsidP="00157E31">
      <w:r>
        <w:t>Таблица 2.1 – Расчет показателя качества балльно-индексным методом</w:t>
      </w:r>
    </w:p>
    <w:p w14:paraId="253711DD" w14:textId="41780A72" w:rsidR="00157E31" w:rsidRDefault="00C15AC6" w:rsidP="00157E31"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65599EC7" wp14:editId="63123C49">
            <wp:simplePos x="0" y="0"/>
            <wp:positionH relativeFrom="column">
              <wp:posOffset>295275</wp:posOffset>
            </wp:positionH>
            <wp:positionV relativeFrom="paragraph">
              <wp:posOffset>218440</wp:posOffset>
            </wp:positionV>
            <wp:extent cx="5190490" cy="5447665"/>
            <wp:effectExtent l="0" t="0" r="0" b="4"/>
            <wp:wrapTopAndBottom/>
            <wp:docPr id="11672360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54476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CB4FFE2" w14:textId="77777777" w:rsidR="00157E31" w:rsidRDefault="00157E31" w:rsidP="00157E31">
      <w:r>
        <w:t>Отношение двух найденных индексов называют коэффициентом технического уровня Аk первого программного продукта по отношению ко второму:</w:t>
      </w:r>
    </w:p>
    <w:p w14:paraId="56C96E92" w14:textId="77777777" w:rsidR="00157E31" w:rsidRDefault="00157E31" w:rsidP="00157E31"/>
    <w:p w14:paraId="57C96D56" w14:textId="08A3BF58" w:rsidR="00157E31" w:rsidRDefault="00157E31" w:rsidP="00157E31">
      <w:r>
        <w:t>Так как коэффициент больше 1, то разработка проекта с технической точки зрения оправдана.</w:t>
      </w:r>
    </w:p>
    <w:p w14:paraId="535A355B" w14:textId="77777777" w:rsidR="005E6094" w:rsidRDefault="005E6094" w:rsidP="00FA4EB6"/>
    <w:p w14:paraId="011EA90C" w14:textId="786885D3" w:rsidR="00FA4EB6" w:rsidRPr="00C7418F" w:rsidRDefault="00C7418F" w:rsidP="00FA4EB6">
      <w:pPr>
        <w:rPr>
          <w:b/>
          <w:bCs/>
        </w:rPr>
      </w:pPr>
      <w:r w:rsidRPr="00C7418F">
        <w:rPr>
          <w:b/>
          <w:bCs/>
        </w:rPr>
        <w:t>2</w:t>
      </w:r>
      <w:r w:rsidR="00FA4EB6" w:rsidRPr="00C7418F">
        <w:rPr>
          <w:b/>
          <w:bCs/>
        </w:rPr>
        <w:t>) Стейкхолдеры проекта (описать кто это такие и кто заинтересованные стороны в вашем проекте)</w:t>
      </w:r>
    </w:p>
    <w:p w14:paraId="4B50CEB6" w14:textId="2DF6122F" w:rsidR="00FA4EB6" w:rsidRDefault="00661F88" w:rsidP="00FA4EB6">
      <w:r w:rsidRPr="00661F88">
        <w:t xml:space="preserve">2.1 </w:t>
      </w:r>
      <w:r>
        <w:t>Дать определение тому, что такое заинтересованные лица (стейхолдеры) и составить реестр стейкхолдеров для проекта</w:t>
      </w:r>
      <w:r w:rsidR="008A5945">
        <w:t xml:space="preserve"> (Таблица 2.1)</w:t>
      </w:r>
    </w:p>
    <w:p w14:paraId="11EB7946" w14:textId="77777777" w:rsidR="008A5945" w:rsidRDefault="008A5945" w:rsidP="00FA4EB6"/>
    <w:p w14:paraId="15494314" w14:textId="77777777" w:rsidR="008A5945" w:rsidRDefault="008A5945" w:rsidP="00FA4EB6"/>
    <w:p w14:paraId="0CEC9F38" w14:textId="303BAB3E" w:rsidR="008A5945" w:rsidRPr="00661F88" w:rsidRDefault="008A5945" w:rsidP="00FA4EB6">
      <w:r>
        <w:t>Таблица 2.1 Реестр заинтересованных лиц 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1"/>
        <w:gridCol w:w="2042"/>
        <w:gridCol w:w="2104"/>
        <w:gridCol w:w="1737"/>
        <w:gridCol w:w="2391"/>
      </w:tblGrid>
      <w:tr w:rsidR="008A5945" w14:paraId="5F691D53" w14:textId="77777777" w:rsidTr="008A5945">
        <w:trPr>
          <w:trHeight w:val="57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2427" w14:textId="77777777" w:rsidR="008A5945" w:rsidRDefault="008A5945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BE4B" w14:textId="77777777" w:rsidR="008A5945" w:rsidRDefault="008A5945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F9B8" w14:textId="77777777" w:rsidR="008A5945" w:rsidRDefault="008A5945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Описание сторон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FE3B4" w14:textId="77777777" w:rsidR="008A5945" w:rsidRDefault="008A5945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Цели и интересы сторон, степень их проявления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F64C1" w14:textId="77777777" w:rsidR="008A5945" w:rsidRDefault="008A5945">
            <w:pPr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Степень влияния/вероятные риски от стороны</w:t>
            </w:r>
          </w:p>
        </w:tc>
      </w:tr>
      <w:tr w:rsidR="008A5945" w14:paraId="70969806" w14:textId="77777777" w:rsidTr="008A5945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D17E" w14:textId="77777777" w:rsidR="008A5945" w:rsidRDefault="008A59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AE88" w14:textId="77777777" w:rsidR="008A5945" w:rsidRDefault="008A5945">
            <w:pPr>
              <w:ind w:firstLine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Наименование за интересованной стороны или лица. Должно совпадать с наименованием, данным в таблице проблем и возможностей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767E" w14:textId="77777777" w:rsidR="008A5945" w:rsidRDefault="008A5945">
            <w:pPr>
              <w:ind w:firstLine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Краткое описание сущности заинтересованной стороны. Ее место в структуре организации, во внешней среде организации, относительно продукта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8682" w14:textId="77777777" w:rsidR="008A5945" w:rsidRDefault="008A5945">
            <w:pPr>
              <w:ind w:firstLine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EEB0" w14:textId="77777777" w:rsidR="008A5945" w:rsidRDefault="008A5945">
            <w:pPr>
              <w:ind w:firstLine="0"/>
              <w:rPr>
                <w:i/>
                <w:iCs/>
                <w:sz w:val="24"/>
                <w:szCs w:val="24"/>
              </w:rPr>
            </w:pPr>
          </w:p>
        </w:tc>
      </w:tr>
      <w:tr w:rsidR="008A5945" w14:paraId="1DADC916" w14:textId="77777777" w:rsidTr="008A5945"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FFF6" w14:textId="77777777" w:rsidR="008A5945" w:rsidRDefault="008A59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5BDA" w14:textId="77777777" w:rsidR="008A5945" w:rsidRDefault="008A594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B214" w14:textId="77777777" w:rsidR="008A5945" w:rsidRDefault="008A594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9B14" w14:textId="77777777" w:rsidR="008A5945" w:rsidRDefault="008A594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4B19" w14:textId="77777777" w:rsidR="008A5945" w:rsidRDefault="008A5945">
            <w:pPr>
              <w:ind w:firstLine="0"/>
              <w:rPr>
                <w:sz w:val="24"/>
                <w:szCs w:val="24"/>
              </w:rPr>
            </w:pPr>
          </w:p>
        </w:tc>
      </w:tr>
      <w:tr w:rsidR="008A5945" w14:paraId="5CCC3FB5" w14:textId="77777777" w:rsidTr="008A594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2404" w14:textId="77777777" w:rsidR="008A5945" w:rsidRDefault="008A59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6AD1" w14:textId="77777777" w:rsidR="008A5945" w:rsidRDefault="008A594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B10" w14:textId="77777777" w:rsidR="008A5945" w:rsidRDefault="008A594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F74F" w14:textId="77777777" w:rsidR="008A5945" w:rsidRDefault="008A594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6B04" w14:textId="77777777" w:rsidR="008A5945" w:rsidRDefault="008A5945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0550C0E7" w14:textId="77777777" w:rsidR="00FA4EB6" w:rsidRPr="00661F88" w:rsidRDefault="00FA4EB6" w:rsidP="00FA4EB6"/>
    <w:p w14:paraId="0C33F8F6" w14:textId="64671262" w:rsidR="00FA4EB6" w:rsidRDefault="00A023E0" w:rsidP="00FA4EB6">
      <w:r>
        <w:t>Возможные заинтересованные лица:</w:t>
      </w:r>
    </w:p>
    <w:p w14:paraId="3A3CB1F0" w14:textId="77777777" w:rsidR="00A023E0" w:rsidRPr="00A023E0" w:rsidRDefault="00A023E0" w:rsidP="00A023E0">
      <w:r w:rsidRPr="00A023E0">
        <w:t xml:space="preserve">1. Заказчик (будущий обладатель или пользователь результатов проекта; физическое или юридическое лицо). </w:t>
      </w:r>
    </w:p>
    <w:p w14:paraId="45831EED" w14:textId="77777777" w:rsidR="00A023E0" w:rsidRPr="00A023E0" w:rsidRDefault="00A023E0" w:rsidP="00A023E0">
      <w:r w:rsidRPr="00A023E0">
        <w:t>2. Инвестор (лицо, инвестирующий средства в проект).</w:t>
      </w:r>
    </w:p>
    <w:p w14:paraId="524642A9" w14:textId="77777777" w:rsidR="00A023E0" w:rsidRPr="00A023E0" w:rsidRDefault="00A023E0" w:rsidP="00A023E0">
      <w:r w:rsidRPr="00A023E0">
        <w:t xml:space="preserve">3. Проектировщик (проектная организация, разрабатывающая проектно-сметную документацию). </w:t>
      </w:r>
    </w:p>
    <w:p w14:paraId="6C78420E" w14:textId="77777777" w:rsidR="00A023E0" w:rsidRPr="00A023E0" w:rsidRDefault="00A023E0" w:rsidP="00A023E0">
      <w:r w:rsidRPr="00A023E0">
        <w:t>4. Поставщик (организация, обеспечивающая проект ресурсами) и подрядчик.</w:t>
      </w:r>
    </w:p>
    <w:p w14:paraId="5C8B0C2B" w14:textId="77777777" w:rsidR="00A023E0" w:rsidRPr="00A023E0" w:rsidRDefault="00A023E0" w:rsidP="00A023E0">
      <w:r w:rsidRPr="00A023E0">
        <w:t>5. Исполнитель (юридическое лицо, ответственное за исполнение работ по контракту).</w:t>
      </w:r>
    </w:p>
    <w:p w14:paraId="5D5EBBD7" w14:textId="77777777" w:rsidR="00A023E0" w:rsidRPr="00A023E0" w:rsidRDefault="00A023E0" w:rsidP="00A023E0">
      <w:r w:rsidRPr="00A023E0">
        <w:t xml:space="preserve">6. Руководитель проекта (юридическое лицо, которому заказчик делегирует полномочия по планированию, контролю и координации работ участников проекта). </w:t>
      </w:r>
    </w:p>
    <w:p w14:paraId="68496996" w14:textId="1659085E" w:rsidR="00A023E0" w:rsidRDefault="00A023E0" w:rsidP="00A023E0">
      <w:r w:rsidRPr="00A023E0">
        <w:t>7. Команда проекта (организационная структура, возглавляемая руководителем проекта и создаваемая на период осуществления проекта; ее состав и функции зависят от масштаба, сложности и иных параметров проекта)</w:t>
      </w:r>
    </w:p>
    <w:p w14:paraId="39CDE6F6" w14:textId="7C515148" w:rsidR="006C5890" w:rsidRPr="006C5890" w:rsidRDefault="006C5890" w:rsidP="006C5890">
      <w:r>
        <w:t xml:space="preserve">8. </w:t>
      </w:r>
      <w:r w:rsidRPr="006C5890">
        <w:t>Потребители и пользователи продукта</w:t>
      </w:r>
    </w:p>
    <w:p w14:paraId="2B224CB3" w14:textId="27FA7CBF" w:rsidR="006C5890" w:rsidRPr="006C5890" w:rsidRDefault="006C5890" w:rsidP="006C5890">
      <w:r>
        <w:t xml:space="preserve">9. </w:t>
      </w:r>
      <w:r w:rsidRPr="006C5890">
        <w:t>Государство и его органы</w:t>
      </w:r>
    </w:p>
    <w:p w14:paraId="5DE546FE" w14:textId="1283C2E6" w:rsidR="006C5890" w:rsidRPr="006C5890" w:rsidRDefault="006C5890" w:rsidP="006C5890">
      <w:r>
        <w:t xml:space="preserve">10. </w:t>
      </w:r>
      <w:r w:rsidRPr="006C5890">
        <w:t>Местные сообщества и иные сообщества, способные влиять на проект</w:t>
      </w:r>
    </w:p>
    <w:p w14:paraId="3FE1618E" w14:textId="2553EFE9" w:rsidR="006C5890" w:rsidRPr="006C5890" w:rsidRDefault="006C5890" w:rsidP="006C5890">
      <w:r>
        <w:t xml:space="preserve">11. </w:t>
      </w:r>
      <w:r w:rsidRPr="006C5890">
        <w:t>Владельцы ресурсов</w:t>
      </w:r>
    </w:p>
    <w:p w14:paraId="446851E9" w14:textId="520155D5" w:rsidR="006C5890" w:rsidRPr="006C5890" w:rsidRDefault="006C5890" w:rsidP="006C5890">
      <w:r>
        <w:t xml:space="preserve">12. </w:t>
      </w:r>
      <w:r w:rsidRPr="006C5890">
        <w:t>Средства массовой информации</w:t>
      </w:r>
    </w:p>
    <w:p w14:paraId="711B42DD" w14:textId="42F9473A" w:rsidR="006C5890" w:rsidRPr="006C5890" w:rsidRDefault="006C5890" w:rsidP="006C5890">
      <w:r>
        <w:t xml:space="preserve">13. </w:t>
      </w:r>
      <w:r w:rsidRPr="006C5890">
        <w:t>Конкуренты</w:t>
      </w:r>
    </w:p>
    <w:p w14:paraId="40BD2CEC" w14:textId="76FACF46" w:rsidR="00A023E0" w:rsidRDefault="00652251" w:rsidP="006C5890">
      <w:r>
        <w:t xml:space="preserve">14. </w:t>
      </w:r>
      <w:r w:rsidR="006C5890" w:rsidRPr="006C5890">
        <w:t>Иные лица, выявляемые в ходе работы над проектом</w:t>
      </w:r>
    </w:p>
    <w:p w14:paraId="4877AA42" w14:textId="77777777" w:rsidR="00652251" w:rsidRDefault="00652251" w:rsidP="00FA4EB6"/>
    <w:p w14:paraId="66AB69D4" w14:textId="77777777" w:rsidR="00652251" w:rsidRDefault="00652251" w:rsidP="00FA4EB6"/>
    <w:p w14:paraId="7555E5C3" w14:textId="35F92024" w:rsidR="00A023E0" w:rsidRDefault="00652251" w:rsidP="00FA4EB6">
      <w:r>
        <w:t xml:space="preserve">2.2 </w:t>
      </w:r>
      <w:r w:rsidR="00EF7122">
        <w:t xml:space="preserve">Составить матрицу влияния </w:t>
      </w:r>
      <w:r w:rsidR="00A765E7">
        <w:t>заинтересованных лиц на проект</w:t>
      </w:r>
      <w:r w:rsidR="00FE5C8A">
        <w:t>.</w:t>
      </w:r>
    </w:p>
    <w:p w14:paraId="53B1A9DE" w14:textId="01BE3550" w:rsidR="00FE5C8A" w:rsidRDefault="00FE5C8A" w:rsidP="00FA4EB6">
      <w:r>
        <w:t xml:space="preserve">Используется экспертный метод. </w:t>
      </w:r>
    </w:p>
    <w:p w14:paraId="42B4DA92" w14:textId="77777777" w:rsidR="00FE5C8A" w:rsidRDefault="00FE5C8A" w:rsidP="00FA4EB6"/>
    <w:p w14:paraId="6A992002" w14:textId="6A611DEA" w:rsidR="00094C58" w:rsidRDefault="00094C58" w:rsidP="00FA4EB6">
      <w:r>
        <w:t>Таблица 2.1 Определение степени влияния-интереса</w:t>
      </w:r>
    </w:p>
    <w:p w14:paraId="65C68C75" w14:textId="77777777" w:rsidR="00094C58" w:rsidRDefault="00094C58" w:rsidP="00FA4EB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5C8A" w14:paraId="20C57CD7" w14:textId="77777777" w:rsidTr="00F2493F">
        <w:tc>
          <w:tcPr>
            <w:tcW w:w="3115" w:type="dxa"/>
          </w:tcPr>
          <w:p w14:paraId="3131734B" w14:textId="421927D2" w:rsidR="00FE5C8A" w:rsidRDefault="00FE5C8A" w:rsidP="00F2493F">
            <w:pPr>
              <w:ind w:firstLine="0"/>
            </w:pPr>
            <w:r>
              <w:t>Стейкхолдер</w:t>
            </w:r>
          </w:p>
        </w:tc>
        <w:tc>
          <w:tcPr>
            <w:tcW w:w="3115" w:type="dxa"/>
          </w:tcPr>
          <w:p w14:paraId="5120C7AE" w14:textId="4EE73C27" w:rsidR="00FE5C8A" w:rsidRDefault="00FE5C8A" w:rsidP="00F2493F">
            <w:pPr>
              <w:ind w:firstLine="0"/>
            </w:pPr>
            <w:r>
              <w:t>Степень влияния (низкая</w:t>
            </w:r>
            <w:r w:rsidR="00F9715D">
              <w:t xml:space="preserve"> - 1</w:t>
            </w:r>
            <w:r>
              <w:t xml:space="preserve">, </w:t>
            </w:r>
            <w:r w:rsidR="00F9715D">
              <w:t>высокая - 3)</w:t>
            </w:r>
          </w:p>
        </w:tc>
        <w:tc>
          <w:tcPr>
            <w:tcW w:w="3115" w:type="dxa"/>
          </w:tcPr>
          <w:p w14:paraId="71994A54" w14:textId="3F6DA5FE" w:rsidR="00FE5C8A" w:rsidRDefault="00FE51D6" w:rsidP="00F2493F">
            <w:pPr>
              <w:ind w:firstLine="0"/>
            </w:pPr>
            <w:r>
              <w:t>Интерес (низкий – 1, высокий – 3)</w:t>
            </w:r>
          </w:p>
        </w:tc>
      </w:tr>
      <w:tr w:rsidR="00FE5C8A" w14:paraId="7B44CA9D" w14:textId="77777777" w:rsidTr="00F2493F">
        <w:tc>
          <w:tcPr>
            <w:tcW w:w="3115" w:type="dxa"/>
          </w:tcPr>
          <w:p w14:paraId="5353158D" w14:textId="5A19781B" w:rsidR="00FE5C8A" w:rsidRDefault="00FE5C8A" w:rsidP="00F2493F">
            <w:pPr>
              <w:ind w:firstLine="0"/>
            </w:pPr>
          </w:p>
        </w:tc>
        <w:tc>
          <w:tcPr>
            <w:tcW w:w="3115" w:type="dxa"/>
          </w:tcPr>
          <w:p w14:paraId="356EAD12" w14:textId="17FB7D43" w:rsidR="00FE5C8A" w:rsidRDefault="00FE5C8A" w:rsidP="00F2493F">
            <w:pPr>
              <w:ind w:firstLine="0"/>
            </w:pPr>
          </w:p>
        </w:tc>
        <w:tc>
          <w:tcPr>
            <w:tcW w:w="3115" w:type="dxa"/>
          </w:tcPr>
          <w:p w14:paraId="71F26620" w14:textId="77777777" w:rsidR="00FE5C8A" w:rsidRDefault="00FE5C8A" w:rsidP="00F2493F">
            <w:pPr>
              <w:ind w:firstLine="0"/>
            </w:pPr>
            <w:r>
              <w:t>3</w:t>
            </w:r>
          </w:p>
        </w:tc>
      </w:tr>
      <w:tr w:rsidR="00FE5C8A" w14:paraId="286A12C3" w14:textId="77777777" w:rsidTr="00F2493F">
        <w:tc>
          <w:tcPr>
            <w:tcW w:w="3115" w:type="dxa"/>
          </w:tcPr>
          <w:p w14:paraId="191DE5F1" w14:textId="77777777" w:rsidR="00FE5C8A" w:rsidRDefault="00FE5C8A" w:rsidP="00F2493F">
            <w:pPr>
              <w:ind w:firstLine="0"/>
            </w:pPr>
          </w:p>
        </w:tc>
        <w:tc>
          <w:tcPr>
            <w:tcW w:w="3115" w:type="dxa"/>
          </w:tcPr>
          <w:p w14:paraId="2B0B2099" w14:textId="77777777" w:rsidR="00FE5C8A" w:rsidRDefault="00FE5C8A" w:rsidP="00F2493F">
            <w:pPr>
              <w:ind w:firstLine="0"/>
            </w:pPr>
          </w:p>
        </w:tc>
        <w:tc>
          <w:tcPr>
            <w:tcW w:w="3115" w:type="dxa"/>
          </w:tcPr>
          <w:p w14:paraId="64EE6373" w14:textId="77777777" w:rsidR="00FE5C8A" w:rsidRDefault="00FE5C8A" w:rsidP="00F2493F">
            <w:pPr>
              <w:ind w:firstLine="0"/>
            </w:pPr>
          </w:p>
        </w:tc>
      </w:tr>
    </w:tbl>
    <w:p w14:paraId="2B532EA6" w14:textId="77777777" w:rsidR="00FE5C8A" w:rsidRDefault="00FE5C8A" w:rsidP="00FA4EB6"/>
    <w:p w14:paraId="18F5134F" w14:textId="77777777" w:rsidR="00FE5C8A" w:rsidRDefault="00FE5C8A" w:rsidP="00FA4EB6"/>
    <w:p w14:paraId="4EE09B02" w14:textId="77777777" w:rsidR="00FE5C8A" w:rsidRDefault="00FE5C8A" w:rsidP="00FA4EB6"/>
    <w:p w14:paraId="46D1FECE" w14:textId="0129117C" w:rsidR="00FE5C8A" w:rsidRDefault="00FE5C8A" w:rsidP="00FA4EB6">
      <w:r>
        <w:rPr>
          <w:noProof/>
          <w:lang w:eastAsia="ru-RU"/>
        </w:rPr>
        <w:drawing>
          <wp:inline distT="0" distB="0" distL="0" distR="0" wp14:anchorId="1F908410" wp14:editId="06270E44">
            <wp:extent cx="4515544" cy="3773170"/>
            <wp:effectExtent l="0" t="0" r="0" b="0"/>
            <wp:docPr id="2028471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075" cy="378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F504F" w14:textId="4FC00F92" w:rsidR="00094C58" w:rsidRDefault="00094C58" w:rsidP="00094C58">
      <w:pPr>
        <w:jc w:val="center"/>
      </w:pPr>
      <w:r>
        <w:t>Рисунок 2.2 Матрица влияния-интереса</w:t>
      </w:r>
    </w:p>
    <w:p w14:paraId="66CCFB98" w14:textId="77777777" w:rsidR="00094C58" w:rsidRDefault="00094C58" w:rsidP="00FA4EB6"/>
    <w:p w14:paraId="306ABFB1" w14:textId="4D58E81A" w:rsidR="00FA4EB6" w:rsidRPr="007C648E" w:rsidRDefault="00652251" w:rsidP="00FA4EB6">
      <w:pPr>
        <w:rPr>
          <w:b/>
          <w:bCs/>
        </w:rPr>
      </w:pPr>
      <w:r w:rsidRPr="007C648E">
        <w:rPr>
          <w:b/>
          <w:bCs/>
        </w:rPr>
        <w:t>3</w:t>
      </w:r>
      <w:r w:rsidR="00FA4EB6" w:rsidRPr="007C648E">
        <w:rPr>
          <w:b/>
          <w:bCs/>
        </w:rPr>
        <w:t>) Методология управления проектом (перечислить существующие методологии и обосновать выбор подходящей для вашего проекта)</w:t>
      </w:r>
    </w:p>
    <w:p w14:paraId="1C7F6131" w14:textId="77D6A959" w:rsidR="003624F8" w:rsidRDefault="00D01D65" w:rsidP="00FA4EB6">
      <w:r>
        <w:t>Вспоминаем методологии, которые рассматривали или опираемся на стандарты</w:t>
      </w:r>
    </w:p>
    <w:p w14:paraId="00FBA29C" w14:textId="77777777" w:rsidR="0019667C" w:rsidRDefault="0019667C" w:rsidP="0019667C">
      <w:r>
        <w:t>1 ГОСТ Р ИСО/МЭК 12207-2010 «Информационная технология. Системная и программная инженерия. Процессы жизненного цикла программных средств» (ISO/IEC/IEEE 12207:2017 System and software engineering — Software life cycle processes»);</w:t>
      </w:r>
    </w:p>
    <w:p w14:paraId="5099DF89" w14:textId="77777777" w:rsidR="0019667C" w:rsidRDefault="0019667C" w:rsidP="0019667C">
      <w:pPr>
        <w:rPr>
          <w:lang w:val="en-US"/>
        </w:rPr>
      </w:pPr>
      <w:r>
        <w:t>2 ГОСТ Р 57193-2016 «Системная и программная инженерия. Процессы</w:t>
      </w:r>
      <w:r>
        <w:rPr>
          <w:lang w:val="en-US"/>
        </w:rPr>
        <w:t xml:space="preserve"> </w:t>
      </w:r>
      <w:r>
        <w:t>жизненного</w:t>
      </w:r>
      <w:r>
        <w:rPr>
          <w:lang w:val="en-US"/>
        </w:rPr>
        <w:t xml:space="preserve"> </w:t>
      </w:r>
      <w:r>
        <w:t>цикла</w:t>
      </w:r>
      <w:r>
        <w:rPr>
          <w:lang w:val="en-US"/>
        </w:rPr>
        <w:t xml:space="preserve"> </w:t>
      </w:r>
      <w:r>
        <w:t>систем</w:t>
      </w:r>
      <w:r>
        <w:rPr>
          <w:lang w:val="en-US"/>
        </w:rPr>
        <w:t>» («ISO/IEC/IEEE 15288:2015 System and software engineering — System life cycle processes»);</w:t>
      </w:r>
    </w:p>
    <w:p w14:paraId="3A2172B2" w14:textId="77777777" w:rsidR="0019667C" w:rsidRDefault="0019667C" w:rsidP="0019667C">
      <w:r>
        <w:lastRenderedPageBreak/>
        <w:t>3 ГОСТ Р 59793-2021 Информационные технологии (ИТ). Комплекс стандартов на автоматизированные системы. Автоматизированные системы. Стадии создания</w:t>
      </w:r>
    </w:p>
    <w:p w14:paraId="3039F97F" w14:textId="77777777" w:rsidR="0019667C" w:rsidRDefault="0019667C" w:rsidP="0019667C">
      <w:r>
        <w:t>4 ГОСТ Р 53622-2009 Информационные технологии. Информационно-вычислительные системы</w:t>
      </w:r>
    </w:p>
    <w:p w14:paraId="36DDA3BB" w14:textId="77777777" w:rsidR="003624F8" w:rsidRDefault="003624F8" w:rsidP="00FA4EB6"/>
    <w:p w14:paraId="64301082" w14:textId="389D4567" w:rsidR="003624F8" w:rsidRPr="003624F8" w:rsidRDefault="007C648E" w:rsidP="003624F8">
      <w:pPr>
        <w:rPr>
          <w:b/>
          <w:bCs/>
        </w:rPr>
      </w:pPr>
      <w:r>
        <w:rPr>
          <w:b/>
          <w:bCs/>
        </w:rPr>
        <w:t>4</w:t>
      </w:r>
      <w:r w:rsidR="003624F8" w:rsidRPr="003624F8">
        <w:rPr>
          <w:b/>
          <w:bCs/>
        </w:rPr>
        <w:t xml:space="preserve">) Структурная декомпозиция работ (определить персонал для выполнения проекта и выполнить иерархическое разбиение проекта на отдельные последовательные </w:t>
      </w:r>
      <w:r w:rsidR="003624F8">
        <w:rPr>
          <w:b/>
          <w:bCs/>
        </w:rPr>
        <w:t>работы</w:t>
      </w:r>
      <w:r w:rsidR="003624F8" w:rsidRPr="003624F8">
        <w:rPr>
          <w:b/>
          <w:bCs/>
        </w:rPr>
        <w:t>, для которых указать в таблице: цель/планируемый результат, требуемые ресурсы, сроки выполнения и ответственное лицо)</w:t>
      </w:r>
    </w:p>
    <w:p w14:paraId="6FDF07DC" w14:textId="75D3EBE3" w:rsidR="003624F8" w:rsidRDefault="007C648E" w:rsidP="003624F8">
      <w:r>
        <w:t>4</w:t>
      </w:r>
      <w:r w:rsidR="003624F8">
        <w:t xml:space="preserve">.1 Разрабатывается жизненный цикл проекта. Либо в соответствии с выбранной методологией, либо гибридный. Необходимо обосновать. Если при выборе методологии в разделе 2 Вы уже описали жизненный цикл, то здесь достаточно провести его декомпозицию до уровня производственного процесса </w:t>
      </w:r>
    </w:p>
    <w:p w14:paraId="5A3D7556" w14:textId="7E46D9DE" w:rsidR="003624F8" w:rsidRDefault="003624F8" w:rsidP="003624F8">
      <w:r>
        <w:t xml:space="preserve">Стадии жизненного цикла должны быть доведены до уровня работ, что необходимо для определения комплекса работ, а также их структурной декомпозиции (рисунок </w:t>
      </w:r>
      <w:r w:rsidR="00C15AC6">
        <w:t>4</w:t>
      </w:r>
      <w:r>
        <w:t>.1). Если на рисунке плохо читаются этапы и работы, то дополнить таблицей</w:t>
      </w:r>
    </w:p>
    <w:p w14:paraId="02CB4C2C" w14:textId="6358AD08" w:rsidR="003624F8" w:rsidRDefault="003624F8" w:rsidP="003624F8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FFFD722" wp14:editId="555E92A5">
            <wp:simplePos x="0" y="0"/>
            <wp:positionH relativeFrom="margin">
              <wp:posOffset>103505</wp:posOffset>
            </wp:positionH>
            <wp:positionV relativeFrom="paragraph">
              <wp:posOffset>259715</wp:posOffset>
            </wp:positionV>
            <wp:extent cx="5940425" cy="1365250"/>
            <wp:effectExtent l="0" t="0" r="3175" b="0"/>
            <wp:wrapTopAndBottom/>
            <wp:docPr id="503667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27CD7C0" w14:textId="31CD2A42" w:rsidR="00FA4EB6" w:rsidRDefault="003624F8" w:rsidP="003624F8">
      <w:pPr>
        <w:jc w:val="center"/>
      </w:pPr>
      <w:r>
        <w:t xml:space="preserve">Рисунок </w:t>
      </w:r>
      <w:r w:rsidR="00C15AC6">
        <w:t>4</w:t>
      </w:r>
      <w:r>
        <w:t>.1 Жизненный цикл продукта и проекта</w:t>
      </w:r>
    </w:p>
    <w:p w14:paraId="630C4A2D" w14:textId="77777777" w:rsidR="003624F8" w:rsidRDefault="003624F8" w:rsidP="00FA4EB6"/>
    <w:p w14:paraId="0270386E" w14:textId="03D2EDF7" w:rsidR="00FA4EB6" w:rsidRDefault="007C648E" w:rsidP="00FA4EB6">
      <w:r>
        <w:t>4</w:t>
      </w:r>
      <w:r w:rsidR="003624F8">
        <w:t>.2 Определить состав команды проекта с учетом выполнения работ. Перечислить роли (руководитель, разработчик, аналитик, тестировщик, финансист и т.п.)</w:t>
      </w:r>
      <w:r w:rsidR="00157E31">
        <w:t xml:space="preserve"> и указать их количество.</w:t>
      </w:r>
    </w:p>
    <w:p w14:paraId="1E206AF7" w14:textId="77777777" w:rsidR="003624F8" w:rsidRDefault="003624F8" w:rsidP="00FA4EB6"/>
    <w:p w14:paraId="1E2109C8" w14:textId="04E3CAE6" w:rsidR="00780D91" w:rsidRDefault="007C648E" w:rsidP="00FA4EB6">
      <w:pPr>
        <w:sectPr w:rsidR="00780D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4</w:t>
      </w:r>
      <w:r w:rsidR="003624F8">
        <w:t>.3 Определить комплекс работ в проекте</w:t>
      </w:r>
      <w:r w:rsidR="00CA3AFC">
        <w:t xml:space="preserve"> и составить структурную декомпозицию работ в проекте. (таблица </w:t>
      </w:r>
      <w:r w:rsidR="002A3AE8">
        <w:t>4</w:t>
      </w:r>
      <w:r w:rsidR="00CA3AFC">
        <w:t>.1)</w:t>
      </w:r>
    </w:p>
    <w:p w14:paraId="0BAF9926" w14:textId="32E62DED" w:rsidR="003624F8" w:rsidRDefault="00780D91" w:rsidP="00FA4EB6">
      <w:r>
        <w:lastRenderedPageBreak/>
        <w:t xml:space="preserve">Таблица </w:t>
      </w:r>
      <w:r w:rsidR="007C648E">
        <w:t>4</w:t>
      </w:r>
      <w:r>
        <w:t>.1 Структура работ в проекте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864"/>
        <w:gridCol w:w="2003"/>
        <w:gridCol w:w="1296"/>
        <w:gridCol w:w="1389"/>
        <w:gridCol w:w="1040"/>
        <w:gridCol w:w="1214"/>
        <w:gridCol w:w="2085"/>
        <w:gridCol w:w="1555"/>
        <w:gridCol w:w="778"/>
        <w:gridCol w:w="778"/>
        <w:gridCol w:w="1558"/>
      </w:tblGrid>
      <w:tr w:rsidR="00AB1242" w:rsidRPr="002F06EC" w14:paraId="28BBA3FB" w14:textId="6394BF6E" w:rsidTr="00217812">
        <w:trPr>
          <w:trHeight w:val="861"/>
        </w:trPr>
        <w:tc>
          <w:tcPr>
            <w:tcW w:w="297" w:type="pct"/>
            <w:vMerge w:val="restart"/>
            <w:hideMark/>
          </w:tcPr>
          <w:p w14:paraId="4C93C655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88" w:type="pct"/>
            <w:vMerge w:val="restart"/>
            <w:hideMark/>
          </w:tcPr>
          <w:p w14:paraId="5C2C77FB" w14:textId="1AF822C0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Работа</w:t>
            </w:r>
          </w:p>
        </w:tc>
        <w:tc>
          <w:tcPr>
            <w:tcW w:w="445" w:type="pct"/>
            <w:vMerge w:val="restart"/>
            <w:hideMark/>
          </w:tcPr>
          <w:p w14:paraId="3103AE81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Длительность</w:t>
            </w:r>
          </w:p>
        </w:tc>
        <w:tc>
          <w:tcPr>
            <w:tcW w:w="477" w:type="pct"/>
            <w:vMerge w:val="restart"/>
            <w:hideMark/>
          </w:tcPr>
          <w:p w14:paraId="754A47ED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357" w:type="pct"/>
            <w:vMerge w:val="restart"/>
            <w:hideMark/>
          </w:tcPr>
          <w:p w14:paraId="3DB650B9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Окончание</w:t>
            </w:r>
          </w:p>
        </w:tc>
        <w:tc>
          <w:tcPr>
            <w:tcW w:w="417" w:type="pct"/>
            <w:vMerge w:val="restart"/>
            <w:hideMark/>
          </w:tcPr>
          <w:p w14:paraId="1643AC57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Предшественники</w:t>
            </w:r>
          </w:p>
        </w:tc>
        <w:tc>
          <w:tcPr>
            <w:tcW w:w="716" w:type="pct"/>
            <w:vMerge w:val="restart"/>
            <w:hideMark/>
          </w:tcPr>
          <w:p w14:paraId="3D3744FF" w14:textId="5F9D366B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Названия ресурсов</w:t>
            </w:r>
            <w:r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 xml:space="preserve"> (трудовые, материальные, финансовые)*</w:t>
            </w:r>
          </w:p>
        </w:tc>
        <w:tc>
          <w:tcPr>
            <w:tcW w:w="534" w:type="pct"/>
            <w:vMerge w:val="restart"/>
            <w:hideMark/>
          </w:tcPr>
          <w:p w14:paraId="0C5EB7BE" w14:textId="1F5BFF06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Ответственный</w:t>
            </w:r>
            <w:r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/-ые</w:t>
            </w:r>
          </w:p>
        </w:tc>
        <w:tc>
          <w:tcPr>
            <w:tcW w:w="534" w:type="pct"/>
            <w:gridSpan w:val="2"/>
          </w:tcPr>
          <w:p w14:paraId="7A286952" w14:textId="1167829C" w:rsidR="00AB1242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Загрузка</w:t>
            </w:r>
          </w:p>
        </w:tc>
        <w:tc>
          <w:tcPr>
            <w:tcW w:w="535" w:type="pct"/>
            <w:vMerge w:val="restart"/>
          </w:tcPr>
          <w:p w14:paraId="5C80C9E2" w14:textId="385D9BA2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Планируемый результат</w:t>
            </w:r>
          </w:p>
        </w:tc>
      </w:tr>
      <w:tr w:rsidR="00AB1242" w:rsidRPr="002F06EC" w14:paraId="769FF3B9" w14:textId="77777777" w:rsidTr="00217812">
        <w:trPr>
          <w:trHeight w:val="860"/>
        </w:trPr>
        <w:tc>
          <w:tcPr>
            <w:tcW w:w="297" w:type="pct"/>
            <w:vMerge/>
          </w:tcPr>
          <w:p w14:paraId="629871B4" w14:textId="77777777" w:rsidR="00AB1242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88" w:type="pct"/>
            <w:vMerge/>
          </w:tcPr>
          <w:p w14:paraId="0D4F0420" w14:textId="77777777" w:rsidR="00AB1242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445" w:type="pct"/>
            <w:vMerge/>
          </w:tcPr>
          <w:p w14:paraId="2B5DEB29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477" w:type="pct"/>
            <w:vMerge/>
          </w:tcPr>
          <w:p w14:paraId="4D134BD3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357" w:type="pct"/>
            <w:vMerge/>
          </w:tcPr>
          <w:p w14:paraId="7850C5E0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</w:tcPr>
          <w:p w14:paraId="4DC4159D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716" w:type="pct"/>
            <w:vMerge/>
          </w:tcPr>
          <w:p w14:paraId="767E0FF5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534" w:type="pct"/>
            <w:vMerge/>
          </w:tcPr>
          <w:p w14:paraId="5D3727BB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267" w:type="pct"/>
          </w:tcPr>
          <w:p w14:paraId="213C518B" w14:textId="51068A5B" w:rsidR="00AB1242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дни</w:t>
            </w:r>
          </w:p>
        </w:tc>
        <w:tc>
          <w:tcPr>
            <w:tcW w:w="267" w:type="pct"/>
          </w:tcPr>
          <w:p w14:paraId="27FC2958" w14:textId="2A37277F" w:rsidR="00AB1242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535" w:type="pct"/>
            <w:vMerge/>
          </w:tcPr>
          <w:p w14:paraId="0FCAEAD7" w14:textId="77777777" w:rsidR="00AB1242" w:rsidRDefault="00AB1242" w:rsidP="00CA3AFC">
            <w:pPr>
              <w:ind w:firstLine="0"/>
              <w:jc w:val="center"/>
              <w:rPr>
                <w:rFonts w:eastAsia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</w:tr>
      <w:tr w:rsidR="00217812" w:rsidRPr="002F06EC" w14:paraId="681C4675" w14:textId="77777777" w:rsidTr="00217812">
        <w:trPr>
          <w:trHeight w:val="477"/>
        </w:trPr>
        <w:tc>
          <w:tcPr>
            <w:tcW w:w="5000" w:type="pct"/>
            <w:gridSpan w:val="11"/>
          </w:tcPr>
          <w:p w14:paraId="7EDC6504" w14:textId="1DF67685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Стадия 1</w:t>
            </w:r>
          </w:p>
        </w:tc>
      </w:tr>
      <w:tr w:rsidR="00217812" w:rsidRPr="002F06EC" w14:paraId="4B3CA527" w14:textId="77777777" w:rsidTr="00217812">
        <w:trPr>
          <w:trHeight w:val="477"/>
        </w:trPr>
        <w:tc>
          <w:tcPr>
            <w:tcW w:w="5000" w:type="pct"/>
            <w:gridSpan w:val="11"/>
          </w:tcPr>
          <w:p w14:paraId="54473803" w14:textId="6AC2C084" w:rsidR="00217812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Этап 1.1</w:t>
            </w:r>
          </w:p>
        </w:tc>
      </w:tr>
      <w:tr w:rsidR="00AB1242" w:rsidRPr="002F06EC" w14:paraId="16E5679E" w14:textId="53CDC4A8" w:rsidTr="00217812">
        <w:trPr>
          <w:trHeight w:val="1375"/>
        </w:trPr>
        <w:tc>
          <w:tcPr>
            <w:tcW w:w="297" w:type="pct"/>
            <w:vMerge w:val="restart"/>
            <w:hideMark/>
          </w:tcPr>
          <w:p w14:paraId="418E9140" w14:textId="260F972C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217812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.1.1</w:t>
            </w:r>
          </w:p>
        </w:tc>
        <w:tc>
          <w:tcPr>
            <w:tcW w:w="688" w:type="pct"/>
            <w:vMerge w:val="restart"/>
            <w:hideMark/>
          </w:tcPr>
          <w:p w14:paraId="15671F84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Определение целей и задач</w:t>
            </w:r>
          </w:p>
        </w:tc>
        <w:tc>
          <w:tcPr>
            <w:tcW w:w="445" w:type="pct"/>
            <w:vMerge w:val="restart"/>
            <w:hideMark/>
          </w:tcPr>
          <w:p w14:paraId="3030C792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 дней</w:t>
            </w:r>
          </w:p>
        </w:tc>
        <w:tc>
          <w:tcPr>
            <w:tcW w:w="477" w:type="pct"/>
            <w:vMerge w:val="restart"/>
            <w:hideMark/>
          </w:tcPr>
          <w:p w14:paraId="5A6503DB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Пт 01.03.24</w:t>
            </w:r>
          </w:p>
        </w:tc>
        <w:tc>
          <w:tcPr>
            <w:tcW w:w="357" w:type="pct"/>
            <w:vMerge w:val="restart"/>
            <w:hideMark/>
          </w:tcPr>
          <w:p w14:paraId="7051BDE6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Вс 03.03.24</w:t>
            </w:r>
          </w:p>
        </w:tc>
        <w:tc>
          <w:tcPr>
            <w:tcW w:w="417" w:type="pct"/>
            <w:vMerge w:val="restart"/>
            <w:hideMark/>
          </w:tcPr>
          <w:p w14:paraId="0AEF1C7D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16" w:type="pct"/>
            <w:vMerge w:val="restart"/>
            <w:hideMark/>
          </w:tcPr>
          <w:p w14:paraId="1224ABAC" w14:textId="0CDDCA0B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Руководитель проекта/Доступ в интернет/Система управления проектом Битрикс 24/ноутбук такой-то</w:t>
            </w:r>
          </w:p>
        </w:tc>
        <w:tc>
          <w:tcPr>
            <w:tcW w:w="534" w:type="pct"/>
            <w:hideMark/>
          </w:tcPr>
          <w:p w14:paraId="23DAAB2B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2F06E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Менеджер проекта</w:t>
            </w:r>
          </w:p>
        </w:tc>
        <w:tc>
          <w:tcPr>
            <w:tcW w:w="267" w:type="pct"/>
          </w:tcPr>
          <w:p w14:paraId="4BFCC94A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7" w:type="pct"/>
          </w:tcPr>
          <w:p w14:paraId="7CCC2323" w14:textId="39B94778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535" w:type="pct"/>
            <w:vMerge w:val="restart"/>
          </w:tcPr>
          <w:p w14:paraId="17FE4DE8" w14:textId="775B189C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B1242" w:rsidRPr="002F06EC" w14:paraId="2F84EF4D" w14:textId="77777777" w:rsidTr="00217812">
        <w:trPr>
          <w:trHeight w:val="1374"/>
        </w:trPr>
        <w:tc>
          <w:tcPr>
            <w:tcW w:w="297" w:type="pct"/>
            <w:vMerge/>
          </w:tcPr>
          <w:p w14:paraId="3DF99040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88" w:type="pct"/>
            <w:vMerge/>
          </w:tcPr>
          <w:p w14:paraId="2A1FC908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5" w:type="pct"/>
            <w:vMerge/>
          </w:tcPr>
          <w:p w14:paraId="20701352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7" w:type="pct"/>
            <w:vMerge/>
          </w:tcPr>
          <w:p w14:paraId="06A1FB59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7" w:type="pct"/>
            <w:vMerge/>
          </w:tcPr>
          <w:p w14:paraId="0F342E8C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  <w:vMerge/>
          </w:tcPr>
          <w:p w14:paraId="5FEA6096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6" w:type="pct"/>
            <w:vMerge/>
          </w:tcPr>
          <w:p w14:paraId="3D884F61" w14:textId="77777777" w:rsidR="00AB1242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4" w:type="pct"/>
          </w:tcPr>
          <w:p w14:paraId="315A23DE" w14:textId="65D091F6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Аналитик</w:t>
            </w:r>
          </w:p>
        </w:tc>
        <w:tc>
          <w:tcPr>
            <w:tcW w:w="267" w:type="pct"/>
          </w:tcPr>
          <w:p w14:paraId="5BF74FE0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7" w:type="pct"/>
          </w:tcPr>
          <w:p w14:paraId="6A1EB724" w14:textId="6627AC9C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50%</w:t>
            </w:r>
          </w:p>
        </w:tc>
        <w:tc>
          <w:tcPr>
            <w:tcW w:w="535" w:type="pct"/>
            <w:vMerge/>
          </w:tcPr>
          <w:p w14:paraId="3764C276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B1242" w:rsidRPr="002F06EC" w14:paraId="704B5289" w14:textId="11FF6DD7" w:rsidTr="00217812">
        <w:trPr>
          <w:trHeight w:val="1576"/>
        </w:trPr>
        <w:tc>
          <w:tcPr>
            <w:tcW w:w="297" w:type="pct"/>
          </w:tcPr>
          <w:p w14:paraId="66390F0E" w14:textId="6E2CAB9F" w:rsidR="00AB124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1.1.2</w:t>
            </w:r>
          </w:p>
        </w:tc>
        <w:tc>
          <w:tcPr>
            <w:tcW w:w="688" w:type="pct"/>
          </w:tcPr>
          <w:p w14:paraId="36037117" w14:textId="6B1C8A86" w:rsidR="00AB124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Анализ требований</w:t>
            </w:r>
          </w:p>
        </w:tc>
        <w:tc>
          <w:tcPr>
            <w:tcW w:w="445" w:type="pct"/>
          </w:tcPr>
          <w:p w14:paraId="3D165380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7" w:type="pct"/>
          </w:tcPr>
          <w:p w14:paraId="1C8E2EAB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7" w:type="pct"/>
          </w:tcPr>
          <w:p w14:paraId="15A10F72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</w:tcPr>
          <w:p w14:paraId="5EDA3A2A" w14:textId="307D0B3B" w:rsidR="00AB124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1.1.1</w:t>
            </w:r>
          </w:p>
        </w:tc>
        <w:tc>
          <w:tcPr>
            <w:tcW w:w="716" w:type="pct"/>
          </w:tcPr>
          <w:p w14:paraId="74F64E79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4" w:type="pct"/>
          </w:tcPr>
          <w:p w14:paraId="282D6368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4" w:type="pct"/>
            <w:gridSpan w:val="2"/>
          </w:tcPr>
          <w:p w14:paraId="2750692B" w14:textId="77777777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14:paraId="0F257932" w14:textId="7E12839F" w:rsidR="00AB1242" w:rsidRPr="002F06EC" w:rsidRDefault="00AB124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7812" w:rsidRPr="002F06EC" w14:paraId="08AAACC2" w14:textId="77777777" w:rsidTr="00217812">
        <w:trPr>
          <w:trHeight w:val="384"/>
        </w:trPr>
        <w:tc>
          <w:tcPr>
            <w:tcW w:w="985" w:type="pct"/>
            <w:gridSpan w:val="2"/>
          </w:tcPr>
          <w:p w14:paraId="639EECAD" w14:textId="4D19D4A8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Итого по Этапу 1.1</w:t>
            </w:r>
          </w:p>
        </w:tc>
        <w:tc>
          <w:tcPr>
            <w:tcW w:w="445" w:type="pct"/>
          </w:tcPr>
          <w:p w14:paraId="62EAA201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7" w:type="pct"/>
          </w:tcPr>
          <w:p w14:paraId="5E55F58D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7" w:type="pct"/>
          </w:tcPr>
          <w:p w14:paraId="22B9FF5C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</w:tcPr>
          <w:p w14:paraId="54863DCB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6" w:type="pct"/>
          </w:tcPr>
          <w:p w14:paraId="3CFD78A0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4" w:type="pct"/>
          </w:tcPr>
          <w:p w14:paraId="630970D5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4" w:type="pct"/>
            <w:gridSpan w:val="2"/>
          </w:tcPr>
          <w:p w14:paraId="7C3A8BFE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14:paraId="6D198FB3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17812" w:rsidRPr="002F06EC" w14:paraId="11186338" w14:textId="77777777" w:rsidTr="00217812">
        <w:trPr>
          <w:trHeight w:val="384"/>
        </w:trPr>
        <w:tc>
          <w:tcPr>
            <w:tcW w:w="985" w:type="pct"/>
            <w:gridSpan w:val="2"/>
          </w:tcPr>
          <w:p w14:paraId="667A1344" w14:textId="38E1E686" w:rsidR="00217812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Итого по стадии 1</w:t>
            </w:r>
          </w:p>
        </w:tc>
        <w:tc>
          <w:tcPr>
            <w:tcW w:w="445" w:type="pct"/>
          </w:tcPr>
          <w:p w14:paraId="7442041F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77" w:type="pct"/>
          </w:tcPr>
          <w:p w14:paraId="23A51319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57" w:type="pct"/>
          </w:tcPr>
          <w:p w14:paraId="0EDA670C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7" w:type="pct"/>
          </w:tcPr>
          <w:p w14:paraId="6BAFFD57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16" w:type="pct"/>
          </w:tcPr>
          <w:p w14:paraId="5996E578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4" w:type="pct"/>
          </w:tcPr>
          <w:p w14:paraId="0CEE17F8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4" w:type="pct"/>
            <w:gridSpan w:val="2"/>
          </w:tcPr>
          <w:p w14:paraId="251A43BC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35" w:type="pct"/>
          </w:tcPr>
          <w:p w14:paraId="7BA55770" w14:textId="77777777" w:rsidR="00217812" w:rsidRPr="002F06EC" w:rsidRDefault="00217812" w:rsidP="00CA3AF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42F53A2" w14:textId="253953CB" w:rsidR="003624F8" w:rsidRDefault="00CA3AFC" w:rsidP="00CA3AFC">
      <w:r>
        <w:t>*Указываются конкретные параметры ресурса, потом это будет нужно для расчета стоимости проекта</w:t>
      </w:r>
    </w:p>
    <w:p w14:paraId="24B384F8" w14:textId="77777777" w:rsidR="00CA3AFC" w:rsidRDefault="00CA3AFC" w:rsidP="00FA4EB6"/>
    <w:p w14:paraId="7481128C" w14:textId="77777777" w:rsidR="00780D91" w:rsidRDefault="00780D91" w:rsidP="00FA4EB6">
      <w:pPr>
        <w:sectPr w:rsidR="00780D91" w:rsidSect="00780D91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3C939040" w14:textId="77777777" w:rsidR="00CA3AFC" w:rsidRDefault="00CA3AFC" w:rsidP="00FA4EB6"/>
    <w:p w14:paraId="0A48C966" w14:textId="3015995E" w:rsidR="00FA4EB6" w:rsidRPr="00FA4EB6" w:rsidRDefault="007C648E" w:rsidP="00FA4EB6">
      <w:pPr>
        <w:rPr>
          <w:b/>
          <w:bCs/>
        </w:rPr>
      </w:pPr>
      <w:r>
        <w:rPr>
          <w:b/>
          <w:bCs/>
        </w:rPr>
        <w:t>5</w:t>
      </w:r>
      <w:r w:rsidR="00FA4EB6" w:rsidRPr="00FA4EB6">
        <w:rPr>
          <w:b/>
          <w:bCs/>
        </w:rPr>
        <w:t>) Риски проекта (представить в таблице: наименование риска, вероятность %, степень, возможность управления риском, меры по снижению и ответственного)</w:t>
      </w:r>
    </w:p>
    <w:p w14:paraId="2127CA64" w14:textId="094F820B" w:rsidR="00FA4EB6" w:rsidRDefault="007C648E" w:rsidP="00FA4EB6">
      <w:r>
        <w:t>5</w:t>
      </w:r>
      <w:r w:rsidR="00FA4EB6">
        <w:t>.1. Разработка реестра рисков проекта</w:t>
      </w:r>
    </w:p>
    <w:p w14:paraId="0E8C2630" w14:textId="403E59EC" w:rsidR="00FA4EB6" w:rsidRDefault="00FA4EB6" w:rsidP="00FA4EB6">
      <w:r>
        <w:t>Источники рисков</w:t>
      </w:r>
    </w:p>
    <w:p w14:paraId="31A1BA55" w14:textId="77777777" w:rsidR="00FA4EB6" w:rsidRDefault="00FA4EB6" w:rsidP="00FA4EB6">
      <w:r>
        <w:t>- макросреда проекта: политические, экономические, технологические, социальные. Риски макросреды – это риски внешней среды проекта, косвенно воздействующие на нее и отражающиеся в целом на экономической и деловой среде, в которой действует организация и реализуется проект. Например, изменения в законодательстве, ситуация на глобальном рынке, изменение технологий и т.п.</w:t>
      </w:r>
    </w:p>
    <w:p w14:paraId="24761FE1" w14:textId="77777777" w:rsidR="00FA4EB6" w:rsidRDefault="00FA4EB6" w:rsidP="00FA4EB6">
      <w:r>
        <w:t>- отраслевая среда: риски потребителей, конкурентов, поставщиков, прочих контрагентов, действия регулятора и отраслевых нормативов. Например, изменение потребительских предпочтений, вывод конкурентами на рынок новых продуктов, нарушение поставщиками обязательств и т.п.</w:t>
      </w:r>
    </w:p>
    <w:p w14:paraId="62B1BBC6" w14:textId="77777777" w:rsidR="00FA4EB6" w:rsidRDefault="00FA4EB6" w:rsidP="00FA4EB6">
      <w:r>
        <w:t>1.2 Определите источники внутренних рисков проекта по следующей схеме:</w:t>
      </w:r>
    </w:p>
    <w:p w14:paraId="577D8E3E" w14:textId="77777777" w:rsidR="00FA4EB6" w:rsidRDefault="00FA4EB6" w:rsidP="00FA4EB6">
      <w:r>
        <w:t>- система управления. Риски, связанные с недостатками управления проектом. Например, потери ключевого персонала, некачественные управленческие решения, проблемы планирования и т.д.</w:t>
      </w:r>
    </w:p>
    <w:p w14:paraId="06C6CF45" w14:textId="77777777" w:rsidR="00FA4EB6" w:rsidRDefault="00FA4EB6" w:rsidP="00FA4EB6">
      <w:r>
        <w:t>- производственная среда. Риски, связанные с организацией и реализацией проекта. Например, ошибки проектирования, аварии инфраструктуры, нарушение норм безопасности и т.д.</w:t>
      </w:r>
    </w:p>
    <w:p w14:paraId="140A4F61" w14:textId="77777777" w:rsidR="00FA4EB6" w:rsidRDefault="00FA4EB6" w:rsidP="00FA4EB6">
      <w:r>
        <w:t>- финансово-экономическая система. Риски, связанные с финансовым и материальным обеспечением проекта. Например, недостаток средств, налоги и т.п.</w:t>
      </w:r>
    </w:p>
    <w:p w14:paraId="6A93F063" w14:textId="1A95B02E" w:rsidR="00FA4EB6" w:rsidRDefault="00FA4EB6" w:rsidP="00FA4EB6">
      <w:r>
        <w:t xml:space="preserve">Составьте реестр рисков проекта. Результат оформите в таблице </w:t>
      </w:r>
      <w:r w:rsidRPr="00C63E96">
        <w:rPr>
          <w:i/>
          <w:iCs/>
        </w:rPr>
        <w:t>(помните, что риск должен быть связана с проектом, а его описание предметным)</w:t>
      </w:r>
      <w:r>
        <w:rPr>
          <w:i/>
          <w:iCs/>
        </w:rPr>
        <w:t xml:space="preserve">. </w:t>
      </w:r>
      <w:r>
        <w:t>Таблица 4.1.</w:t>
      </w:r>
    </w:p>
    <w:p w14:paraId="4879EFFD" w14:textId="77777777" w:rsidR="00FA4EB6" w:rsidRDefault="00FA4EB6" w:rsidP="00FA4EB6"/>
    <w:p w14:paraId="08F89794" w14:textId="2B63BDDE" w:rsidR="00FA4EB6" w:rsidRPr="009F3064" w:rsidRDefault="00FA4EB6" w:rsidP="00FA4EB6">
      <w:r>
        <w:t xml:space="preserve">Таблица </w:t>
      </w:r>
      <w:r w:rsidR="007C648E">
        <w:t>5</w:t>
      </w:r>
      <w:r>
        <w:t>.1. Реестр рисков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8"/>
        <w:gridCol w:w="2016"/>
        <w:gridCol w:w="2357"/>
        <w:gridCol w:w="1573"/>
        <w:gridCol w:w="2761"/>
      </w:tblGrid>
      <w:tr w:rsidR="00FA4EB6" w14:paraId="223A02C6" w14:textId="77777777" w:rsidTr="00F2493F">
        <w:tc>
          <w:tcPr>
            <w:tcW w:w="638" w:type="dxa"/>
          </w:tcPr>
          <w:p w14:paraId="43DBB400" w14:textId="77777777" w:rsidR="00FA4EB6" w:rsidRDefault="00FA4EB6" w:rsidP="00F2493F">
            <w:pPr>
              <w:ind w:firstLine="0"/>
            </w:pPr>
            <w:r>
              <w:t>№ п/п</w:t>
            </w:r>
          </w:p>
        </w:tc>
        <w:tc>
          <w:tcPr>
            <w:tcW w:w="2016" w:type="dxa"/>
          </w:tcPr>
          <w:p w14:paraId="5E95366B" w14:textId="77777777" w:rsidR="00FA4EB6" w:rsidRDefault="00FA4EB6" w:rsidP="00F2493F">
            <w:pPr>
              <w:ind w:firstLine="0"/>
            </w:pPr>
            <w:r>
              <w:t>Источник риска</w:t>
            </w:r>
          </w:p>
        </w:tc>
        <w:tc>
          <w:tcPr>
            <w:tcW w:w="2357" w:type="dxa"/>
          </w:tcPr>
          <w:p w14:paraId="1D559F95" w14:textId="77777777" w:rsidR="00FA4EB6" w:rsidRDefault="00FA4EB6" w:rsidP="00F2493F">
            <w:pPr>
              <w:ind w:firstLine="0"/>
            </w:pPr>
            <w:r>
              <w:t>Описание риска</w:t>
            </w:r>
          </w:p>
        </w:tc>
        <w:tc>
          <w:tcPr>
            <w:tcW w:w="1573" w:type="dxa"/>
          </w:tcPr>
          <w:p w14:paraId="78D7E281" w14:textId="77777777" w:rsidR="00FA4EB6" w:rsidRDefault="00FA4EB6" w:rsidP="00F2493F">
            <w:pPr>
              <w:ind w:firstLine="0"/>
            </w:pPr>
            <w:r>
              <w:t>Код риска</w:t>
            </w:r>
          </w:p>
        </w:tc>
        <w:tc>
          <w:tcPr>
            <w:tcW w:w="2761" w:type="dxa"/>
          </w:tcPr>
          <w:p w14:paraId="0D1964BB" w14:textId="77777777" w:rsidR="00FA4EB6" w:rsidRDefault="00FA4EB6" w:rsidP="00F2493F">
            <w:pPr>
              <w:ind w:firstLine="0"/>
            </w:pPr>
            <w:r>
              <w:t>Последствия (в т.ч. негативные и позитивные)</w:t>
            </w:r>
          </w:p>
        </w:tc>
      </w:tr>
      <w:tr w:rsidR="00FA4EB6" w:rsidRPr="00C63E96" w14:paraId="7DF80F6D" w14:textId="77777777" w:rsidTr="00F2493F">
        <w:tc>
          <w:tcPr>
            <w:tcW w:w="638" w:type="dxa"/>
          </w:tcPr>
          <w:p w14:paraId="2689192F" w14:textId="77777777" w:rsidR="00FA4EB6" w:rsidRPr="00C63E96" w:rsidRDefault="00FA4EB6" w:rsidP="00F2493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</w:p>
        </w:tc>
        <w:tc>
          <w:tcPr>
            <w:tcW w:w="2016" w:type="dxa"/>
          </w:tcPr>
          <w:p w14:paraId="7497DCD7" w14:textId="77777777" w:rsidR="00FA4EB6" w:rsidRDefault="00FA4EB6" w:rsidP="00F2493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Макросреда: </w:t>
            </w:r>
          </w:p>
          <w:p w14:paraId="010009DD" w14:textId="77777777" w:rsidR="00FA4EB6" w:rsidRPr="00C63E96" w:rsidRDefault="00FA4EB6" w:rsidP="00F2493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Политические – санкции, закрывающие доступ к технологиям</w:t>
            </w:r>
          </w:p>
        </w:tc>
        <w:tc>
          <w:tcPr>
            <w:tcW w:w="2357" w:type="dxa"/>
          </w:tcPr>
          <w:p w14:paraId="79870A2B" w14:textId="77777777" w:rsidR="00FA4EB6" w:rsidRPr="00C63E96" w:rsidRDefault="00FA4EB6" w:rsidP="00F2493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Ограничение доступа для использования такого-то программного обеспечения, для разработки такого-то продукта</w:t>
            </w:r>
          </w:p>
        </w:tc>
        <w:tc>
          <w:tcPr>
            <w:tcW w:w="1573" w:type="dxa"/>
          </w:tcPr>
          <w:p w14:paraId="4C9E1E3D" w14:textId="77777777" w:rsidR="00FA4EB6" w:rsidRDefault="00FA4EB6" w:rsidP="00F2493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Р1</w:t>
            </w:r>
          </w:p>
        </w:tc>
        <w:tc>
          <w:tcPr>
            <w:tcW w:w="2761" w:type="dxa"/>
          </w:tcPr>
          <w:p w14:paraId="68FAF0E2" w14:textId="77777777" w:rsidR="00FA4EB6" w:rsidRPr="00C63E96" w:rsidRDefault="00FA4EB6" w:rsidP="00F2493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Негативно: Невозможность разработки такого-то продукта в соответствие с проектом</w:t>
            </w:r>
          </w:p>
        </w:tc>
      </w:tr>
      <w:tr w:rsidR="00FA4EB6" w14:paraId="5809E78C" w14:textId="77777777" w:rsidTr="00F2493F">
        <w:tc>
          <w:tcPr>
            <w:tcW w:w="638" w:type="dxa"/>
          </w:tcPr>
          <w:p w14:paraId="3074B612" w14:textId="77777777" w:rsidR="00FA4EB6" w:rsidRDefault="00FA4EB6" w:rsidP="00F2493F">
            <w:pPr>
              <w:ind w:firstLine="0"/>
            </w:pPr>
          </w:p>
        </w:tc>
        <w:tc>
          <w:tcPr>
            <w:tcW w:w="2016" w:type="dxa"/>
          </w:tcPr>
          <w:p w14:paraId="0879928E" w14:textId="77777777" w:rsidR="00FA4EB6" w:rsidRDefault="00FA4EB6" w:rsidP="00F2493F">
            <w:pPr>
              <w:ind w:firstLine="0"/>
            </w:pPr>
          </w:p>
        </w:tc>
        <w:tc>
          <w:tcPr>
            <w:tcW w:w="2357" w:type="dxa"/>
          </w:tcPr>
          <w:p w14:paraId="3AF80609" w14:textId="77777777" w:rsidR="00FA4EB6" w:rsidRDefault="00FA4EB6" w:rsidP="00F2493F">
            <w:pPr>
              <w:ind w:firstLine="0"/>
            </w:pPr>
          </w:p>
        </w:tc>
        <w:tc>
          <w:tcPr>
            <w:tcW w:w="1573" w:type="dxa"/>
          </w:tcPr>
          <w:p w14:paraId="580C66CD" w14:textId="77777777" w:rsidR="00FA4EB6" w:rsidRDefault="00FA4EB6" w:rsidP="00F2493F">
            <w:pPr>
              <w:ind w:firstLine="0"/>
            </w:pPr>
          </w:p>
        </w:tc>
        <w:tc>
          <w:tcPr>
            <w:tcW w:w="2761" w:type="dxa"/>
          </w:tcPr>
          <w:p w14:paraId="6ED0B703" w14:textId="77777777" w:rsidR="00FA4EB6" w:rsidRDefault="00FA4EB6" w:rsidP="00F2493F">
            <w:pPr>
              <w:ind w:firstLine="0"/>
            </w:pPr>
          </w:p>
        </w:tc>
      </w:tr>
      <w:tr w:rsidR="00FA4EB6" w14:paraId="6A7A0993" w14:textId="77777777" w:rsidTr="00F2493F">
        <w:tc>
          <w:tcPr>
            <w:tcW w:w="638" w:type="dxa"/>
          </w:tcPr>
          <w:p w14:paraId="0F04D0A3" w14:textId="77777777" w:rsidR="00FA4EB6" w:rsidRDefault="00FA4EB6" w:rsidP="00F2493F">
            <w:pPr>
              <w:ind w:firstLine="0"/>
            </w:pPr>
          </w:p>
        </w:tc>
        <w:tc>
          <w:tcPr>
            <w:tcW w:w="2016" w:type="dxa"/>
          </w:tcPr>
          <w:p w14:paraId="46C4AA79" w14:textId="77777777" w:rsidR="00FA4EB6" w:rsidRDefault="00FA4EB6" w:rsidP="00F2493F">
            <w:pPr>
              <w:ind w:firstLine="0"/>
            </w:pPr>
          </w:p>
        </w:tc>
        <w:tc>
          <w:tcPr>
            <w:tcW w:w="2357" w:type="dxa"/>
          </w:tcPr>
          <w:p w14:paraId="01CCB2B6" w14:textId="77777777" w:rsidR="00FA4EB6" w:rsidRDefault="00FA4EB6" w:rsidP="00F2493F">
            <w:pPr>
              <w:ind w:firstLine="0"/>
            </w:pPr>
          </w:p>
        </w:tc>
        <w:tc>
          <w:tcPr>
            <w:tcW w:w="1573" w:type="dxa"/>
          </w:tcPr>
          <w:p w14:paraId="24F09FEC" w14:textId="77777777" w:rsidR="00FA4EB6" w:rsidRDefault="00FA4EB6" w:rsidP="00F2493F">
            <w:pPr>
              <w:ind w:firstLine="0"/>
            </w:pPr>
          </w:p>
        </w:tc>
        <w:tc>
          <w:tcPr>
            <w:tcW w:w="2761" w:type="dxa"/>
          </w:tcPr>
          <w:p w14:paraId="3E33F63B" w14:textId="77777777" w:rsidR="00FA4EB6" w:rsidRDefault="00FA4EB6" w:rsidP="00F2493F">
            <w:pPr>
              <w:ind w:firstLine="0"/>
            </w:pPr>
          </w:p>
        </w:tc>
      </w:tr>
      <w:tr w:rsidR="00FA4EB6" w14:paraId="6B5C5A57" w14:textId="77777777" w:rsidTr="00F2493F">
        <w:tc>
          <w:tcPr>
            <w:tcW w:w="638" w:type="dxa"/>
          </w:tcPr>
          <w:p w14:paraId="66CE4BEE" w14:textId="77777777" w:rsidR="00FA4EB6" w:rsidRDefault="00FA4EB6" w:rsidP="00F2493F">
            <w:pPr>
              <w:ind w:firstLine="0"/>
            </w:pPr>
          </w:p>
        </w:tc>
        <w:tc>
          <w:tcPr>
            <w:tcW w:w="2016" w:type="dxa"/>
          </w:tcPr>
          <w:p w14:paraId="1343C926" w14:textId="77777777" w:rsidR="00FA4EB6" w:rsidRDefault="00FA4EB6" w:rsidP="00F2493F">
            <w:pPr>
              <w:ind w:firstLine="0"/>
            </w:pPr>
          </w:p>
        </w:tc>
        <w:tc>
          <w:tcPr>
            <w:tcW w:w="2357" w:type="dxa"/>
          </w:tcPr>
          <w:p w14:paraId="2A88688F" w14:textId="77777777" w:rsidR="00FA4EB6" w:rsidRDefault="00FA4EB6" w:rsidP="00F2493F">
            <w:pPr>
              <w:ind w:firstLine="0"/>
            </w:pPr>
          </w:p>
        </w:tc>
        <w:tc>
          <w:tcPr>
            <w:tcW w:w="1573" w:type="dxa"/>
          </w:tcPr>
          <w:p w14:paraId="4E2000CD" w14:textId="77777777" w:rsidR="00FA4EB6" w:rsidRDefault="00FA4EB6" w:rsidP="00F2493F">
            <w:pPr>
              <w:ind w:firstLine="0"/>
            </w:pPr>
          </w:p>
        </w:tc>
        <w:tc>
          <w:tcPr>
            <w:tcW w:w="2761" w:type="dxa"/>
          </w:tcPr>
          <w:p w14:paraId="3CCBA3EC" w14:textId="77777777" w:rsidR="00FA4EB6" w:rsidRDefault="00FA4EB6" w:rsidP="00F2493F">
            <w:pPr>
              <w:ind w:firstLine="0"/>
            </w:pPr>
          </w:p>
        </w:tc>
      </w:tr>
      <w:tr w:rsidR="00FA4EB6" w14:paraId="64BA6EAD" w14:textId="77777777" w:rsidTr="00F2493F">
        <w:tc>
          <w:tcPr>
            <w:tcW w:w="638" w:type="dxa"/>
          </w:tcPr>
          <w:p w14:paraId="5102B1FE" w14:textId="77777777" w:rsidR="00FA4EB6" w:rsidRDefault="00FA4EB6" w:rsidP="00F2493F">
            <w:pPr>
              <w:ind w:firstLine="0"/>
            </w:pPr>
          </w:p>
        </w:tc>
        <w:tc>
          <w:tcPr>
            <w:tcW w:w="2016" w:type="dxa"/>
          </w:tcPr>
          <w:p w14:paraId="6F7336CF" w14:textId="77777777" w:rsidR="00FA4EB6" w:rsidRDefault="00FA4EB6" w:rsidP="00F2493F">
            <w:pPr>
              <w:ind w:firstLine="0"/>
            </w:pPr>
          </w:p>
        </w:tc>
        <w:tc>
          <w:tcPr>
            <w:tcW w:w="2357" w:type="dxa"/>
          </w:tcPr>
          <w:p w14:paraId="320AA5BA" w14:textId="77777777" w:rsidR="00FA4EB6" w:rsidRDefault="00FA4EB6" w:rsidP="00F2493F">
            <w:pPr>
              <w:ind w:firstLine="0"/>
            </w:pPr>
          </w:p>
        </w:tc>
        <w:tc>
          <w:tcPr>
            <w:tcW w:w="1573" w:type="dxa"/>
          </w:tcPr>
          <w:p w14:paraId="5D84943B" w14:textId="77777777" w:rsidR="00FA4EB6" w:rsidRDefault="00FA4EB6" w:rsidP="00F2493F">
            <w:pPr>
              <w:ind w:firstLine="0"/>
            </w:pPr>
          </w:p>
        </w:tc>
        <w:tc>
          <w:tcPr>
            <w:tcW w:w="2761" w:type="dxa"/>
          </w:tcPr>
          <w:p w14:paraId="42377619" w14:textId="77777777" w:rsidR="00FA4EB6" w:rsidRDefault="00FA4EB6" w:rsidP="00F2493F">
            <w:pPr>
              <w:ind w:firstLine="0"/>
            </w:pPr>
          </w:p>
        </w:tc>
      </w:tr>
      <w:tr w:rsidR="00FA4EB6" w14:paraId="7859D44D" w14:textId="77777777" w:rsidTr="00F2493F">
        <w:tc>
          <w:tcPr>
            <w:tcW w:w="638" w:type="dxa"/>
          </w:tcPr>
          <w:p w14:paraId="5F34DBA1" w14:textId="77777777" w:rsidR="00FA4EB6" w:rsidRDefault="00FA4EB6" w:rsidP="00F2493F">
            <w:pPr>
              <w:ind w:firstLine="0"/>
            </w:pPr>
          </w:p>
        </w:tc>
        <w:tc>
          <w:tcPr>
            <w:tcW w:w="2016" w:type="dxa"/>
          </w:tcPr>
          <w:p w14:paraId="09DAA834" w14:textId="77777777" w:rsidR="00FA4EB6" w:rsidRDefault="00FA4EB6" w:rsidP="00F2493F">
            <w:pPr>
              <w:ind w:firstLine="0"/>
            </w:pPr>
          </w:p>
        </w:tc>
        <w:tc>
          <w:tcPr>
            <w:tcW w:w="2357" w:type="dxa"/>
          </w:tcPr>
          <w:p w14:paraId="247377E8" w14:textId="77777777" w:rsidR="00FA4EB6" w:rsidRDefault="00FA4EB6" w:rsidP="00F2493F">
            <w:pPr>
              <w:ind w:firstLine="0"/>
            </w:pPr>
          </w:p>
        </w:tc>
        <w:tc>
          <w:tcPr>
            <w:tcW w:w="1573" w:type="dxa"/>
          </w:tcPr>
          <w:p w14:paraId="7CCBCEC7" w14:textId="77777777" w:rsidR="00FA4EB6" w:rsidRDefault="00FA4EB6" w:rsidP="00F2493F">
            <w:pPr>
              <w:ind w:firstLine="0"/>
            </w:pPr>
          </w:p>
        </w:tc>
        <w:tc>
          <w:tcPr>
            <w:tcW w:w="2761" w:type="dxa"/>
          </w:tcPr>
          <w:p w14:paraId="31C89DC8" w14:textId="77777777" w:rsidR="00FA4EB6" w:rsidRDefault="00FA4EB6" w:rsidP="00F2493F">
            <w:pPr>
              <w:ind w:firstLine="0"/>
            </w:pPr>
          </w:p>
        </w:tc>
      </w:tr>
      <w:tr w:rsidR="00FA4EB6" w14:paraId="11654790" w14:textId="77777777" w:rsidTr="00F2493F">
        <w:tc>
          <w:tcPr>
            <w:tcW w:w="638" w:type="dxa"/>
          </w:tcPr>
          <w:p w14:paraId="2932753A" w14:textId="77777777" w:rsidR="00FA4EB6" w:rsidRDefault="00FA4EB6" w:rsidP="00F2493F">
            <w:pPr>
              <w:ind w:firstLine="0"/>
            </w:pPr>
          </w:p>
        </w:tc>
        <w:tc>
          <w:tcPr>
            <w:tcW w:w="2016" w:type="dxa"/>
          </w:tcPr>
          <w:p w14:paraId="0FC7F13D" w14:textId="77777777" w:rsidR="00FA4EB6" w:rsidRDefault="00FA4EB6" w:rsidP="00F2493F">
            <w:pPr>
              <w:ind w:firstLine="0"/>
            </w:pPr>
          </w:p>
        </w:tc>
        <w:tc>
          <w:tcPr>
            <w:tcW w:w="2357" w:type="dxa"/>
          </w:tcPr>
          <w:p w14:paraId="047E695C" w14:textId="77777777" w:rsidR="00FA4EB6" w:rsidRDefault="00FA4EB6" w:rsidP="00F2493F">
            <w:pPr>
              <w:ind w:firstLine="0"/>
            </w:pPr>
          </w:p>
        </w:tc>
        <w:tc>
          <w:tcPr>
            <w:tcW w:w="1573" w:type="dxa"/>
          </w:tcPr>
          <w:p w14:paraId="009CAABE" w14:textId="77777777" w:rsidR="00FA4EB6" w:rsidRDefault="00FA4EB6" w:rsidP="00F2493F">
            <w:pPr>
              <w:ind w:firstLine="0"/>
            </w:pPr>
          </w:p>
        </w:tc>
        <w:tc>
          <w:tcPr>
            <w:tcW w:w="2761" w:type="dxa"/>
          </w:tcPr>
          <w:p w14:paraId="154EF6F8" w14:textId="77777777" w:rsidR="00FA4EB6" w:rsidRDefault="00FA4EB6" w:rsidP="00F2493F">
            <w:pPr>
              <w:ind w:firstLine="0"/>
            </w:pPr>
          </w:p>
        </w:tc>
      </w:tr>
    </w:tbl>
    <w:p w14:paraId="75771884" w14:textId="77777777" w:rsidR="00FA4EB6" w:rsidRDefault="00FA4EB6" w:rsidP="00FA4EB6"/>
    <w:p w14:paraId="74F48729" w14:textId="3ED8955B" w:rsidR="00FA4EB6" w:rsidRDefault="007C648E" w:rsidP="00FA4EB6">
      <w:r>
        <w:t>5</w:t>
      </w:r>
      <w:r w:rsidR="00FA4EB6">
        <w:t>.2. Проведите экспертную оценку выявленных рисков с определением ранга на основании вероятности его проявления и воздействия на цель проекта. Заполните таблицу 4. 2. Используйте «ключи», представленные в таблица А и Б.</w:t>
      </w:r>
    </w:p>
    <w:p w14:paraId="63F21439" w14:textId="77777777" w:rsidR="00FA4EB6" w:rsidRDefault="00FA4EB6" w:rsidP="00FA4EB6"/>
    <w:p w14:paraId="58FEB0F0" w14:textId="4BF96A14" w:rsidR="00FA4EB6" w:rsidRDefault="00FA4EB6" w:rsidP="00FA4EB6">
      <w:r>
        <w:t xml:space="preserve">Таблица </w:t>
      </w:r>
      <w:r w:rsidR="007C648E">
        <w:t>5</w:t>
      </w:r>
      <w:r>
        <w:t>.2. Экспертная оценка рисков</w:t>
      </w:r>
    </w:p>
    <w:p w14:paraId="3DD6C60C" w14:textId="77777777" w:rsidR="00FA4EB6" w:rsidRDefault="00FA4EB6" w:rsidP="00FA4EB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4EB6" w14:paraId="0CCA1437" w14:textId="77777777" w:rsidTr="00F2493F">
        <w:tc>
          <w:tcPr>
            <w:tcW w:w="3115" w:type="dxa"/>
          </w:tcPr>
          <w:p w14:paraId="7378928C" w14:textId="77777777" w:rsidR="00FA4EB6" w:rsidRDefault="00FA4EB6" w:rsidP="00F2493F">
            <w:pPr>
              <w:ind w:firstLine="0"/>
            </w:pPr>
            <w:r>
              <w:t>Описание риска (или код риска)</w:t>
            </w:r>
          </w:p>
        </w:tc>
        <w:tc>
          <w:tcPr>
            <w:tcW w:w="3115" w:type="dxa"/>
          </w:tcPr>
          <w:p w14:paraId="739AFD0B" w14:textId="77777777" w:rsidR="00FA4EB6" w:rsidRDefault="00FA4EB6" w:rsidP="00F2493F">
            <w:pPr>
              <w:ind w:firstLine="0"/>
            </w:pPr>
            <w:r>
              <w:t>Вероятность наступления</w:t>
            </w:r>
          </w:p>
        </w:tc>
        <w:tc>
          <w:tcPr>
            <w:tcW w:w="3115" w:type="dxa"/>
          </w:tcPr>
          <w:p w14:paraId="1BEA7653" w14:textId="77777777" w:rsidR="00FA4EB6" w:rsidRDefault="00FA4EB6" w:rsidP="00F2493F">
            <w:pPr>
              <w:ind w:firstLine="0"/>
            </w:pPr>
            <w:r>
              <w:t>Степень влияния на достижение цели</w:t>
            </w:r>
          </w:p>
        </w:tc>
      </w:tr>
      <w:tr w:rsidR="00FA4EB6" w14:paraId="60580DA6" w14:textId="77777777" w:rsidTr="00F2493F">
        <w:tc>
          <w:tcPr>
            <w:tcW w:w="3115" w:type="dxa"/>
          </w:tcPr>
          <w:p w14:paraId="3F762F16" w14:textId="77777777" w:rsidR="00FA4EB6" w:rsidRDefault="00FA4EB6" w:rsidP="00F2493F">
            <w:pPr>
              <w:ind w:firstLine="0"/>
            </w:pPr>
            <w:r>
              <w:t>Р1</w:t>
            </w:r>
          </w:p>
        </w:tc>
        <w:tc>
          <w:tcPr>
            <w:tcW w:w="3115" w:type="dxa"/>
          </w:tcPr>
          <w:p w14:paraId="33F9462B" w14:textId="77777777" w:rsidR="00FA4EB6" w:rsidRDefault="00FA4EB6" w:rsidP="00F2493F">
            <w:pPr>
              <w:ind w:firstLine="0"/>
            </w:pPr>
            <w:r>
              <w:t>1</w:t>
            </w:r>
          </w:p>
        </w:tc>
        <w:tc>
          <w:tcPr>
            <w:tcW w:w="3115" w:type="dxa"/>
          </w:tcPr>
          <w:p w14:paraId="7D05BE07" w14:textId="77777777" w:rsidR="00FA4EB6" w:rsidRDefault="00FA4EB6" w:rsidP="00F2493F">
            <w:pPr>
              <w:ind w:firstLine="0"/>
            </w:pPr>
            <w:r>
              <w:t>3</w:t>
            </w:r>
          </w:p>
        </w:tc>
      </w:tr>
      <w:tr w:rsidR="00FA4EB6" w14:paraId="17B990D2" w14:textId="77777777" w:rsidTr="00F2493F">
        <w:tc>
          <w:tcPr>
            <w:tcW w:w="3115" w:type="dxa"/>
          </w:tcPr>
          <w:p w14:paraId="2D1083EE" w14:textId="77777777" w:rsidR="00FA4EB6" w:rsidRDefault="00FA4EB6" w:rsidP="00F2493F">
            <w:pPr>
              <w:ind w:firstLine="0"/>
            </w:pPr>
          </w:p>
        </w:tc>
        <w:tc>
          <w:tcPr>
            <w:tcW w:w="3115" w:type="dxa"/>
          </w:tcPr>
          <w:p w14:paraId="6DA20724" w14:textId="77777777" w:rsidR="00FA4EB6" w:rsidRDefault="00FA4EB6" w:rsidP="00F2493F">
            <w:pPr>
              <w:ind w:firstLine="0"/>
            </w:pPr>
          </w:p>
        </w:tc>
        <w:tc>
          <w:tcPr>
            <w:tcW w:w="3115" w:type="dxa"/>
          </w:tcPr>
          <w:p w14:paraId="7BF8ED6E" w14:textId="77777777" w:rsidR="00FA4EB6" w:rsidRDefault="00FA4EB6" w:rsidP="00F2493F">
            <w:pPr>
              <w:ind w:firstLine="0"/>
            </w:pPr>
          </w:p>
        </w:tc>
      </w:tr>
    </w:tbl>
    <w:p w14:paraId="44F58581" w14:textId="77777777" w:rsidR="00FA4EB6" w:rsidRDefault="00FA4EB6" w:rsidP="00FA4EB6"/>
    <w:p w14:paraId="1A0F8F11" w14:textId="77777777" w:rsidR="00FA4EB6" w:rsidRDefault="00FA4EB6" w:rsidP="00FA4EB6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44AEA4C" wp14:editId="190B2946">
            <wp:simplePos x="0" y="0"/>
            <wp:positionH relativeFrom="column">
              <wp:posOffset>1139190</wp:posOffset>
            </wp:positionH>
            <wp:positionV relativeFrom="paragraph">
              <wp:posOffset>355600</wp:posOffset>
            </wp:positionV>
            <wp:extent cx="3667125" cy="214312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Таблица А. Критерии оценки степени влияния на достижение цели</w:t>
      </w:r>
    </w:p>
    <w:p w14:paraId="61F0338D" w14:textId="77777777" w:rsidR="00FA4EB6" w:rsidRDefault="00FA4EB6" w:rsidP="00FA4EB6"/>
    <w:p w14:paraId="56F680C9" w14:textId="77777777" w:rsidR="00FA4EB6" w:rsidRDefault="00FA4EB6" w:rsidP="00FA4EB6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C3B16BA" wp14:editId="61E3D587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3648075" cy="19240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Таблица Б. Критерии оценки вероятности (вместо срока «год» можно использовать срок проекта)</w:t>
      </w:r>
    </w:p>
    <w:p w14:paraId="49B793AF" w14:textId="77777777" w:rsidR="00FA4EB6" w:rsidRDefault="00FA4EB6" w:rsidP="00FA4EB6"/>
    <w:p w14:paraId="22A9734C" w14:textId="1270A96E" w:rsidR="00FA4EB6" w:rsidRDefault="00FA4EB6" w:rsidP="00FA4EB6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C8394D3" wp14:editId="5EF15B5C">
            <wp:simplePos x="0" y="0"/>
            <wp:positionH relativeFrom="column">
              <wp:posOffset>786765</wp:posOffset>
            </wp:positionH>
            <wp:positionV relativeFrom="paragraph">
              <wp:posOffset>384810</wp:posOffset>
            </wp:positionV>
            <wp:extent cx="3686175" cy="25146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648E">
        <w:t>5</w:t>
      </w:r>
      <w:r>
        <w:t>. 3. Составьте карту рисков по следующей схеме</w:t>
      </w:r>
    </w:p>
    <w:p w14:paraId="59B8F277" w14:textId="5F76689B" w:rsidR="00FA4EB6" w:rsidRDefault="007C648E" w:rsidP="007C648E">
      <w:pPr>
        <w:jc w:val="center"/>
      </w:pPr>
      <w:r>
        <w:t>Рисунок 5.2 Карта рисков проекта</w:t>
      </w:r>
    </w:p>
    <w:p w14:paraId="0BF34FEF" w14:textId="77777777" w:rsidR="007C648E" w:rsidRDefault="007C648E" w:rsidP="00FA4EB6"/>
    <w:p w14:paraId="261C1A95" w14:textId="77777777" w:rsidR="007C648E" w:rsidRDefault="007C648E" w:rsidP="00FA4EB6"/>
    <w:p w14:paraId="273AA07D" w14:textId="77777777" w:rsidR="00FA4EB6" w:rsidRDefault="00FA4EB6" w:rsidP="00FA4EB6">
      <w:r>
        <w:t xml:space="preserve">Карта разбита на несколько областей, по-разному выделенных: </w:t>
      </w:r>
    </w:p>
    <w:p w14:paraId="0F2BAC69" w14:textId="77777777" w:rsidR="00FA4EB6" w:rsidRDefault="00FA4EB6" w:rsidP="00FA4EB6">
      <w:r>
        <w:t xml:space="preserve">− риски критического уровня, представленные на диаграмме в области, выделенной жирной линией, это риски, которые являются критичными для организации либо в связи с высокой вероятностью наступления, либо в связи с серьёзным потенциалом ущерба; </w:t>
      </w:r>
    </w:p>
    <w:p w14:paraId="1981F92F" w14:textId="77777777" w:rsidR="00FA4EB6" w:rsidRDefault="00FA4EB6" w:rsidP="00FA4EB6">
      <w:r>
        <w:t xml:space="preserve">− риски среднего уровня, представленные на диаграмме двойной линией, это риски, которые имеют среднюю вероятность наступления или среднее потенциальное влияние на финансовое состояние и репутацию организации; </w:t>
      </w:r>
    </w:p>
    <w:p w14:paraId="2A414D07" w14:textId="77777777" w:rsidR="00FA4EB6" w:rsidRDefault="00FA4EB6" w:rsidP="00FA4EB6">
      <w:r>
        <w:t>− риски низкого уровня, представленные на диаграмме тонкой линией, это риски, которые имеют низкую вероятность наступления и/или не оказывают значительного влияния на деятельность организации.</w:t>
      </w:r>
    </w:p>
    <w:p w14:paraId="2634CDED" w14:textId="77777777" w:rsidR="00FA4EB6" w:rsidRDefault="00FA4EB6" w:rsidP="00FA4EB6"/>
    <w:p w14:paraId="52CCC268" w14:textId="4C695F30" w:rsidR="00FA4EB6" w:rsidRDefault="00FA4EB6" w:rsidP="00FA4EB6">
      <w:r>
        <w:t xml:space="preserve">4.4. Примите решение о рисках, в отношении которых необходимо принять меры и предложите стратегии преодоления. Прежде всего, это </w:t>
      </w:r>
      <w:r>
        <w:lastRenderedPageBreak/>
        <w:t xml:space="preserve">должны быть риски критического уровня. Для инициативных это можно </w:t>
      </w:r>
      <w:r w:rsidRPr="00FA4EB6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A59922F" wp14:editId="42AFA75E">
            <wp:simplePos x="0" y="0"/>
            <wp:positionH relativeFrom="column">
              <wp:posOffset>72390</wp:posOffset>
            </wp:positionH>
            <wp:positionV relativeFrom="paragraph">
              <wp:posOffset>613410</wp:posOffset>
            </wp:positionV>
            <wp:extent cx="5940425" cy="3204210"/>
            <wp:effectExtent l="0" t="0" r="3175" b="0"/>
            <wp:wrapTopAndBottom/>
            <wp:docPr id="5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C443B7-CC98-E85B-9899-E3A98B17BEF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C443B7-CC98-E85B-9899-E3A98B17BEF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сделать и для рисков среднего уровня.</w:t>
      </w:r>
    </w:p>
    <w:p w14:paraId="5733ADB2" w14:textId="4290E9E2" w:rsidR="00FA4EB6" w:rsidRDefault="00FA4EB6" w:rsidP="00FA4EB6"/>
    <w:p w14:paraId="07442E32" w14:textId="77777777" w:rsidR="00FA4EB6" w:rsidRDefault="00FA4EB6" w:rsidP="00FA4EB6"/>
    <w:p w14:paraId="717F7F7E" w14:textId="1F53FE31" w:rsidR="00E06181" w:rsidRDefault="00D30DED" w:rsidP="00FA4EB6">
      <w:pPr>
        <w:rPr>
          <w:b/>
          <w:bCs/>
        </w:rPr>
      </w:pPr>
      <w:r>
        <w:rPr>
          <w:b/>
          <w:bCs/>
        </w:rPr>
        <w:t>6</w:t>
      </w:r>
      <w:r w:rsidR="00E06181">
        <w:rPr>
          <w:b/>
          <w:bCs/>
        </w:rPr>
        <w:t>) Бизнес-модель</w:t>
      </w:r>
    </w:p>
    <w:p w14:paraId="64FBCF9A" w14:textId="77777777" w:rsidR="00333726" w:rsidRDefault="00333726" w:rsidP="00333726">
      <w:r>
        <w:t>Бизнес-модель — упрощенное представление о бизнесе, источнике его доходов, создании выгоды для пользователей.</w:t>
      </w:r>
    </w:p>
    <w:p w14:paraId="2B582C66" w14:textId="77777777" w:rsidR="00333726" w:rsidRDefault="00333726" w:rsidP="00333726"/>
    <w:p w14:paraId="70AC1CA5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Прямая продажа</w:t>
      </w:r>
    </w:p>
    <w:p w14:paraId="15D3CCBF" w14:textId="77777777" w:rsidR="00333726" w:rsidRDefault="00333726" w:rsidP="00333726">
      <w:r>
        <w:t>Напрямую осуществляешь продажу своему клиенту. Как продажа цветов у дома или овощей на рынке.</w:t>
      </w:r>
    </w:p>
    <w:p w14:paraId="796276F4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Аренда вместо покупки</w:t>
      </w:r>
    </w:p>
    <w:p w14:paraId="517A57FD" w14:textId="77777777" w:rsidR="00333726" w:rsidRDefault="00333726" w:rsidP="00333726">
      <w:r>
        <w:t>Бизнес-модель, при которой клиент не покупает сам продукт, а арендует его. Выигрыш компании — в выручке от каждого продукта, выигрыш клиента — в экономии.</w:t>
      </w:r>
    </w:p>
    <w:p w14:paraId="5D8E6DBC" w14:textId="77777777" w:rsidR="00333726" w:rsidRDefault="00333726" w:rsidP="00333726">
      <w:r>
        <w:t>Это очень древняя бизнес-модель: в античные времена древние римляне брали в аренду скот. Что касается ее современной реализации, то это каршеринг, прокат велосипедов, электросамокатов, спортивных тренажеров и пр.</w:t>
      </w:r>
    </w:p>
    <w:p w14:paraId="3C14A38F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Аукцион</w:t>
      </w:r>
    </w:p>
    <w:p w14:paraId="7ED36BC1" w14:textId="77777777" w:rsidR="00333726" w:rsidRDefault="00333726" w:rsidP="00333726">
      <w:r>
        <w:t>Бизнес-модель, при которой покупатели влияют на конечную стоимость товара. Товар продается тому покупателю, который предложил самую высокую ставку.</w:t>
      </w:r>
    </w:p>
    <w:p w14:paraId="0FD9BDE8" w14:textId="77777777" w:rsidR="00333726" w:rsidRDefault="00333726" w:rsidP="00333726">
      <w:r>
        <w:t>Это тоже древняя бизнес-модель: на аукционах еще до нашей эры продавали скот, рабов.</w:t>
      </w:r>
    </w:p>
    <w:p w14:paraId="2F572B40" w14:textId="77777777" w:rsidR="00333726" w:rsidRDefault="00333726" w:rsidP="00333726">
      <w:r>
        <w:t xml:space="preserve">Сегодня модель аукциона использует сервис eBay. Сервис предоставляет продавцам возможность продажи любых товаров. Оплата товара, его пересылка происходит без участия eBay. Продавец платит взнос за использование сервиса, который складыва- ется из сбора за выставление лота </w:t>
      </w:r>
      <w:r>
        <w:lastRenderedPageBreak/>
        <w:t>и процента от цены продажи, покупатели могут пользоваться площадкой бесплатно.</w:t>
      </w:r>
    </w:p>
    <w:p w14:paraId="3E22F20B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Подписка</w:t>
      </w:r>
    </w:p>
    <w:p w14:paraId="5DAC67E3" w14:textId="77777777" w:rsidR="00333726" w:rsidRDefault="00333726" w:rsidP="00333726">
      <w:r>
        <w:t>Компания заключает с клиентом договор, в котором оговорены частота и условия оказания услуг.</w:t>
      </w:r>
    </w:p>
    <w:p w14:paraId="3A1A4BC7" w14:textId="77777777" w:rsidR="00333726" w:rsidRDefault="00333726" w:rsidP="00333726">
      <w:r>
        <w:t>Модель начала активно использоваться в XVII веке немецкими книготорговцами — они поставляли по подписке многотомные энциклопедии, справочники. По этой модели и поныне работает большинство издателей газет и журналов.</w:t>
      </w:r>
    </w:p>
    <w:p w14:paraId="1DD9E2BE" w14:textId="77777777" w:rsidR="00333726" w:rsidRDefault="00333726" w:rsidP="00333726">
      <w:r>
        <w:t>Сегодня по подписке работают многие мобильные приложения, а также веб- сервисы: например, Netﬂix, Spotify.</w:t>
      </w:r>
    </w:p>
    <w:p w14:paraId="4ADC5782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F2P</w:t>
      </w:r>
    </w:p>
    <w:p w14:paraId="0215F0D2" w14:textId="77777777" w:rsidR="00333726" w:rsidRDefault="00333726" w:rsidP="00333726">
      <w:r>
        <w:t>F2P (Free to play, “свободная игра”) — бизнес-модель для монетизации компьютерных/мобильных игр.</w:t>
      </w:r>
    </w:p>
    <w:p w14:paraId="1EC44C8F" w14:textId="77777777" w:rsidR="00333726" w:rsidRDefault="00333726" w:rsidP="00333726">
      <w:r>
        <w:t>Клиент может бесплатно установить продукт и пользоваться им, однако чтобы полу- чить игровое преимущество, прокачать персонажа, нужно платить. Часто для поку- пок в игре разработчик вводит внутреннюю валюту — алмазы, монеты, бонусы, которую можно получить, перечислив на указанный счет определенную сумму, или посмотрев рекламу партнера, или выполнив какое-либо игровое задание.</w:t>
      </w:r>
    </w:p>
    <w:p w14:paraId="6BB9BA21" w14:textId="77777777" w:rsidR="00333726" w:rsidRDefault="00333726" w:rsidP="00333726">
      <w:r>
        <w:t>Модель используют разработчики массовых многопользовательских игр (MMORPG), чтобы избежать пиратского копирования. Пример — World of Tanks.</w:t>
      </w:r>
    </w:p>
    <w:p w14:paraId="4F266CF6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Freemium</w:t>
      </w:r>
    </w:p>
    <w:p w14:paraId="102F05A4" w14:textId="77777777" w:rsidR="00333726" w:rsidRDefault="00333726" w:rsidP="00333726">
      <w:r>
        <w:t>Freemium — Free + Premium, “начни пользоваться бесплатно” — инновационная бизнес-модель, при которой клиент может получить бесплатно базовую часть продукта, а за расширенную версию нужно платить.</w:t>
      </w:r>
    </w:p>
    <w:p w14:paraId="76F82A1C" w14:textId="77777777" w:rsidR="00333726" w:rsidRDefault="00333726" w:rsidP="00333726">
      <w:r>
        <w:t>Базовая часть продукта призвана показать его возможности клиенту, кроме того, она привлекает   ально возможное количество пользователей, часть из кото- рых затем покупает премиум-версию, за счет чего бизнес получает прибыль.</w:t>
      </w:r>
    </w:p>
    <w:p w14:paraId="29746398" w14:textId="77777777" w:rsidR="00333726" w:rsidRDefault="00333726" w:rsidP="00333726">
      <w:r>
        <w:t>Примеры — Spotify, Яндекс.Музыка. Клиенты, которые пользуются бесплатными версиями сервисов, вынуждены прерываться на прослушивание рекламы, кроме того, у платформ в базовой версии ограничен функционал.</w:t>
      </w:r>
    </w:p>
    <w:p w14:paraId="711D7597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SaaS</w:t>
      </w:r>
    </w:p>
    <w:p w14:paraId="1235049D" w14:textId="77777777" w:rsidR="00333726" w:rsidRDefault="00333726" w:rsidP="00333726">
      <w:r>
        <w:t>Модель SaaS — Software as a Service, или «программное обеспечение как услуга» — это система продажи программного продукта, когда клиент пользуется им через интернет.</w:t>
      </w:r>
    </w:p>
    <w:p w14:paraId="16FEBE19" w14:textId="77777777" w:rsidR="00333726" w:rsidRDefault="00333726" w:rsidP="00333726">
      <w:r>
        <w:t>Пользователю нет необходимости устанавливать софт на свой компьютер или загружать приложение, не нужно следить за обновлениями и беспокоиться о совместимо- сти. Клиент платит и получает доступ к приложению, как бы арендуя его.</w:t>
      </w:r>
    </w:p>
    <w:p w14:paraId="45CF8E5D" w14:textId="77777777" w:rsidR="00333726" w:rsidRDefault="00333726" w:rsidP="00333726">
      <w:r>
        <w:t>Примерами SaaS-проектов являются сервис для управления бизнесом “Битрикс24”, набор инструментов для офиса Zoho.</w:t>
      </w:r>
    </w:p>
    <w:p w14:paraId="469551FD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PaaS</w:t>
      </w:r>
    </w:p>
    <w:p w14:paraId="69772655" w14:textId="77777777" w:rsidR="00333726" w:rsidRDefault="00333726" w:rsidP="00333726">
      <w:r>
        <w:lastRenderedPageBreak/>
        <w:t>PaaS — Platform as a Service, “платформа как сервис” — бизнес-модель для облачных сервисов, когда потребитель получает доступ к использованию информационно-технологических платформ: операционных систем, систем управления базами данных, связующему программному обеспечению, средствам разработки и тестирования,</w:t>
      </w:r>
      <w:r>
        <w:tab/>
        <w:t>размещенным у облачного провайдера.</w:t>
      </w:r>
    </w:p>
    <w:p w14:paraId="1B067967" w14:textId="77777777" w:rsidR="00333726" w:rsidRDefault="00333726" w:rsidP="00333726">
      <w:r>
        <w:t>Провайдер облачной платформы может взимать плату с потребителей в зависимости от уровня потребления: тарификация возможна по времени работы приложений потребителя, по объему обрабатываемых данных и количеству транзакций над ними, по сетевому трафику.</w:t>
      </w:r>
    </w:p>
    <w:p w14:paraId="626C14D2" w14:textId="77777777" w:rsidR="00333726" w:rsidRDefault="00333726" w:rsidP="00333726">
      <w:r>
        <w:t>PaaS модель на практике — это веб-сервер или база данных: клиент управляет приложениями, а операционной системой управляет провайдер.</w:t>
      </w:r>
    </w:p>
    <w:p w14:paraId="6767A32A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Long Tail</w:t>
      </w:r>
    </w:p>
    <w:p w14:paraId="0DEB6B29" w14:textId="77777777" w:rsidR="00333726" w:rsidRDefault="00333726" w:rsidP="00333726">
      <w:r>
        <w:t>«Длинный хвост» — бизнес-модель, предполагающая продажу широкого спектра товаров.</w:t>
      </w:r>
    </w:p>
    <w:p w14:paraId="1B7AC2C3" w14:textId="77777777" w:rsidR="00333726" w:rsidRDefault="00333726" w:rsidP="00333726">
      <w:r>
        <w:t>Эта бизнес-модель опровергает закон Парето, при котором продажи 20% товаров с высоким спросом приносят 80% прибыли. Бизнес-модель Long Tail позволяет получать до 60% прибыли от реализации товаров с небольшим спросом.</w:t>
      </w:r>
    </w:p>
    <w:p w14:paraId="4F8E7587" w14:textId="77777777" w:rsidR="00333726" w:rsidRDefault="00333726" w:rsidP="00333726">
      <w:r>
        <w:t>Самый известный пример работы этой модели на практике — интернет-магазин Amazon.</w:t>
      </w:r>
    </w:p>
    <w:p w14:paraId="273F88D9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Lock-In</w:t>
      </w:r>
    </w:p>
    <w:p w14:paraId="4B71A747" w14:textId="77777777" w:rsidR="00333726" w:rsidRDefault="00333726" w:rsidP="00333726">
      <w:r>
        <w:t>«Бритва и лезвие» — модель, которая заключается в продаже базового продукта по низкой цене, а дополнительных к нему товаров — по высокой.</w:t>
      </w:r>
    </w:p>
    <w:p w14:paraId="622B1C58" w14:textId="77777777" w:rsidR="00333726" w:rsidRDefault="00333726" w:rsidP="00333726">
      <w:r>
        <w:t>Приобретя дешево (или даже даром) основной товар, покупатель входит в доверие продавцу и попадает в своеобразную зависимость от него. Ведь базовым товаром, как правило, невозможно пользоваться, не покупая регулярно “расходники”.</w:t>
      </w:r>
    </w:p>
    <w:p w14:paraId="2AEB35BC" w14:textId="77777777" w:rsidR="00333726" w:rsidRDefault="00333726" w:rsidP="00333726">
      <w:r>
        <w:t>Самый яркий пример такой бизнес-модели — станок Gillette и лезвия к нему.</w:t>
      </w:r>
    </w:p>
    <w:p w14:paraId="1C793801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Франчайзинг</w:t>
      </w:r>
    </w:p>
    <w:p w14:paraId="71663582" w14:textId="77777777" w:rsidR="00333726" w:rsidRDefault="00333726" w:rsidP="00333726">
      <w:r>
        <w:t>Франчайзинг, или франшиза, — бизнес-модель, при которой одна из сторон (фран- чайзер) передает другой (франчайзи) за плату право на определенный вид бизнеса, используя разработанную модель его ведения и торговую марку.</w:t>
      </w:r>
    </w:p>
    <w:p w14:paraId="791FB070" w14:textId="77777777" w:rsidR="00333726" w:rsidRDefault="00333726" w:rsidP="00333726">
      <w:r>
        <w:t>Самый распространенный пример — McDonald’s, Burger King.</w:t>
      </w:r>
    </w:p>
    <w:p w14:paraId="4FC0AE66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Низкое/высокое касание</w:t>
      </w:r>
    </w:p>
    <w:p w14:paraId="2DEF66AF" w14:textId="77777777" w:rsidR="00333726" w:rsidRDefault="00333726" w:rsidP="00333726">
      <w:r>
        <w:t>Бизнес-модель, завязанная на контактах (высокое касание) или на их практическом отсутствии (низкое касание) между продавцом/другими представителями компании и клиентом.</w:t>
      </w:r>
    </w:p>
    <w:p w14:paraId="54430311" w14:textId="77777777" w:rsidR="00333726" w:rsidRDefault="00333726" w:rsidP="00333726">
      <w:r>
        <w:t>Если мы говорим о высоком касании, то представители компании оказывают ключевое влияние на продажи и удержание клиента. Без взаимодействия бизнес работать не будет.</w:t>
      </w:r>
    </w:p>
    <w:p w14:paraId="29D9858F" w14:textId="77777777" w:rsidR="00333726" w:rsidRDefault="00333726" w:rsidP="00333726">
      <w:r>
        <w:lastRenderedPageBreak/>
        <w:t>Примеры: фирмы по управлению капиталом, предоставлению финансовых услуг, бухгалтерские фирмы; персональные услуги — салоны красоты.</w:t>
      </w:r>
    </w:p>
    <w:p w14:paraId="18E58562" w14:textId="77777777" w:rsidR="00333726" w:rsidRDefault="00333726" w:rsidP="00333726">
      <w:r>
        <w:t>Низкое касание предполагает минимальное взаимодействие между сотрудниками компании и клиентами.</w:t>
      </w:r>
    </w:p>
    <w:p w14:paraId="383AD08D" w14:textId="77777777" w:rsidR="00333726" w:rsidRDefault="00333726" w:rsidP="00333726">
      <w:r>
        <w:t>Пример Ikea.</w:t>
      </w:r>
    </w:p>
    <w:p w14:paraId="435F83CB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Краудфандинг</w:t>
      </w:r>
    </w:p>
    <w:p w14:paraId="424FE307" w14:textId="77777777" w:rsidR="00333726" w:rsidRDefault="00333726" w:rsidP="00333726">
      <w:r>
        <w:t>Бизнес-модель, предполагающая финансирование проекта большим количеством частных лиц.</w:t>
      </w:r>
    </w:p>
    <w:p w14:paraId="0DC56D0C" w14:textId="77777777" w:rsidR="00333726" w:rsidRDefault="00333726" w:rsidP="00333726">
      <w:r>
        <w:t>Эта модель помогает:</w:t>
      </w:r>
    </w:p>
    <w:p w14:paraId="69F50F3E" w14:textId="77777777" w:rsidR="00333726" w:rsidRDefault="00333726" w:rsidP="00333726">
      <w:r>
        <w:t>•</w:t>
      </w:r>
      <w:r>
        <w:tab/>
        <w:t>Запустить бизнес с нуля, если собственных средств на это нет;</w:t>
      </w:r>
    </w:p>
    <w:p w14:paraId="7956ABF7" w14:textId="77777777" w:rsidR="00333726" w:rsidRDefault="00333726" w:rsidP="00333726">
      <w:r>
        <w:t>•</w:t>
      </w:r>
      <w:r>
        <w:tab/>
        <w:t>Проверить потребительский спрос — если потенциальный клиент не готов дать на это даже $1, значит, продукт не интересен целевой аудитории;</w:t>
      </w:r>
    </w:p>
    <w:p w14:paraId="0D1018E5" w14:textId="77777777" w:rsidR="00333726" w:rsidRDefault="00333726" w:rsidP="00333726">
      <w:r>
        <w:t>•</w:t>
      </w:r>
      <w:r>
        <w:tab/>
        <w:t>Запустить продажи — те, кто вложился в ваш проект, в будущем могут стать вашими потенциальными клиентами;</w:t>
      </w:r>
    </w:p>
    <w:p w14:paraId="3D97CDE7" w14:textId="77777777" w:rsidR="00333726" w:rsidRDefault="00333726" w:rsidP="00333726">
      <w:r>
        <w:t>•</w:t>
      </w:r>
      <w:r>
        <w:tab/>
        <w:t>Не привлекать к проекту профессиональных инвесторов.</w:t>
      </w:r>
    </w:p>
    <w:p w14:paraId="03C2E00D" w14:textId="77777777" w:rsidR="00333726" w:rsidRDefault="00333726" w:rsidP="00333726">
      <w:r>
        <w:t>Краудфандинг предполагает, что в обмен на финансовую поддержку жертвователь получает вознаграждение, связанное с проектом — готовый продукт, преимущества по его приобретению/пользованию.</w:t>
      </w:r>
    </w:p>
    <w:p w14:paraId="661A10FC" w14:textId="77777777" w:rsidR="00333726" w:rsidRDefault="00333726" w:rsidP="00333726">
      <w:r>
        <w:t>Финансирование строится по принципу “все или ничего”: проект реализовывается, только если необходимая сумма на него собрана в установленный срок.</w:t>
      </w:r>
    </w:p>
    <w:p w14:paraId="110A9194" w14:textId="77777777" w:rsidR="00333726" w:rsidRDefault="00333726" w:rsidP="00333726">
      <w:r>
        <w:t>Крауд-площадки, при этом, могут зарабатывать на проценте от сборов. К примеру, самая известная краудфандинговая площадка в мире — Kickstarter — берет 5% от привлеченных на проект средств.</w:t>
      </w:r>
    </w:p>
    <w:p w14:paraId="5D7FA22C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Самообслуживание</w:t>
      </w:r>
    </w:p>
    <w:p w14:paraId="047D4FCC" w14:textId="77777777" w:rsidR="00333726" w:rsidRDefault="00333726" w:rsidP="00333726">
      <w:r>
        <w:t>Модель, при которой создание стоимости частично перекладывается на клиента, в обмен он получает более низкую цену за товар.</w:t>
      </w:r>
    </w:p>
    <w:p w14:paraId="566B0878" w14:textId="77777777" w:rsidR="00333726" w:rsidRDefault="00333726" w:rsidP="00333726">
      <w:r>
        <w:t>Эту модель традиционно используют супермаркеты, гастрономы, магазины по продаже одежды. Однако ее можно использовать и в сфере услуг. Французская гостиничная сеть Accorhotels внедрила эту модель в своих отелях. Постояльцам предлагаются недорогие номера с возможностью самообслуживания: люди платят за номер через автомат, а взамен — через него же — получают ключи и самостоятельно относят свои вещи в номер. Эту модель используют автомойки самообслуживания, заправки, некоторые кафе.</w:t>
      </w:r>
    </w:p>
    <w:p w14:paraId="6330C8BF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Двусторонний рынок (Посредник)</w:t>
      </w:r>
    </w:p>
    <w:p w14:paraId="61922977" w14:textId="77777777" w:rsidR="00333726" w:rsidRDefault="00333726" w:rsidP="00333726">
      <w:r>
        <w:t>Бизнес помогает организовать эффективное взаимодействие двух дополняющих друг друга групп.</w:t>
      </w:r>
    </w:p>
    <w:p w14:paraId="3F4DB184" w14:textId="77777777" w:rsidR="00333726" w:rsidRDefault="00333726" w:rsidP="00333726">
      <w:r>
        <w:t>С использованием этой модели работают агентства по подбору кадров, поисковые системы дают рекламодателям аудиторию.</w:t>
      </w:r>
    </w:p>
    <w:p w14:paraId="229FF563" w14:textId="77777777" w:rsidR="00333726" w:rsidRDefault="00333726" w:rsidP="00333726">
      <w:r>
        <w:t xml:space="preserve">Для этой бизнес-модели крайне важен так называемый косвенный сетевой эффект — чем больше людей из одной группы пользуются определенной платформой, тем более заманчивой она становится для другой группы клиентов. Эффект работает в обоих направлениях. Если грамотно </w:t>
      </w:r>
      <w:r>
        <w:lastRenderedPageBreak/>
        <w:t>направлять группы пользователей, косвенный сетевой эффект усилится, и клиенты будут прочно привязаны к компании.</w:t>
      </w:r>
    </w:p>
    <w:p w14:paraId="6D95A809" w14:textId="77777777" w:rsidR="00333726" w:rsidRDefault="00333726" w:rsidP="00333726">
      <w:r>
        <w:t>К примеру, Google в данном случае представляет собой трехсторонний рынок, который сводит обычных интернет-пользователей, владельцев сайтов и рекламодателей.</w:t>
      </w:r>
    </w:p>
    <w:p w14:paraId="215C4FA4" w14:textId="77777777" w:rsidR="00333726" w:rsidRDefault="00333726" w:rsidP="00333726">
      <w:pPr>
        <w:rPr>
          <w:b/>
          <w:bCs/>
        </w:rPr>
      </w:pPr>
      <w:r>
        <w:rPr>
          <w:b/>
          <w:bCs/>
        </w:rPr>
        <w:t>Pay-per-use</w:t>
      </w:r>
    </w:p>
    <w:p w14:paraId="6D680F7B" w14:textId="77777777" w:rsidR="00333726" w:rsidRDefault="00333726" w:rsidP="00333726">
      <w:r>
        <w:t>Pay-per-use или “плати за использование” — одна из новых моделей, суть которой в том, что клиент выбирает тот набор услуг/товаров и на то время, которое ему нужно и, таким образом, не тратит лишние деньги.</w:t>
      </w:r>
    </w:p>
    <w:p w14:paraId="4C26D7C5" w14:textId="77777777" w:rsidR="00333726" w:rsidRDefault="00333726" w:rsidP="00333726">
      <w:r>
        <w:t>Например, когда вы пользуетесь мобильным телефоном, вы выбираете тот пакет услуг от оператора, который наиболее выгоден и удобен для вас: неограниченное количество минут разговора внутри сети, 300 минут на звонки в другие сети и 2 ГБ интернет-трафика (т.к. у вас, к примеру, дома и на работе есть Wi-Fi). Вы не платите лишние деньги за безлимитный мобильный интернет и не переплачиваете оператору за звонки в другие сети.</w:t>
      </w:r>
    </w:p>
    <w:p w14:paraId="09308499" w14:textId="77777777" w:rsidR="00333726" w:rsidRDefault="00333726" w:rsidP="00333726">
      <w:r>
        <w:t>Другой пример — компания разрабатывает софт и предусматривает несколько паке- тов для клиентов с разным функционалом — это и есть Pay-per-use.</w:t>
      </w:r>
    </w:p>
    <w:p w14:paraId="255BA7DE" w14:textId="77777777" w:rsidR="00333726" w:rsidRDefault="00333726" w:rsidP="00333726">
      <w:pPr>
        <w:ind w:left="709" w:firstLine="0"/>
      </w:pPr>
    </w:p>
    <w:p w14:paraId="4843B1A9" w14:textId="77777777" w:rsidR="00333726" w:rsidRDefault="00333726" w:rsidP="00333726">
      <w:pPr>
        <w:rPr>
          <w:i/>
          <w:iCs/>
        </w:rPr>
      </w:pPr>
      <w:r>
        <w:rPr>
          <w:i/>
          <w:iCs/>
        </w:rPr>
        <w:t>Существует много различных типов бизнес- моделей. Но все компании-единороги используют одну, иногда несколько из 8 типов моделей [объединяем hard-tech и bio в одну бизнес-модель deep-tech]</w:t>
      </w:r>
    </w:p>
    <w:p w14:paraId="68037B35" w14:textId="77777777" w:rsidR="00333726" w:rsidRDefault="00333726" w:rsidP="00333726"/>
    <w:p w14:paraId="689A7FC9" w14:textId="77777777" w:rsidR="00333726" w:rsidRDefault="00333726" w:rsidP="00333726">
      <w:r>
        <w:rPr>
          <w:b/>
          <w:bCs/>
        </w:rPr>
        <w:t>SaaS (software as a service, софт-как-услуга)</w:t>
      </w:r>
      <w:r>
        <w:t xml:space="preserve"> — облачное программное обеспечение по модели подписки. Эту модель придумали Salesforce в начале 2000-х. Сейчас она уже стала рыночным стандартом. Часто эта модель используется в комбинации с бесплатным периодом пользования, например на 7 или 30 дней, или моделью freemium, когда бесплатная версия доступна всегда, но имеет весьма урезанный функционал и ограниченную ценность по сравнению с платной подпиской.</w:t>
      </w:r>
    </w:p>
    <w:p w14:paraId="0A253291" w14:textId="77777777" w:rsidR="00333726" w:rsidRDefault="00333726" w:rsidP="00333726"/>
    <w:p w14:paraId="50119168" w14:textId="77777777" w:rsidR="00333726" w:rsidRDefault="00333726" w:rsidP="00333726">
      <w:r>
        <w:rPr>
          <w:b/>
          <w:bCs/>
        </w:rPr>
        <w:t>Следующая модель — транзакционная</w:t>
      </w:r>
      <w:r>
        <w:t>. Она предполагает взимание процента за транзакции. Этой моделью пользуются, например, большинство фин- тех-стартапов.</w:t>
      </w:r>
    </w:p>
    <w:p w14:paraId="4D042D7B" w14:textId="77777777" w:rsidR="00333726" w:rsidRDefault="00333726" w:rsidP="00333726"/>
    <w:p w14:paraId="34519456" w14:textId="77777777" w:rsidR="00333726" w:rsidRDefault="00333726" w:rsidP="00333726">
      <w:r>
        <w:t xml:space="preserve">Также есть </w:t>
      </w:r>
      <w:r>
        <w:rPr>
          <w:b/>
          <w:bCs/>
        </w:rPr>
        <w:t>модель маркетплейса</w:t>
      </w:r>
      <w:r>
        <w:t>, которая предполагает соединение продавцов и покупателей на платформе. Пример — сервис аренды апартаментов AirBnB.</w:t>
      </w:r>
    </w:p>
    <w:p w14:paraId="38B47A1D" w14:textId="77777777" w:rsidR="00333726" w:rsidRDefault="00333726" w:rsidP="00333726"/>
    <w:p w14:paraId="7EBD8053" w14:textId="0BE0DB48" w:rsidR="00333726" w:rsidRDefault="00333726" w:rsidP="00333726">
      <w:r>
        <w:rPr>
          <w:b/>
          <w:bCs/>
        </w:rPr>
        <w:t>Следующая модель — плата за пользование</w:t>
      </w:r>
      <w:r>
        <w:t>. При этой модели поль- зователь платит ровно за то, что использовал. Облачные сервисы и некоторое программное обеспечение предоставляются по этой модели при оплате за количество обработанных данных или объем используемых мощностей сервера.</w:t>
      </w:r>
    </w:p>
    <w:p w14:paraId="46F0EF88" w14:textId="77777777" w:rsidR="00333726" w:rsidRDefault="00333726" w:rsidP="00333726"/>
    <w:p w14:paraId="24220628" w14:textId="77777777" w:rsidR="00333726" w:rsidRDefault="00333726" w:rsidP="00333726">
      <w:r>
        <w:rPr>
          <w:b/>
          <w:bCs/>
        </w:rPr>
        <w:lastRenderedPageBreak/>
        <w:t>Модель Enterprise, или корпоративная</w:t>
      </w:r>
      <w:r>
        <w:t>. Данный подход предполагает прямые продажи компаниям.</w:t>
      </w:r>
    </w:p>
    <w:p w14:paraId="4852E687" w14:textId="77777777" w:rsidR="00333726" w:rsidRDefault="00333726" w:rsidP="00333726"/>
    <w:p w14:paraId="2F629326" w14:textId="77777777" w:rsidR="00333726" w:rsidRDefault="00333726" w:rsidP="00333726">
      <w:r>
        <w:rPr>
          <w:b/>
          <w:bCs/>
        </w:rPr>
        <w:t>Рекламная модель.</w:t>
      </w:r>
      <w:r>
        <w:t xml:space="preserve"> Плата взимается за размещение на своих ресурсах информации о других сервисах. Одни из самых успешных компаний, такие как Яндекс, Google, социальные сети и мессенджеры работают именно по этой модели. Но относительно небольшая стоимость размещения рекламы предполагает наличие огромной, часто исчисляемой миллионами, аудитории.</w:t>
      </w:r>
    </w:p>
    <w:p w14:paraId="73B3E4EE" w14:textId="77777777" w:rsidR="00333726" w:rsidRDefault="00333726" w:rsidP="00333726"/>
    <w:p w14:paraId="57626D47" w14:textId="77777777" w:rsidR="00333726" w:rsidRDefault="00333726" w:rsidP="00333726">
      <w:r>
        <w:rPr>
          <w:b/>
          <w:bCs/>
        </w:rPr>
        <w:t xml:space="preserve">Ecommerce </w:t>
      </w:r>
      <w:r>
        <w:t>— модель, при которой товар продается онлайн.</w:t>
      </w:r>
    </w:p>
    <w:p w14:paraId="76072F81" w14:textId="77777777" w:rsidR="00333726" w:rsidRDefault="00333726" w:rsidP="00333726">
      <w:pPr>
        <w:rPr>
          <w:b/>
          <w:bCs/>
        </w:rPr>
      </w:pPr>
    </w:p>
    <w:p w14:paraId="0CB66B97" w14:textId="77777777" w:rsidR="00333726" w:rsidRDefault="00333726" w:rsidP="00333726">
      <w:r>
        <w:rPr>
          <w:b/>
          <w:bCs/>
        </w:rPr>
        <w:t>Deep-tech,</w:t>
      </w:r>
      <w:r>
        <w:t xml:space="preserve"> или разработка сложного технического решения, предполагающего существенные технические риски и длительные горизонты планирования. Монетизация в этом случае может произойти только спустя несколько лет, часто за счет единовременной продажи всей технологии более крупному игроку. Пример такой модели – биотех.</w:t>
      </w:r>
    </w:p>
    <w:p w14:paraId="30CE33C6" w14:textId="77777777" w:rsidR="00E06181" w:rsidRPr="00333726" w:rsidRDefault="00E06181" w:rsidP="00FA4EB6"/>
    <w:p w14:paraId="256312F4" w14:textId="434B0A12" w:rsidR="00FA4EB6" w:rsidRPr="00FA4EB6" w:rsidRDefault="00E06181" w:rsidP="00FA4EB6">
      <w:pPr>
        <w:rPr>
          <w:b/>
          <w:bCs/>
        </w:rPr>
      </w:pPr>
      <w:r>
        <w:rPr>
          <w:b/>
          <w:bCs/>
        </w:rPr>
        <w:t>6</w:t>
      </w:r>
      <w:r w:rsidR="00FA4EB6" w:rsidRPr="00FA4EB6">
        <w:rPr>
          <w:b/>
          <w:bCs/>
        </w:rPr>
        <w:t>) Стоимость проекта</w:t>
      </w:r>
      <w:r w:rsidR="00DE5746">
        <w:rPr>
          <w:b/>
          <w:bCs/>
        </w:rPr>
        <w:t xml:space="preserve">. При </w:t>
      </w:r>
      <w:r w:rsidR="007C648E">
        <w:rPr>
          <w:b/>
          <w:bCs/>
        </w:rPr>
        <w:t>расчете опираться на</w:t>
      </w:r>
      <w:r w:rsidR="00AA6518">
        <w:rPr>
          <w:b/>
          <w:bCs/>
        </w:rPr>
        <w:t xml:space="preserve"> раздел 4, учитывая длительность работ по каждому участнику проекта</w:t>
      </w:r>
    </w:p>
    <w:p w14:paraId="5430E99E" w14:textId="05E2F44B" w:rsidR="001B2120" w:rsidRDefault="001B2120" w:rsidP="001B2120">
      <w:pPr>
        <w:ind w:left="709" w:firstLine="0"/>
        <w:rPr>
          <w:b/>
          <w:bCs/>
        </w:rPr>
      </w:pPr>
      <w:r>
        <w:rPr>
          <w:b/>
          <w:bCs/>
        </w:rPr>
        <w:t xml:space="preserve">6.1 Анализ структуры затрат </w:t>
      </w:r>
    </w:p>
    <w:p w14:paraId="737F30CE" w14:textId="77777777" w:rsidR="001B2120" w:rsidRDefault="001B2120" w:rsidP="001B2120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18049F1" w14:textId="77777777" w:rsidR="001B2120" w:rsidRDefault="001B2120" w:rsidP="001B2120">
      <w:r>
        <w:t xml:space="preserve">Затраты на выполнение проекта состоят из затрат на заработную плату исполнителям, затрат на закупку или аренду оборудования, затрат на организацию рабочих мест, и затрат на накладные расходы (9): </w:t>
      </w:r>
    </w:p>
    <w:p w14:paraId="61A18D2C" w14:textId="77777777" w:rsidR="001B2120" w:rsidRDefault="001B2120" w:rsidP="001B2120">
      <w:pPr>
        <w:jc w:val="right"/>
      </w:pPr>
      <w:r>
        <w:t xml:space="preserve">                             С = С</w:t>
      </w:r>
      <w:r>
        <w:rPr>
          <w:vertAlign w:val="subscript"/>
        </w:rPr>
        <w:t>зп</w:t>
      </w:r>
      <w:r>
        <w:t xml:space="preserve"> + С</w:t>
      </w:r>
      <w:r>
        <w:rPr>
          <w:vertAlign w:val="subscript"/>
        </w:rPr>
        <w:t>эл</w:t>
      </w:r>
      <w:r>
        <w:t xml:space="preserve"> + С</w:t>
      </w:r>
      <w:r>
        <w:rPr>
          <w:vertAlign w:val="subscript"/>
        </w:rPr>
        <w:t>об</w:t>
      </w:r>
      <w:r>
        <w:t xml:space="preserve"> + С</w:t>
      </w:r>
      <w:r>
        <w:rPr>
          <w:vertAlign w:val="subscript"/>
        </w:rPr>
        <w:t>орг</w:t>
      </w:r>
      <w:r>
        <w:t xml:space="preserve"> + С</w:t>
      </w:r>
      <w:r>
        <w:rPr>
          <w:vertAlign w:val="subscript"/>
        </w:rPr>
        <w:t>накл</w:t>
      </w:r>
      <w:r>
        <w:t xml:space="preserve">  ,                            (9) </w:t>
      </w:r>
    </w:p>
    <w:p w14:paraId="0DB1BD1C" w14:textId="77777777" w:rsidR="001B2120" w:rsidRDefault="001B2120" w:rsidP="001B2120">
      <w:r>
        <w:t>где: С</w:t>
      </w:r>
      <w:r>
        <w:rPr>
          <w:vertAlign w:val="subscript"/>
        </w:rPr>
        <w:t>зп</w:t>
      </w:r>
      <w:r>
        <w:t xml:space="preserve"> – заработная плата исполнителей; </w:t>
      </w:r>
    </w:p>
    <w:p w14:paraId="76B092C4" w14:textId="77777777" w:rsidR="001B2120" w:rsidRDefault="001B2120" w:rsidP="001B2120">
      <w:pPr>
        <w:ind w:left="720" w:firstLine="555"/>
      </w:pPr>
      <w:r>
        <w:t>С</w:t>
      </w:r>
      <w:r>
        <w:rPr>
          <w:vertAlign w:val="subscript"/>
        </w:rPr>
        <w:t>эл</w:t>
      </w:r>
      <w:r>
        <w:t xml:space="preserve"> – затраты на электроэнергию; </w:t>
      </w:r>
    </w:p>
    <w:p w14:paraId="6EFB60DC" w14:textId="77777777" w:rsidR="001B2120" w:rsidRDefault="001B2120" w:rsidP="001B2120">
      <w:pPr>
        <w:ind w:left="720" w:firstLine="555"/>
      </w:pPr>
      <w:r>
        <w:t>С</w:t>
      </w:r>
      <w:r>
        <w:rPr>
          <w:vertAlign w:val="subscript"/>
        </w:rPr>
        <w:t>об</w:t>
      </w:r>
      <w:r>
        <w:t xml:space="preserve"> – затраты на обеспечение необходимым оборудованием; </w:t>
      </w:r>
    </w:p>
    <w:p w14:paraId="3CBFDB46" w14:textId="77777777" w:rsidR="001B2120" w:rsidRDefault="001B2120" w:rsidP="001B2120">
      <w:pPr>
        <w:ind w:left="720" w:firstLine="555"/>
      </w:pPr>
      <w:r>
        <w:t>С</w:t>
      </w:r>
      <w:r>
        <w:rPr>
          <w:vertAlign w:val="subscript"/>
        </w:rPr>
        <w:t>орг</w:t>
      </w:r>
      <w:r>
        <w:t xml:space="preserve"> – затраты на организацию рабочих мест; </w:t>
      </w:r>
    </w:p>
    <w:p w14:paraId="274BCFF1" w14:textId="77777777" w:rsidR="001B2120" w:rsidRDefault="001B2120" w:rsidP="001B2120">
      <w:pPr>
        <w:ind w:left="720" w:firstLine="555"/>
      </w:pPr>
      <w:r>
        <w:t>С</w:t>
      </w:r>
      <w:r>
        <w:rPr>
          <w:vertAlign w:val="subscript"/>
        </w:rPr>
        <w:t>накл</w:t>
      </w:r>
      <w:r>
        <w:t xml:space="preserve"> – накладные расходы. </w:t>
      </w:r>
    </w:p>
    <w:p w14:paraId="22751D48" w14:textId="77777777" w:rsidR="001B2120" w:rsidRDefault="001B2120" w:rsidP="001B2120">
      <w:r>
        <w:t>Затраты на выплату исполнителям заработной платы определяется следующим соотношением (10):</w:t>
      </w:r>
    </w:p>
    <w:p w14:paraId="01F106A3" w14:textId="77777777" w:rsidR="001B2120" w:rsidRDefault="001B2120" w:rsidP="001B2120">
      <w:pPr>
        <w:jc w:val="right"/>
      </w:pPr>
      <w:r>
        <w:rPr>
          <w:i/>
        </w:rPr>
        <w:t>С</w:t>
      </w:r>
      <w:r>
        <w:rPr>
          <w:i/>
          <w:vertAlign w:val="subscript"/>
        </w:rPr>
        <w:t>зп</w:t>
      </w:r>
      <w:r>
        <w:rPr>
          <w:i/>
        </w:rPr>
        <w:t xml:space="preserve"> = С</w:t>
      </w:r>
      <w:r>
        <w:rPr>
          <w:i/>
          <w:vertAlign w:val="subscript"/>
        </w:rPr>
        <w:t xml:space="preserve">з.осн </w:t>
      </w:r>
      <w:r>
        <w:rPr>
          <w:i/>
        </w:rPr>
        <w:t>+ С</w:t>
      </w:r>
      <w:r>
        <w:rPr>
          <w:i/>
          <w:vertAlign w:val="subscript"/>
        </w:rPr>
        <w:t xml:space="preserve">з.доп </w:t>
      </w:r>
      <w:r>
        <w:rPr>
          <w:i/>
        </w:rPr>
        <w:t>+ С</w:t>
      </w:r>
      <w:r>
        <w:rPr>
          <w:i/>
          <w:vertAlign w:val="subscript"/>
        </w:rPr>
        <w:t xml:space="preserve">з.отч </w:t>
      </w:r>
      <w:r>
        <w:t>,                                (10)</w:t>
      </w:r>
    </w:p>
    <w:p w14:paraId="16984687" w14:textId="77777777" w:rsidR="001B2120" w:rsidRDefault="001B2120" w:rsidP="001B2120">
      <w:r>
        <w:t>где: С</w:t>
      </w:r>
      <w:r>
        <w:rPr>
          <w:vertAlign w:val="subscript"/>
        </w:rPr>
        <w:t>з.осн</w:t>
      </w:r>
      <w:r>
        <w:t xml:space="preserve"> – основная заработная плата; </w:t>
      </w:r>
    </w:p>
    <w:p w14:paraId="6AD65C12" w14:textId="77777777" w:rsidR="001B2120" w:rsidRDefault="001B2120" w:rsidP="001B2120">
      <w:pPr>
        <w:ind w:left="720" w:firstLine="555"/>
      </w:pPr>
      <w:r>
        <w:t>С</w:t>
      </w:r>
      <w:r>
        <w:rPr>
          <w:vertAlign w:val="subscript"/>
        </w:rPr>
        <w:t>з.доп</w:t>
      </w:r>
      <w:r>
        <w:t xml:space="preserve"> – дополнительная заработная плата; </w:t>
      </w:r>
    </w:p>
    <w:p w14:paraId="3C9703C5" w14:textId="77777777" w:rsidR="001B2120" w:rsidRDefault="001B2120" w:rsidP="001B2120">
      <w:pPr>
        <w:ind w:left="720" w:firstLine="555"/>
      </w:pPr>
      <w:r>
        <w:t>С</w:t>
      </w:r>
      <w:r>
        <w:rPr>
          <w:vertAlign w:val="subscript"/>
        </w:rPr>
        <w:t>з.отч</w:t>
      </w:r>
      <w:r>
        <w:t xml:space="preserve"> – отчисление с заработной платы. </w:t>
      </w:r>
    </w:p>
    <w:p w14:paraId="08785F55" w14:textId="77777777" w:rsidR="001B2120" w:rsidRDefault="001B2120" w:rsidP="001B2120">
      <w:r>
        <w:t xml:space="preserve">Расчет основной заработной платы при дневной оплате труда исполнителей проводится на основе данных по окладам и графику занятости исполнителей (11): </w:t>
      </w:r>
    </w:p>
    <w:p w14:paraId="0CEDED4A" w14:textId="77777777" w:rsidR="001B2120" w:rsidRDefault="001B2120" w:rsidP="001B2120">
      <w:pPr>
        <w:spacing w:after="80" w:line="568" w:lineRule="auto"/>
        <w:ind w:left="860" w:firstLine="0"/>
        <w:jc w:val="right"/>
      </w:pPr>
      <w:r>
        <w:t xml:space="preserve">                                 С</w:t>
      </w:r>
      <w:r>
        <w:rPr>
          <w:vertAlign w:val="subscript"/>
        </w:rPr>
        <w:t>з.осн</w:t>
      </w:r>
      <w:r>
        <w:t xml:space="preserve"> = </w:t>
      </w:r>
      <w:r>
        <w:rPr>
          <w:i/>
        </w:rPr>
        <w:t>О</w:t>
      </w:r>
      <w:r>
        <w:rPr>
          <w:i/>
          <w:vertAlign w:val="subscript"/>
        </w:rPr>
        <w:t>дн</w:t>
      </w:r>
      <w:r>
        <w:rPr>
          <w:i/>
        </w:rPr>
        <w:t xml:space="preserve"> </w:t>
      </w:r>
      <w:r>
        <w:t>×</w:t>
      </w:r>
      <w:r>
        <w:rPr>
          <w:i/>
        </w:rPr>
        <w:t>Т</w:t>
      </w:r>
      <w:r>
        <w:rPr>
          <w:i/>
          <w:vertAlign w:val="subscript"/>
        </w:rPr>
        <w:t xml:space="preserve">зан  </w:t>
      </w:r>
      <w:r>
        <w:rPr>
          <w:i/>
        </w:rPr>
        <w:t xml:space="preserve">,                                            </w:t>
      </w:r>
      <w:r>
        <w:t>(11)</w:t>
      </w:r>
    </w:p>
    <w:p w14:paraId="1EB4E635" w14:textId="77777777" w:rsidR="001B2120" w:rsidRDefault="001B2120" w:rsidP="001B2120">
      <w:r>
        <w:t>где: О</w:t>
      </w:r>
      <w:r>
        <w:rPr>
          <w:vertAlign w:val="subscript"/>
        </w:rPr>
        <w:t>дн</w:t>
      </w:r>
      <w:r>
        <w:t xml:space="preserve"> – дневной оклад исполнителя; </w:t>
      </w:r>
    </w:p>
    <w:p w14:paraId="1CF04D2F" w14:textId="77777777" w:rsidR="001B2120" w:rsidRDefault="001B2120" w:rsidP="001B2120">
      <w:pPr>
        <w:ind w:left="720" w:firstLine="555"/>
      </w:pPr>
      <w:r>
        <w:t>Т</w:t>
      </w:r>
      <w:r>
        <w:rPr>
          <w:vertAlign w:val="subscript"/>
        </w:rPr>
        <w:t>зан</w:t>
      </w:r>
      <w:r>
        <w:t xml:space="preserve"> – число дней, отработанных исполнителем проекта. </w:t>
      </w:r>
    </w:p>
    <w:p w14:paraId="49CDB3F4" w14:textId="77777777" w:rsidR="001B2120" w:rsidRDefault="001B2120" w:rsidP="001B2120">
      <w:pPr>
        <w:ind w:left="720" w:firstLine="555"/>
      </w:pPr>
      <w:r>
        <w:t xml:space="preserve">При 8-и часовом рабочем дне оклад рассчитывается: </w:t>
      </w:r>
    </w:p>
    <w:p w14:paraId="737D7419" w14:textId="77777777" w:rsidR="001B2120" w:rsidRDefault="000D76C0" w:rsidP="001B2120">
      <w:pPr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дн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мес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8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2EDBE8D5" w14:textId="77777777" w:rsidR="001B2120" w:rsidRDefault="001B2120" w:rsidP="001B2120">
      <w:r>
        <w:t>где: О</w:t>
      </w:r>
      <w:r>
        <w:rPr>
          <w:vertAlign w:val="subscript"/>
        </w:rPr>
        <w:t>мес</w:t>
      </w:r>
      <w:r>
        <w:t xml:space="preserve"> – месячный оклад; </w:t>
      </w:r>
    </w:p>
    <w:p w14:paraId="457FEFB2" w14:textId="77777777" w:rsidR="001B2120" w:rsidRDefault="001B2120" w:rsidP="001B2120">
      <w:pPr>
        <w:ind w:left="720" w:firstLine="555"/>
      </w:pPr>
      <w:r>
        <w:t>F</w:t>
      </w:r>
      <w:r>
        <w:rPr>
          <w:vertAlign w:val="subscript"/>
        </w:rPr>
        <w:t>м</w:t>
      </w:r>
      <w:r>
        <w:t xml:space="preserve"> – месячный фонд рабочего времени (8). </w:t>
      </w:r>
    </w:p>
    <w:p w14:paraId="581B61F8" w14:textId="1603E7C6" w:rsidR="001B2120" w:rsidRDefault="001B2120" w:rsidP="001B2120">
      <w:r>
        <w:t xml:space="preserve">В таблице </w:t>
      </w:r>
      <w:r w:rsidR="005D13BA">
        <w:t>6.</w:t>
      </w:r>
      <w:r>
        <w:t xml:space="preserve">1 можно увидеть расчет заработной платы с перечнем исполнителей и их месячных и дневных окладов, а также времени участия в проекте для каждого исполнителя. </w:t>
      </w:r>
    </w:p>
    <w:p w14:paraId="2D8A4CEC" w14:textId="77777777" w:rsidR="001B2120" w:rsidRDefault="001B2120" w:rsidP="001B2120">
      <w:pPr>
        <w:spacing w:line="324" w:lineRule="auto"/>
        <w:ind w:left="20" w:firstLine="0"/>
      </w:pPr>
    </w:p>
    <w:p w14:paraId="2DB5CDCE" w14:textId="2D433CC0" w:rsidR="001B2120" w:rsidRDefault="001B2120" w:rsidP="001B2120">
      <w:pPr>
        <w:spacing w:line="324" w:lineRule="auto"/>
        <w:ind w:left="20" w:firstLine="0"/>
      </w:pPr>
      <w:r>
        <w:t xml:space="preserve">Таблица </w:t>
      </w:r>
      <w:r w:rsidR="005D13BA">
        <w:t>6.1</w:t>
      </w:r>
      <w:r>
        <w:t xml:space="preserve"> – Затраты на основную заработную плату </w:t>
      </w:r>
    </w:p>
    <w:tbl>
      <w:tblPr>
        <w:tblW w:w="90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2370"/>
        <w:gridCol w:w="1305"/>
        <w:gridCol w:w="1425"/>
        <w:gridCol w:w="1311"/>
        <w:gridCol w:w="2124"/>
      </w:tblGrid>
      <w:tr w:rsidR="001B2120" w14:paraId="76EDE262" w14:textId="77777777" w:rsidTr="00D30DED">
        <w:trPr>
          <w:trHeight w:val="1410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2A52A09" w14:textId="77777777" w:rsidR="001B2120" w:rsidRDefault="001B2120">
            <w:pPr>
              <w:spacing w:line="324" w:lineRule="auto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№</w:t>
            </w:r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54A58B7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Должность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03A15DD" w14:textId="5D83B5CD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Оклад, руб</w:t>
            </w:r>
            <w:r w:rsidR="007A216B">
              <w:rPr>
                <w:kern w:val="2"/>
                <w:sz w:val="24"/>
                <w:szCs w:val="24"/>
              </w:rPr>
              <w:t>*</w:t>
            </w:r>
            <w:r>
              <w:rPr>
                <w:kern w:val="2"/>
                <w:sz w:val="24"/>
                <w:szCs w:val="24"/>
              </w:rPr>
              <w:t xml:space="preserve">. 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F65674D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Дневной оклад, руб 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038A84D" w14:textId="73CEBF09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Трудовые затраты, дни</w:t>
            </w:r>
            <w:r w:rsidR="007A216B">
              <w:rPr>
                <w:kern w:val="2"/>
                <w:sz w:val="24"/>
                <w:szCs w:val="24"/>
              </w:rPr>
              <w:t xml:space="preserve"> (по длительности работ)</w:t>
            </w:r>
            <w:r>
              <w:rPr>
                <w:kern w:val="2"/>
                <w:sz w:val="24"/>
                <w:szCs w:val="24"/>
              </w:rPr>
              <w:t xml:space="preserve">. </w:t>
            </w:r>
          </w:p>
        </w:tc>
        <w:tc>
          <w:tcPr>
            <w:tcW w:w="21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89D55B5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Заработная плата, руб. </w:t>
            </w:r>
          </w:p>
        </w:tc>
      </w:tr>
      <w:tr w:rsidR="001B2120" w14:paraId="3512C9B1" w14:textId="77777777" w:rsidTr="00D30DED">
        <w:trPr>
          <w:trHeight w:val="510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F12BD71" w14:textId="77777777" w:rsidR="001B2120" w:rsidRDefault="001B2120">
            <w:pPr>
              <w:spacing w:line="324" w:lineRule="auto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CFA6AFF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Программист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DE79566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50 000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85B3EF3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2424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F8AC266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50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9509FE4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121200</w:t>
            </w:r>
          </w:p>
        </w:tc>
      </w:tr>
      <w:tr w:rsidR="001B2120" w14:paraId="7FCC6422" w14:textId="77777777" w:rsidTr="00D30DED">
        <w:trPr>
          <w:trHeight w:val="435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CD0594D" w14:textId="77777777" w:rsidR="001B2120" w:rsidRDefault="001B2120">
            <w:pPr>
              <w:spacing w:line="324" w:lineRule="auto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2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FFEBC2F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Руководитель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A862F69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60 000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8D5D545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2909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E6370F1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13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7F07BDC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37818,18</w:t>
            </w:r>
          </w:p>
        </w:tc>
      </w:tr>
      <w:tr w:rsidR="001B2120" w14:paraId="4C5203F0" w14:textId="77777777" w:rsidTr="00D30DED">
        <w:trPr>
          <w:trHeight w:val="525"/>
        </w:trPr>
        <w:tc>
          <w:tcPr>
            <w:tcW w:w="289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F2A7BEA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Итого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BE09ABE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29D69F3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BF68418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B364716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159018,18</w:t>
            </w:r>
          </w:p>
        </w:tc>
      </w:tr>
    </w:tbl>
    <w:p w14:paraId="016DEC14" w14:textId="487EDDD1" w:rsidR="001B2120" w:rsidRDefault="007A216B" w:rsidP="001B2120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* При определении размера оклада опираться на реальные данные порталов с вакансиями или средние зарплаты по соответствующей должности</w:t>
      </w:r>
      <w:r w:rsidR="005976A1">
        <w:rPr>
          <w:sz w:val="28"/>
          <w:szCs w:val="28"/>
        </w:rPr>
        <w:t>. Указать источник данных</w:t>
      </w:r>
    </w:p>
    <w:p w14:paraId="293ACC5A" w14:textId="77777777" w:rsidR="007A216B" w:rsidRDefault="007A216B" w:rsidP="001B2120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1065F3B" w14:textId="77777777" w:rsidR="001B2120" w:rsidRDefault="001B2120" w:rsidP="001B2120">
      <w:r>
        <w:t xml:space="preserve">Расходы на дополнительную заработную плату учитывают все выплаты непосредственно исполнителям за время, не проработанное, но предусмотренное законодательством, в том числе: оплата очередных отпусков, компенсация за недоиспользованный отпуск, и др. Величина этих выплат составляет 20% от размера основной заработной платы (12): </w:t>
      </w:r>
    </w:p>
    <w:p w14:paraId="1C803B78" w14:textId="77777777" w:rsidR="001B2120" w:rsidRDefault="001B2120" w:rsidP="001B2120">
      <w:pPr>
        <w:jc w:val="right"/>
      </w:pPr>
      <w:r>
        <w:rPr>
          <w:i/>
        </w:rPr>
        <w:t>С</w:t>
      </w:r>
      <w:r>
        <w:rPr>
          <w:i/>
          <w:vertAlign w:val="subscript"/>
        </w:rPr>
        <w:t>з.доп</w:t>
      </w:r>
      <w:r>
        <w:rPr>
          <w:i/>
        </w:rPr>
        <w:t xml:space="preserve"> = 0,2 × С</w:t>
      </w:r>
      <w:r>
        <w:rPr>
          <w:i/>
          <w:vertAlign w:val="subscript"/>
        </w:rPr>
        <w:t>з.осн</w:t>
      </w:r>
      <w:r>
        <w:rPr>
          <w:i/>
        </w:rPr>
        <w:t xml:space="preserve"> </w:t>
      </w:r>
      <w:r>
        <w:t xml:space="preserve">.                                        (12) </w:t>
      </w:r>
    </w:p>
    <w:p w14:paraId="7E76324C" w14:textId="77777777" w:rsidR="001B2120" w:rsidRDefault="001B2120" w:rsidP="001B2120">
      <w:pPr>
        <w:spacing w:line="453" w:lineRule="auto"/>
        <w:ind w:firstLine="700"/>
      </w:pPr>
    </w:p>
    <w:p w14:paraId="1774874C" w14:textId="77777777" w:rsidR="001B2120" w:rsidRDefault="001B2120" w:rsidP="001B2120">
      <w:r>
        <w:t xml:space="preserve">Общая дополнительная заработная плата будет равна 31803,64 руб. </w:t>
      </w:r>
    </w:p>
    <w:p w14:paraId="6C77217C" w14:textId="77777777" w:rsidR="001B2120" w:rsidRDefault="001B2120" w:rsidP="001B2120">
      <w:r>
        <w:t xml:space="preserve">Отчисления с заработанной платы составят для ИТ-компаний — 7,6% с выплат в пределах 1917000₽ на сотрудника. Сверх этой суммы взносы не начисляют(13): </w:t>
      </w:r>
    </w:p>
    <w:p w14:paraId="314C78B3" w14:textId="77777777" w:rsidR="001B2120" w:rsidRDefault="001B2120" w:rsidP="001B2120">
      <w:pPr>
        <w:jc w:val="right"/>
      </w:pPr>
      <w:r>
        <w:rPr>
          <w:i/>
        </w:rPr>
        <w:t>С</w:t>
      </w:r>
      <w:r>
        <w:rPr>
          <w:i/>
          <w:vertAlign w:val="subscript"/>
        </w:rPr>
        <w:t xml:space="preserve">з.отч  </w:t>
      </w:r>
      <w:r>
        <w:rPr>
          <w:i/>
        </w:rPr>
        <w:t>= (С</w:t>
      </w:r>
      <w:r>
        <w:rPr>
          <w:i/>
          <w:vertAlign w:val="subscript"/>
        </w:rPr>
        <w:t xml:space="preserve">з.осн </w:t>
      </w:r>
      <w:r>
        <w:rPr>
          <w:i/>
        </w:rPr>
        <w:t>+ С</w:t>
      </w:r>
      <w:r>
        <w:rPr>
          <w:i/>
          <w:vertAlign w:val="subscript"/>
        </w:rPr>
        <w:t>з.доп</w:t>
      </w:r>
      <w:r>
        <w:rPr>
          <w:i/>
        </w:rPr>
        <w:t>)×7,6%</w:t>
      </w:r>
      <w:r>
        <w:t xml:space="preserve">,                                 (13) </w:t>
      </w:r>
    </w:p>
    <w:p w14:paraId="5DBF3F2C" w14:textId="77777777" w:rsidR="001B2120" w:rsidRDefault="001B2120" w:rsidP="001B2120">
      <w:pPr>
        <w:spacing w:line="324" w:lineRule="auto"/>
        <w:ind w:left="20" w:firstLine="0"/>
      </w:pPr>
    </w:p>
    <w:p w14:paraId="0CE75427" w14:textId="3BA7B984" w:rsidR="001B2120" w:rsidRDefault="001B2120" w:rsidP="001B2120">
      <w:pPr>
        <w:spacing w:line="324" w:lineRule="auto"/>
        <w:ind w:left="20" w:firstLine="0"/>
      </w:pPr>
      <w:r>
        <w:t xml:space="preserve">Таблица </w:t>
      </w:r>
      <w:r w:rsidR="006A3AFD">
        <w:t>6.2</w:t>
      </w:r>
      <w:r>
        <w:t xml:space="preserve"> – Затраты на оплату труда </w:t>
      </w:r>
    </w:p>
    <w:tbl>
      <w:tblPr>
        <w:tblW w:w="90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2370"/>
        <w:gridCol w:w="1305"/>
        <w:gridCol w:w="1425"/>
        <w:gridCol w:w="1575"/>
        <w:gridCol w:w="1860"/>
      </w:tblGrid>
      <w:tr w:rsidR="001B2120" w14:paraId="5EC1F79E" w14:textId="77777777" w:rsidTr="001B2120">
        <w:trPr>
          <w:trHeight w:val="1410"/>
        </w:trPr>
        <w:tc>
          <w:tcPr>
            <w:tcW w:w="5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194157E" w14:textId="77777777" w:rsidR="001B2120" w:rsidRDefault="001B2120">
            <w:pPr>
              <w:spacing w:line="324" w:lineRule="auto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lastRenderedPageBreak/>
              <w:t>№</w:t>
            </w:r>
          </w:p>
        </w:tc>
        <w:tc>
          <w:tcPr>
            <w:tcW w:w="237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9093487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Должность</w:t>
            </w:r>
          </w:p>
        </w:tc>
        <w:tc>
          <w:tcPr>
            <w:tcW w:w="1305" w:type="dxa"/>
            <w:tcBorders>
              <w:top w:val="single" w:sz="8" w:space="0" w:color="000000" w:themeColor="text1"/>
              <w:left w:val="nil"/>
              <w:bottom w:val="single" w:sz="4" w:space="0" w:color="000000" w:themeColor="text1"/>
              <w:right w:val="single" w:sz="8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130E9E7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Заработная плата, руб. </w:t>
            </w:r>
          </w:p>
        </w:tc>
        <w:tc>
          <w:tcPr>
            <w:tcW w:w="1425" w:type="dxa"/>
            <w:tcBorders>
              <w:top w:val="single" w:sz="8" w:space="0" w:color="000000" w:themeColor="text1"/>
              <w:left w:val="nil"/>
              <w:bottom w:val="single" w:sz="4" w:space="0" w:color="000000" w:themeColor="text1"/>
              <w:right w:val="single" w:sz="8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C89E1A3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Расходы на дополнительную заработную плату  </w:t>
            </w:r>
          </w:p>
        </w:tc>
        <w:tc>
          <w:tcPr>
            <w:tcW w:w="1575" w:type="dxa"/>
            <w:tcBorders>
              <w:top w:val="single" w:sz="8" w:space="0" w:color="000000" w:themeColor="text1"/>
              <w:left w:val="nil"/>
              <w:bottom w:val="single" w:sz="4" w:space="0" w:color="000000" w:themeColor="text1"/>
              <w:right w:val="single" w:sz="8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0A21630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Отчисления с заработной платы. </w:t>
            </w:r>
          </w:p>
        </w:tc>
        <w:tc>
          <w:tcPr>
            <w:tcW w:w="1860" w:type="dxa"/>
            <w:tcBorders>
              <w:top w:val="single" w:sz="8" w:space="0" w:color="000000" w:themeColor="text1"/>
              <w:left w:val="nil"/>
              <w:bottom w:val="single" w:sz="4" w:space="0" w:color="000000" w:themeColor="text1"/>
              <w:right w:val="single" w:sz="8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53A0AED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Итого затраты на оплату труда</w:t>
            </w:r>
          </w:p>
        </w:tc>
      </w:tr>
      <w:tr w:rsidR="001B2120" w14:paraId="5A0941A1" w14:textId="77777777" w:rsidTr="001B2120">
        <w:trPr>
          <w:trHeight w:val="510"/>
        </w:trPr>
        <w:tc>
          <w:tcPr>
            <w:tcW w:w="52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2455A37" w14:textId="77777777" w:rsidR="001B2120" w:rsidRDefault="001B2120">
            <w:pPr>
              <w:spacing w:line="324" w:lineRule="auto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9A2C673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Программист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A3F4C9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121200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F26FAE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24240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B32395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11053,44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668B589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156493,44</w:t>
            </w:r>
          </w:p>
        </w:tc>
      </w:tr>
      <w:tr w:rsidR="001B2120" w14:paraId="42506EC6" w14:textId="77777777" w:rsidTr="001B2120">
        <w:trPr>
          <w:trHeight w:val="435"/>
        </w:trPr>
        <w:tc>
          <w:tcPr>
            <w:tcW w:w="52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02796CE" w14:textId="77777777" w:rsidR="001B2120" w:rsidRDefault="001B2120">
            <w:pPr>
              <w:spacing w:line="324" w:lineRule="auto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2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 w:themeColor="text1"/>
              <w:right w:val="single" w:sz="4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9D12417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Руководитель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627C97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37818,18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529EF9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7563,636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A98270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3449,01802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FDBD36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48830,834</w:t>
            </w:r>
          </w:p>
        </w:tc>
      </w:tr>
      <w:tr w:rsidR="001B2120" w14:paraId="51B8939F" w14:textId="77777777" w:rsidTr="001B2120">
        <w:trPr>
          <w:trHeight w:val="525"/>
        </w:trPr>
        <w:tc>
          <w:tcPr>
            <w:tcW w:w="2895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2B67793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Итого</w:t>
            </w:r>
          </w:p>
        </w:tc>
        <w:tc>
          <w:tcPr>
            <w:tcW w:w="13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D160D7B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21001AC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B1D0318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0C80DE" w14:textId="77777777" w:rsidR="001B2120" w:rsidRDefault="001B2120">
            <w:pPr>
              <w:spacing w:line="324" w:lineRule="auto"/>
              <w:ind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205324,274</w:t>
            </w:r>
          </w:p>
        </w:tc>
      </w:tr>
    </w:tbl>
    <w:p w14:paraId="310425D6" w14:textId="77777777" w:rsidR="001B2120" w:rsidRDefault="001B2120" w:rsidP="001B2120">
      <w:pPr>
        <w:pStyle w:val="a3"/>
        <w:ind w:left="1069" w:firstLine="0"/>
      </w:pPr>
    </w:p>
    <w:p w14:paraId="072C4BE0" w14:textId="77777777" w:rsidR="001B2120" w:rsidRDefault="001B2120" w:rsidP="001B2120">
      <w:r>
        <w:t xml:space="preserve">Общую сумму расходов по заработной плате равна сумме основной </w:t>
      </w:r>
      <w:bookmarkStart w:id="1" w:name="_Hlk167363870"/>
      <w:r>
        <w:t xml:space="preserve">заработной платы всех исполнителей, дополнительной заработной платы и отчислений в нашем случае фонд оплаты труда исполнителей равен руб. 205324,274. </w:t>
      </w:r>
      <w:bookmarkEnd w:id="1"/>
    </w:p>
    <w:p w14:paraId="49678EA4" w14:textId="77777777" w:rsidR="001B2120" w:rsidRDefault="001B2120" w:rsidP="001B2120">
      <w:pPr>
        <w:pStyle w:val="a3"/>
        <w:ind w:left="1069" w:firstLine="0"/>
      </w:pPr>
    </w:p>
    <w:p w14:paraId="24D8013F" w14:textId="77777777" w:rsidR="001B2120" w:rsidRDefault="001B2120" w:rsidP="001B2120">
      <w:pPr>
        <w:pStyle w:val="a3"/>
        <w:ind w:left="1069" w:firstLine="0"/>
      </w:pPr>
    </w:p>
    <w:p w14:paraId="0DB4954C" w14:textId="12CBEA18" w:rsidR="001B2120" w:rsidRDefault="006A3AFD" w:rsidP="001B2120">
      <w:pPr>
        <w:rPr>
          <w:b/>
          <w:bCs/>
        </w:rPr>
      </w:pPr>
      <w:r>
        <w:rPr>
          <w:b/>
          <w:bCs/>
        </w:rPr>
        <w:t>6.2</w:t>
      </w:r>
      <w:r w:rsidR="001B2120">
        <w:rPr>
          <w:b/>
          <w:bCs/>
        </w:rPr>
        <w:t>. Затраты на оборудование и программное обеспечение</w:t>
      </w:r>
      <w:r>
        <w:rPr>
          <w:b/>
          <w:bCs/>
        </w:rPr>
        <w:t>. Опираться на раздел 4, столбец с ресурсами</w:t>
      </w:r>
      <w:r w:rsidR="00675C6B">
        <w:rPr>
          <w:b/>
          <w:bCs/>
        </w:rPr>
        <w:t xml:space="preserve"> без учета стоимости трудовых ресурсов</w:t>
      </w:r>
    </w:p>
    <w:p w14:paraId="63D03C0E" w14:textId="77777777" w:rsidR="001B2120" w:rsidRDefault="001B2120" w:rsidP="001B2120">
      <w:r>
        <w:t xml:space="preserve">Затраты, связанные с обеспечением работ оборудованием и программным обеспечением, следует начать с определения состава оборудования и определения необходимости его закупки или аренды. Оборудованием, необходимым для работы, является персональный компьютер и принтер, которые были приобретены. </w:t>
      </w:r>
    </w:p>
    <w:p w14:paraId="469CCECF" w14:textId="77777777" w:rsidR="001B2120" w:rsidRDefault="001B2120" w:rsidP="001B2120">
      <w:r>
        <w:t xml:space="preserve">В нашем случае покупки рассчитывается величина годовых амортизационных отчислений по следующей формуле (14): </w:t>
      </w:r>
    </w:p>
    <w:p w14:paraId="08B6C05B" w14:textId="77777777" w:rsidR="001B2120" w:rsidRDefault="001B2120" w:rsidP="001B2120">
      <w:pPr>
        <w:spacing w:line="460" w:lineRule="auto"/>
        <w:ind w:firstLine="860"/>
        <w:jc w:val="right"/>
      </w:pPr>
      <w:r>
        <w:rPr>
          <w:i/>
        </w:rPr>
        <w:t>А</w:t>
      </w:r>
      <w:r>
        <w:rPr>
          <w:i/>
          <w:vertAlign w:val="subscript"/>
        </w:rPr>
        <w:t>г</w:t>
      </w:r>
      <w:r>
        <w:rPr>
          <w:i/>
        </w:rPr>
        <w:t xml:space="preserve"> </w:t>
      </w:r>
      <w:r>
        <w:t xml:space="preserve">= </w:t>
      </w:r>
      <w:r>
        <w:rPr>
          <w:i/>
        </w:rPr>
        <w:t>С</w:t>
      </w:r>
      <w:r>
        <w:rPr>
          <w:i/>
          <w:vertAlign w:val="subscript"/>
        </w:rPr>
        <w:t>бал</w:t>
      </w:r>
      <w:r>
        <w:rPr>
          <w:i/>
        </w:rPr>
        <w:t xml:space="preserve"> </w:t>
      </w:r>
      <w:r>
        <w:t xml:space="preserve">× </w:t>
      </w:r>
      <w:r>
        <w:rPr>
          <w:i/>
        </w:rPr>
        <w:t>Н</w:t>
      </w:r>
      <w:r>
        <w:rPr>
          <w:i/>
          <w:vertAlign w:val="subscript"/>
        </w:rPr>
        <w:t>ам</w:t>
      </w:r>
      <w:r>
        <w:rPr>
          <w:i/>
        </w:rPr>
        <w:t xml:space="preserve"> </w:t>
      </w:r>
      <w:r>
        <w:t>,                                                 (14)</w:t>
      </w:r>
    </w:p>
    <w:p w14:paraId="65FE1EC6" w14:textId="77777777" w:rsidR="001B2120" w:rsidRDefault="001B2120" w:rsidP="001B2120">
      <w:r>
        <w:t>где: А</w:t>
      </w:r>
      <w:r>
        <w:rPr>
          <w:vertAlign w:val="subscript"/>
        </w:rPr>
        <w:t>г</w:t>
      </w:r>
      <w:r>
        <w:t xml:space="preserve"> – сумма годовых амортизационных отчислений, руб; </w:t>
      </w:r>
    </w:p>
    <w:p w14:paraId="60EF8937" w14:textId="77777777" w:rsidR="001B2120" w:rsidRDefault="001B2120" w:rsidP="001B2120">
      <w:r>
        <w:t>С</w:t>
      </w:r>
      <w:r>
        <w:rPr>
          <w:vertAlign w:val="subscript"/>
        </w:rPr>
        <w:t>бал</w:t>
      </w:r>
      <w:r>
        <w:t xml:space="preserve"> – балансовая стоимость компьютера, руб./шт.; </w:t>
      </w:r>
    </w:p>
    <w:p w14:paraId="606FE369" w14:textId="77777777" w:rsidR="001B2120" w:rsidRDefault="001B2120" w:rsidP="001B2120">
      <w:r>
        <w:t>Н</w:t>
      </w:r>
      <w:r>
        <w:rPr>
          <w:vertAlign w:val="subscript"/>
        </w:rPr>
        <w:t>ам</w:t>
      </w:r>
      <w:r>
        <w:t xml:space="preserve"> – норма амортизации, %. </w:t>
      </w:r>
    </w:p>
    <w:p w14:paraId="3F742A95" w14:textId="77777777" w:rsidR="001B2120" w:rsidRDefault="001B2120" w:rsidP="001B2120">
      <w:pPr>
        <w:jc w:val="right"/>
      </w:pPr>
      <w:r>
        <w:t>А</w:t>
      </w:r>
      <w:r>
        <w:rPr>
          <w:vertAlign w:val="subscript"/>
        </w:rPr>
        <w:t>П</w:t>
      </w:r>
      <w:r>
        <w:t xml:space="preserve"> = А</w:t>
      </w:r>
      <w:r>
        <w:rPr>
          <w:vertAlign w:val="subscript"/>
        </w:rPr>
        <w:t>г</w:t>
      </w:r>
      <w:r>
        <w:t xml:space="preserve"> / 365×Т</w:t>
      </w:r>
      <w:r>
        <w:rPr>
          <w:vertAlign w:val="subscript"/>
        </w:rPr>
        <w:t>к ,</w:t>
      </w:r>
      <w:r>
        <w:t xml:space="preserve">                                                 (15)</w:t>
      </w:r>
    </w:p>
    <w:p w14:paraId="66925E22" w14:textId="77777777" w:rsidR="001B2120" w:rsidRDefault="001B2120" w:rsidP="001B2120">
      <w:r>
        <w:t xml:space="preserve"> где: А</w:t>
      </w:r>
      <w:r>
        <w:rPr>
          <w:vertAlign w:val="subscript"/>
        </w:rPr>
        <w:t>П</w:t>
      </w:r>
      <w:r>
        <w:t xml:space="preserve"> – сумма амортизационных отчислений за период создания программы дней, руб.; </w:t>
      </w:r>
    </w:p>
    <w:p w14:paraId="18322D8C" w14:textId="77777777" w:rsidR="001B2120" w:rsidRDefault="001B2120" w:rsidP="001B2120">
      <w:r>
        <w:t>Т</w:t>
      </w:r>
      <w:r>
        <w:rPr>
          <w:vertAlign w:val="subscript"/>
        </w:rPr>
        <w:t>К</w:t>
      </w:r>
      <w:r>
        <w:t xml:space="preserve"> – время эксплуатации компьютера при создании при создании программы. </w:t>
      </w:r>
    </w:p>
    <w:p w14:paraId="580A1C9D" w14:textId="77777777" w:rsidR="001B2120" w:rsidRDefault="001B2120" w:rsidP="001B2120">
      <w:r>
        <w:t xml:space="preserve">Согласно данным проекта на программную реализацию требуется 46 дней, при этом время эксплуатации компьютера при создании программы составило 46 дня. </w:t>
      </w:r>
    </w:p>
    <w:p w14:paraId="16F89B30" w14:textId="77777777" w:rsidR="001B2120" w:rsidRDefault="001B2120" w:rsidP="001B2120">
      <w:r>
        <w:t xml:space="preserve">Амортизационные отчисления на компьютер и программное обеспечение производятся линейным методом с учетом срока эксплуатации. </w:t>
      </w:r>
    </w:p>
    <w:p w14:paraId="5A664658" w14:textId="77777777" w:rsidR="001B2120" w:rsidRDefault="001B2120" w:rsidP="001B2120">
      <w:r>
        <w:lastRenderedPageBreak/>
        <w:t xml:space="preserve">Балансовая стоимость ПЭВМ включает отпускную цену, расходы на транспортировку, монтаж оборудования и его наладку и вычисляется по формуле (16): </w:t>
      </w:r>
    </w:p>
    <w:p w14:paraId="20A589DE" w14:textId="77777777" w:rsidR="001B2120" w:rsidRDefault="001B2120" w:rsidP="001B2120">
      <w:pPr>
        <w:jc w:val="right"/>
      </w:pPr>
      <w:r>
        <w:t>Сбал = С</w:t>
      </w:r>
      <w:r>
        <w:rPr>
          <w:vertAlign w:val="subscript"/>
        </w:rPr>
        <w:t>рын</w:t>
      </w:r>
      <w:r>
        <w:t xml:space="preserve"> × З</w:t>
      </w:r>
      <w:r>
        <w:rPr>
          <w:vertAlign w:val="subscript"/>
        </w:rPr>
        <w:t>уст</w:t>
      </w:r>
      <w:r>
        <w:t>,                                       (16)</w:t>
      </w:r>
    </w:p>
    <w:p w14:paraId="09A6D2B5" w14:textId="77777777" w:rsidR="001B2120" w:rsidRDefault="001B2120" w:rsidP="001B2120">
      <w:r>
        <w:t xml:space="preserve"> где: С</w:t>
      </w:r>
      <w:r>
        <w:rPr>
          <w:vertAlign w:val="subscript"/>
        </w:rPr>
        <w:t>бал</w:t>
      </w:r>
      <w:r>
        <w:t xml:space="preserve"> – балансовая стоимость ПЭВМ, руб.; </w:t>
      </w:r>
    </w:p>
    <w:p w14:paraId="5FEE210D" w14:textId="77777777" w:rsidR="001B2120" w:rsidRDefault="001B2120" w:rsidP="001B2120">
      <w:r>
        <w:t xml:space="preserve">Срын – рыночная стоимость компьютера, руб./шт.; </w:t>
      </w:r>
    </w:p>
    <w:p w14:paraId="4D76CB82" w14:textId="77777777" w:rsidR="001B2120" w:rsidRDefault="001B2120" w:rsidP="001B2120">
      <w:r>
        <w:t>З</w:t>
      </w:r>
      <w:r>
        <w:rPr>
          <w:vertAlign w:val="subscript"/>
        </w:rPr>
        <w:t>уст</w:t>
      </w:r>
      <w:r>
        <w:t xml:space="preserve"> – затраты на доставку и установку компьютера, %. </w:t>
      </w:r>
    </w:p>
    <w:p w14:paraId="616A279F" w14:textId="77777777" w:rsidR="001B2120" w:rsidRDefault="001B2120" w:rsidP="001B2120">
      <w:r>
        <w:t xml:space="preserve">В нашем случае компьютер, на котором велась работа, был приобретен до создания программного продукта по цене 70000 руб., с учетом затрат на доставку. </w:t>
      </w:r>
    </w:p>
    <w:p w14:paraId="407EE018" w14:textId="77777777" w:rsidR="001B2120" w:rsidRDefault="001B2120" w:rsidP="001B2120">
      <w:r>
        <w:t xml:space="preserve">Программное обеспечение 1C: Предприятие 8.3 было приобретено до создания программного продукта, цена дистрибутива составила 25000 руб. На программное обеспечение производятся, как и на компьютеры, амортизационные отчисления. Общая амортизация за время эксплуатации компьютера и программного обеспечения при создании программы вычисляется по формуле (17): </w:t>
      </w:r>
    </w:p>
    <w:p w14:paraId="5E67D0AF" w14:textId="77777777" w:rsidR="001B2120" w:rsidRDefault="001B2120" w:rsidP="001B2120">
      <w:pPr>
        <w:jc w:val="right"/>
      </w:pPr>
      <w:r>
        <w:t>АО</w:t>
      </w:r>
      <w:r>
        <w:rPr>
          <w:vertAlign w:val="subscript"/>
        </w:rPr>
        <w:t xml:space="preserve"> </w:t>
      </w:r>
      <w:r>
        <w:t>=А</w:t>
      </w:r>
      <w:r>
        <w:rPr>
          <w:vertAlign w:val="subscript"/>
        </w:rPr>
        <w:t>ЭВМ</w:t>
      </w:r>
      <w:r>
        <w:t xml:space="preserve"> </w:t>
      </w:r>
      <w:r>
        <w:rPr>
          <w:vertAlign w:val="subscript"/>
        </w:rPr>
        <w:t>+</w:t>
      </w:r>
      <w:r>
        <w:t xml:space="preserve"> А</w:t>
      </w:r>
      <w:r>
        <w:rPr>
          <w:vertAlign w:val="subscript"/>
        </w:rPr>
        <w:t>ПО</w:t>
      </w:r>
      <w:r>
        <w:t xml:space="preserve">,                                           (17) </w:t>
      </w:r>
    </w:p>
    <w:p w14:paraId="4FBDACDB" w14:textId="77777777" w:rsidR="001B2120" w:rsidRDefault="001B2120" w:rsidP="001B2120">
      <w:r>
        <w:t>где: А</w:t>
      </w:r>
      <w:r>
        <w:rPr>
          <w:vertAlign w:val="subscript"/>
        </w:rPr>
        <w:t>ЭВМ</w:t>
      </w:r>
      <w:r>
        <w:t xml:space="preserve"> – амортизационные отчисления на компьютер за время его </w:t>
      </w:r>
    </w:p>
    <w:p w14:paraId="3A9D1AE3" w14:textId="77777777" w:rsidR="001B2120" w:rsidRDefault="001B2120" w:rsidP="001B2120">
      <w:r>
        <w:t xml:space="preserve">эксплуатации; </w:t>
      </w:r>
    </w:p>
    <w:p w14:paraId="381D3B53" w14:textId="77777777" w:rsidR="001B2120" w:rsidRDefault="001B2120" w:rsidP="001B2120">
      <w:r>
        <w:t>А</w:t>
      </w:r>
      <w:r>
        <w:rPr>
          <w:vertAlign w:val="subscript"/>
        </w:rPr>
        <w:t>ПО</w:t>
      </w:r>
      <w:r>
        <w:t xml:space="preserve"> – амортизационные отчисления на программное обеспечение за время его эксплуатации. </w:t>
      </w:r>
    </w:p>
    <w:p w14:paraId="5479B638" w14:textId="77777777" w:rsidR="001B2120" w:rsidRDefault="001B2120" w:rsidP="001B2120">
      <w:r>
        <w:t xml:space="preserve">Отсюда следует(Предполагаем, что срок полезного использования составляет 2 года): </w:t>
      </w:r>
    </w:p>
    <w:p w14:paraId="5C505EBB" w14:textId="77777777" w:rsidR="001B2120" w:rsidRDefault="001B2120" w:rsidP="001B2120">
      <w:r>
        <w:t>А</w:t>
      </w:r>
      <w:r>
        <w:rPr>
          <w:vertAlign w:val="subscript"/>
        </w:rPr>
        <w:t xml:space="preserve">ЭВМ </w:t>
      </w:r>
      <w:r>
        <w:t xml:space="preserve">= ((70 000 × 0,5)/365) × 46 = 4410,99 руб.; </w:t>
      </w:r>
    </w:p>
    <w:p w14:paraId="124F045A" w14:textId="77777777" w:rsidR="001B2120" w:rsidRDefault="001B2120" w:rsidP="001B2120">
      <w:r>
        <w:t>А</w:t>
      </w:r>
      <w:r>
        <w:rPr>
          <w:vertAlign w:val="subscript"/>
        </w:rPr>
        <w:t xml:space="preserve">ПО </w:t>
      </w:r>
      <w:r>
        <w:t xml:space="preserve">=((25 000 × 0,5)/365) × 46 = 1575,34 руб.; </w:t>
      </w:r>
    </w:p>
    <w:p w14:paraId="7C66B10E" w14:textId="77777777" w:rsidR="001B2120" w:rsidRDefault="001B2120" w:rsidP="001B2120">
      <w:r>
        <w:t>А</w:t>
      </w:r>
      <w:r>
        <w:rPr>
          <w:vertAlign w:val="subscript"/>
        </w:rPr>
        <w:t xml:space="preserve">П </w:t>
      </w:r>
      <w:r>
        <w:t xml:space="preserve">=4410,99 + 1575,34 =5986,3  руб. </w:t>
      </w:r>
    </w:p>
    <w:p w14:paraId="0AA3676A" w14:textId="77777777" w:rsidR="001B2120" w:rsidRDefault="001B2120" w:rsidP="001B2120"/>
    <w:p w14:paraId="39C314C4" w14:textId="3A1CD77B" w:rsidR="001B2120" w:rsidRDefault="00675C6B" w:rsidP="001B2120">
      <w:pPr>
        <w:rPr>
          <w:b/>
          <w:bCs/>
          <w:sz w:val="36"/>
          <w:szCs w:val="36"/>
          <w:lang w:eastAsia="ru-RU"/>
        </w:rPr>
      </w:pPr>
      <w:r>
        <w:rPr>
          <w:b/>
          <w:bCs/>
          <w:lang w:eastAsia="ru-RU"/>
        </w:rPr>
        <w:t>6.3</w:t>
      </w:r>
      <w:r w:rsidR="001B2120">
        <w:rPr>
          <w:b/>
          <w:bCs/>
          <w:lang w:eastAsia="ru-RU"/>
        </w:rPr>
        <w:t>.  Расчет затрат на содержание и эксплуатацию оборудования</w:t>
      </w:r>
    </w:p>
    <w:p w14:paraId="0C007315" w14:textId="77777777" w:rsidR="001B2120" w:rsidRDefault="001B2120" w:rsidP="001B2120">
      <w:r>
        <w:t>Затраты на содержание и эксплуатацию оборудования принимаем на уровне 5% от стоимости объектов ОС:</w:t>
      </w:r>
    </w:p>
    <w:p w14:paraId="084B91DF" w14:textId="77777777" w:rsidR="001B2120" w:rsidRDefault="001B2120" w:rsidP="001B2120">
      <w:r>
        <w:t>З</w:t>
      </w:r>
      <w:r>
        <w:rPr>
          <w:vertAlign w:val="subscript"/>
        </w:rPr>
        <w:t>тр</w:t>
      </w:r>
      <w:r>
        <w:t xml:space="preserve"> = С</w:t>
      </w:r>
      <w:r>
        <w:rPr>
          <w:vertAlign w:val="subscript"/>
        </w:rPr>
        <w:t>бал</w:t>
      </w:r>
      <w:r>
        <w:t xml:space="preserve"> × П</w:t>
      </w:r>
      <w:r>
        <w:rPr>
          <w:vertAlign w:val="subscript"/>
        </w:rPr>
        <w:t>р</w:t>
      </w:r>
      <w:r>
        <w:t xml:space="preserve"> ×Т</w:t>
      </w:r>
      <w:r>
        <w:rPr>
          <w:vertAlign w:val="subscript"/>
        </w:rPr>
        <w:t>к</w:t>
      </w:r>
      <w:r>
        <w:t xml:space="preserve"> / 365,</w:t>
      </w:r>
    </w:p>
    <w:p w14:paraId="5627D60D" w14:textId="77777777" w:rsidR="001B2120" w:rsidRDefault="001B2120" w:rsidP="001B2120">
      <w:r>
        <w:t xml:space="preserve">где: П </w:t>
      </w:r>
      <w:r>
        <w:rPr>
          <w:vertAlign w:val="subscript"/>
        </w:rPr>
        <w:t>р</w:t>
      </w:r>
      <w:r>
        <w:t xml:space="preserve"> – процент на  затраты на содержание и эксплуатацию оборудования, %. </w:t>
      </w:r>
    </w:p>
    <w:p w14:paraId="514B99D9" w14:textId="77777777" w:rsidR="001B2120" w:rsidRDefault="001B2120" w:rsidP="001B2120">
      <w:r>
        <w:t xml:space="preserve">Отсюда: </w:t>
      </w:r>
    </w:p>
    <w:p w14:paraId="5C59ED9A" w14:textId="77777777" w:rsidR="001B2120" w:rsidRDefault="001B2120" w:rsidP="001B2120">
      <w:r>
        <w:t xml:space="preserve">Зтр = 70 000 × 0,05 × 46 / 365 = 441,09 руб. </w:t>
      </w:r>
    </w:p>
    <w:p w14:paraId="00FD09A3" w14:textId="77777777" w:rsidR="001B2120" w:rsidRDefault="001B2120" w:rsidP="001B2120">
      <w:pPr>
        <w:rPr>
          <w:b/>
          <w:bCs/>
          <w:lang w:eastAsia="ru-RU"/>
        </w:rPr>
      </w:pPr>
    </w:p>
    <w:p w14:paraId="066759C8" w14:textId="5F866105" w:rsidR="001B2120" w:rsidRDefault="00675C6B" w:rsidP="001B2120">
      <w:pPr>
        <w:rPr>
          <w:b/>
          <w:bCs/>
          <w:sz w:val="36"/>
          <w:szCs w:val="36"/>
          <w:lang w:eastAsia="ru-RU"/>
        </w:rPr>
      </w:pPr>
      <w:r>
        <w:rPr>
          <w:b/>
          <w:bCs/>
          <w:lang w:eastAsia="ru-RU"/>
        </w:rPr>
        <w:t>6.4</w:t>
      </w:r>
      <w:r w:rsidR="001B2120">
        <w:rPr>
          <w:b/>
          <w:bCs/>
          <w:lang w:eastAsia="ru-RU"/>
        </w:rPr>
        <w:t xml:space="preserve"> Затраты на электроэнергию </w:t>
      </w:r>
    </w:p>
    <w:p w14:paraId="45EBFD89" w14:textId="77777777" w:rsidR="001B2120" w:rsidRDefault="001B2120" w:rsidP="001B2120">
      <w:r>
        <w:t xml:space="preserve">К данному пункту относится стоимость потребляемой электроэнергии компьютером, серверами и прочим оборудованием используемым за время разработки программы. </w:t>
      </w:r>
    </w:p>
    <w:p w14:paraId="096A58BB" w14:textId="77777777" w:rsidR="001B2120" w:rsidRDefault="001B2120" w:rsidP="001B2120">
      <w:r>
        <w:t xml:space="preserve">Стоимость электроэнергии, потребляемой за год, определяется по формуле: </w:t>
      </w:r>
    </w:p>
    <w:p w14:paraId="4FDABDFF" w14:textId="77777777" w:rsidR="001B2120" w:rsidRDefault="001B2120" w:rsidP="001B2120">
      <w:pPr>
        <w:jc w:val="center"/>
      </w:pPr>
      <w:r>
        <w:t>З</w:t>
      </w:r>
      <w:r>
        <w:rPr>
          <w:vertAlign w:val="subscript"/>
        </w:rPr>
        <w:t>ЭЛ</w:t>
      </w:r>
      <w:r>
        <w:t>=Р</w:t>
      </w:r>
      <w:r>
        <w:rPr>
          <w:vertAlign w:val="subscript"/>
        </w:rPr>
        <w:t>ЭВМ</w:t>
      </w:r>
      <w:r>
        <w:t>×Т</w:t>
      </w:r>
      <w:r>
        <w:rPr>
          <w:vertAlign w:val="subscript"/>
        </w:rPr>
        <w:t>ЭВМ</w:t>
      </w:r>
      <w:r>
        <w:t>×С</w:t>
      </w:r>
      <w:r>
        <w:rPr>
          <w:vertAlign w:val="subscript"/>
        </w:rPr>
        <w:t>ЭЛ</w:t>
      </w:r>
      <w:r>
        <w:t>,</w:t>
      </w:r>
    </w:p>
    <w:p w14:paraId="15B7C518" w14:textId="77777777" w:rsidR="001B2120" w:rsidRDefault="001B2120" w:rsidP="001B2120">
      <w:r>
        <w:t>где:  Р</w:t>
      </w:r>
      <w:r>
        <w:rPr>
          <w:vertAlign w:val="subscript"/>
        </w:rPr>
        <w:t>ЭВМ</w:t>
      </w:r>
      <w:r>
        <w:t xml:space="preserve"> – суммарная мощность ЭВМ, кВТ; </w:t>
      </w:r>
    </w:p>
    <w:p w14:paraId="4610DAF2" w14:textId="77777777" w:rsidR="001B2120" w:rsidRDefault="001B2120" w:rsidP="001B2120">
      <w:r>
        <w:t>Т</w:t>
      </w:r>
      <w:r>
        <w:rPr>
          <w:vertAlign w:val="subscript"/>
        </w:rPr>
        <w:t>ЭВМ</w:t>
      </w:r>
      <w:r>
        <w:t xml:space="preserve"> – время работы компьютера, часов; </w:t>
      </w:r>
    </w:p>
    <w:p w14:paraId="0FAC5CB8" w14:textId="77777777" w:rsidR="001B2120" w:rsidRDefault="001B2120" w:rsidP="001B2120">
      <w:r>
        <w:lastRenderedPageBreak/>
        <w:t>С</w:t>
      </w:r>
      <w:r>
        <w:rPr>
          <w:vertAlign w:val="subscript"/>
        </w:rPr>
        <w:t>ЭЛ</w:t>
      </w:r>
      <w:r>
        <w:t xml:space="preserve"> – стоимость 1 кВт/ч электроэнергии, руб. </w:t>
      </w:r>
    </w:p>
    <w:p w14:paraId="626DBA69" w14:textId="77777777" w:rsidR="001B2120" w:rsidRDefault="001B2120" w:rsidP="001B2120">
      <w:r>
        <w:t>Согласно   техническому паспорту ЭВМ Р</w:t>
      </w:r>
      <w:r>
        <w:rPr>
          <w:vertAlign w:val="subscript"/>
        </w:rPr>
        <w:t>ЭВМ</w:t>
      </w:r>
      <w:r>
        <w:t>= 0,4 кВт/ч электроэнергии, а стоимость 1 кВт/ч электроэнергии в г. Ярославль компании на первое полугодие 2024 года С</w:t>
      </w:r>
      <w:r>
        <w:rPr>
          <w:vertAlign w:val="subscript"/>
        </w:rPr>
        <w:t>ЭЛ</w:t>
      </w:r>
      <w:r>
        <w:rPr>
          <w:i/>
        </w:rPr>
        <w:t xml:space="preserve"> </w:t>
      </w:r>
      <w:r>
        <w:t xml:space="preserve">= 6 руб. Тогда расчетное значение затрат на электроэнергию равна: </w:t>
      </w:r>
    </w:p>
    <w:p w14:paraId="2695377F" w14:textId="77777777" w:rsidR="001B2120" w:rsidRDefault="001B2120" w:rsidP="001B2120">
      <w:pPr>
        <w:jc w:val="center"/>
      </w:pPr>
      <w:r>
        <w:t xml:space="preserve">Зэл = 0,4 × 46× 8× 6 = 883,2 руб. </w:t>
      </w:r>
    </w:p>
    <w:p w14:paraId="457EC573" w14:textId="77777777" w:rsidR="001B2120" w:rsidRDefault="001B2120" w:rsidP="001B2120">
      <w:pPr>
        <w:jc w:val="center"/>
        <w:rPr>
          <w:rFonts w:eastAsia="Times New Roman" w:cs="Times New Roman"/>
          <w:szCs w:val="28"/>
          <w:lang w:eastAsia="ru-RU"/>
        </w:rPr>
      </w:pPr>
    </w:p>
    <w:p w14:paraId="2B699D1A" w14:textId="47B70B28" w:rsidR="001B2120" w:rsidRPr="00D30DED" w:rsidRDefault="00675C6B" w:rsidP="001B2120">
      <w:pPr>
        <w:rPr>
          <w:b/>
          <w:bCs/>
          <w:color w:val="FF0000"/>
          <w:sz w:val="36"/>
          <w:szCs w:val="36"/>
          <w:lang w:eastAsia="ru-RU"/>
        </w:rPr>
      </w:pPr>
      <w:r>
        <w:rPr>
          <w:b/>
          <w:bCs/>
          <w:lang w:eastAsia="ru-RU"/>
        </w:rPr>
        <w:t>6.5</w:t>
      </w:r>
      <w:r w:rsidR="001B2120">
        <w:rPr>
          <w:b/>
          <w:bCs/>
          <w:lang w:eastAsia="ru-RU"/>
        </w:rPr>
        <w:t xml:space="preserve"> Затраты на внедрение ИС</w:t>
      </w:r>
      <w:r w:rsidR="00921849">
        <w:rPr>
          <w:b/>
          <w:bCs/>
          <w:lang w:eastAsia="ru-RU"/>
        </w:rPr>
        <w:t xml:space="preserve">. </w:t>
      </w:r>
      <w:r w:rsidR="00921849" w:rsidRPr="00D30DED">
        <w:rPr>
          <w:b/>
          <w:bCs/>
          <w:color w:val="FF0000"/>
          <w:lang w:eastAsia="ru-RU"/>
        </w:rPr>
        <w:t xml:space="preserve">При условии, что разработка предполагает участие разработчика во внедрении. Например, если разработка инициативная и предполагает продажу лицензии массовому пользователю, то внедрения не будет, а в жизненном цикле должны быть соответствующие работы по поставке и </w:t>
      </w:r>
      <w:r w:rsidR="004C7783" w:rsidRPr="00D30DED">
        <w:rPr>
          <w:b/>
          <w:bCs/>
          <w:color w:val="FF0000"/>
          <w:lang w:eastAsia="ru-RU"/>
        </w:rPr>
        <w:t>инсталяции ПО у покупателя.</w:t>
      </w:r>
    </w:p>
    <w:p w14:paraId="0DBCBD80" w14:textId="77777777" w:rsidR="001B2120" w:rsidRDefault="001B2120" w:rsidP="001B2120">
      <w:r w:rsidRPr="00D30DED">
        <w:rPr>
          <w:color w:val="FF0000"/>
        </w:rPr>
        <w:t xml:space="preserve">Затраты на внедрение рассчитываются на основе заработной платы </w:t>
      </w:r>
      <w:r>
        <w:t xml:space="preserve">исполнителей, и количества дней на внедрения. </w:t>
      </w:r>
    </w:p>
    <w:p w14:paraId="1CBE7CD1" w14:textId="77777777" w:rsidR="001B2120" w:rsidRDefault="001B2120" w:rsidP="001B2120">
      <w:r>
        <w:t>Накладные расходы, связанные с внедрением проекта, вычисляются, ориентируясь на расходы по основной заработной плате на внедрение. Обычно они составляют от 60% до 100% расходов на основную заработную плату</w:t>
      </w:r>
    </w:p>
    <w:p w14:paraId="52C722EF" w14:textId="77777777" w:rsidR="001B2120" w:rsidRDefault="001B2120" w:rsidP="001B2120">
      <w:pPr>
        <w:spacing w:line="324" w:lineRule="auto"/>
        <w:ind w:left="720" w:firstLine="0"/>
      </w:pPr>
    </w:p>
    <w:p w14:paraId="3C940FD4" w14:textId="77777777" w:rsidR="001B2120" w:rsidRDefault="001B2120" w:rsidP="001B2120">
      <w:pPr>
        <w:spacing w:line="324" w:lineRule="auto"/>
        <w:ind w:left="720" w:firstLine="0"/>
      </w:pPr>
      <w:r>
        <w:t xml:space="preserve">Таблица 3 – Основная зарплата на внедрение  </w:t>
      </w:r>
    </w:p>
    <w:tbl>
      <w:tblPr>
        <w:tblW w:w="90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2370"/>
        <w:gridCol w:w="1305"/>
        <w:gridCol w:w="1425"/>
        <w:gridCol w:w="1575"/>
        <w:gridCol w:w="1860"/>
      </w:tblGrid>
      <w:tr w:rsidR="001B2120" w14:paraId="3EA4AAE5" w14:textId="77777777" w:rsidTr="001B2120">
        <w:trPr>
          <w:trHeight w:val="1410"/>
        </w:trPr>
        <w:tc>
          <w:tcPr>
            <w:tcW w:w="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7300C2A" w14:textId="77777777" w:rsidR="001B2120" w:rsidRDefault="001B2120">
            <w:pPr>
              <w:spacing w:line="324" w:lineRule="auto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№</w:t>
            </w:r>
          </w:p>
        </w:tc>
        <w:tc>
          <w:tcPr>
            <w:tcW w:w="23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94F5A10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Должность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43ED121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Оклад, руб. 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8E9DD77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Дневной оклад, руб 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EE20F73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Трудовые затраты, ч.-дн. 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617773DC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Заработная плата, руб. </w:t>
            </w:r>
          </w:p>
        </w:tc>
      </w:tr>
      <w:tr w:rsidR="001B2120" w14:paraId="59E659CB" w14:textId="77777777" w:rsidTr="001B2120">
        <w:trPr>
          <w:trHeight w:val="510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4E3CE337" w14:textId="77777777" w:rsidR="001B2120" w:rsidRDefault="001B2120">
            <w:pPr>
              <w:spacing w:line="324" w:lineRule="auto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0E58E86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Программист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199607A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50 000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4171233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2424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421D4E5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10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F108AB" w14:textId="77777777" w:rsidR="001B2120" w:rsidRDefault="001B2120">
            <w:pPr>
              <w:spacing w:line="324" w:lineRule="auto"/>
              <w:ind w:firstLine="0"/>
              <w:jc w:val="right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24240</w:t>
            </w:r>
          </w:p>
        </w:tc>
      </w:tr>
      <w:tr w:rsidR="001B2120" w14:paraId="2EF73A36" w14:textId="77777777" w:rsidTr="001B2120">
        <w:trPr>
          <w:trHeight w:val="435"/>
        </w:trPr>
        <w:tc>
          <w:tcPr>
            <w:tcW w:w="5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50F9A22" w14:textId="77777777" w:rsidR="001B2120" w:rsidRDefault="001B2120">
            <w:pPr>
              <w:spacing w:line="324" w:lineRule="auto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2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298FEF0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Руководитель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2792F4D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60 000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E188F64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2909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7F41B0E3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2BF233" w14:textId="77777777" w:rsidR="001B2120" w:rsidRDefault="001B2120">
            <w:pPr>
              <w:spacing w:line="324" w:lineRule="auto"/>
              <w:ind w:firstLine="0"/>
              <w:jc w:val="right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14545</w:t>
            </w:r>
          </w:p>
        </w:tc>
      </w:tr>
      <w:tr w:rsidR="001B2120" w14:paraId="3DB03A48" w14:textId="77777777" w:rsidTr="001B2120">
        <w:trPr>
          <w:trHeight w:val="525"/>
        </w:trPr>
        <w:tc>
          <w:tcPr>
            <w:tcW w:w="289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5D80FF7C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Итого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38D61808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864B889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B081A24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0DF9DAA" w14:textId="77777777" w:rsidR="001B2120" w:rsidRDefault="001B2120">
            <w:pPr>
              <w:spacing w:line="324" w:lineRule="auto"/>
              <w:ind w:firstLine="0"/>
              <w:jc w:val="right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38785</w:t>
            </w:r>
          </w:p>
        </w:tc>
      </w:tr>
    </w:tbl>
    <w:p w14:paraId="2CB8A67D" w14:textId="77777777" w:rsidR="001B2120" w:rsidRDefault="001B2120" w:rsidP="001B2120"/>
    <w:p w14:paraId="42D7C414" w14:textId="77777777" w:rsidR="001B2120" w:rsidRDefault="001B2120" w:rsidP="001B2120">
      <w:r>
        <w:t>Таблица 4 – Затраты на внедрение проекта</w:t>
      </w: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4"/>
        <w:gridCol w:w="2290"/>
        <w:gridCol w:w="2175"/>
        <w:gridCol w:w="1507"/>
        <w:gridCol w:w="1304"/>
      </w:tblGrid>
      <w:tr w:rsidR="001B2120" w14:paraId="2A13F93E" w14:textId="77777777" w:rsidTr="001B2120">
        <w:trPr>
          <w:trHeight w:val="855"/>
        </w:trPr>
        <w:tc>
          <w:tcPr>
            <w:tcW w:w="17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0" w:type="dxa"/>
              <w:right w:w="0" w:type="dxa"/>
            </w:tcMar>
            <w:hideMark/>
          </w:tcPr>
          <w:p w14:paraId="6A8A15B8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Основная зар. плата, руб </w:t>
            </w:r>
          </w:p>
        </w:tc>
        <w:tc>
          <w:tcPr>
            <w:tcW w:w="228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0" w:type="dxa"/>
              <w:right w:w="0" w:type="dxa"/>
            </w:tcMar>
            <w:hideMark/>
          </w:tcPr>
          <w:p w14:paraId="4E70279B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Дополнительная заработная плата, руб </w:t>
            </w:r>
          </w:p>
        </w:tc>
        <w:tc>
          <w:tcPr>
            <w:tcW w:w="217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0" w:type="dxa"/>
              <w:right w:w="0" w:type="dxa"/>
            </w:tcMar>
            <w:hideMark/>
          </w:tcPr>
          <w:p w14:paraId="3FAC5780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Отчисления с заработной платы, руб  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0" w:type="dxa"/>
              <w:right w:w="0" w:type="dxa"/>
            </w:tcMar>
            <w:hideMark/>
          </w:tcPr>
          <w:p w14:paraId="51A59C72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Накладные расходы, руб  </w:t>
            </w:r>
          </w:p>
        </w:tc>
        <w:tc>
          <w:tcPr>
            <w:tcW w:w="13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0" w:type="dxa"/>
              <w:right w:w="0" w:type="dxa"/>
            </w:tcMar>
            <w:hideMark/>
          </w:tcPr>
          <w:p w14:paraId="596F9E2D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Итого, руб  </w:t>
            </w:r>
          </w:p>
        </w:tc>
      </w:tr>
      <w:tr w:rsidR="001B2120" w14:paraId="19E450BE" w14:textId="77777777" w:rsidTr="001B2120">
        <w:trPr>
          <w:trHeight w:val="345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4D91A5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38 785,00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D943C7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7 757,00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0A0528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3537,192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749D88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23271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ACC479E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73 350,19</w:t>
            </w:r>
          </w:p>
        </w:tc>
      </w:tr>
    </w:tbl>
    <w:p w14:paraId="66FA426B" w14:textId="77777777" w:rsidR="001B2120" w:rsidRDefault="001B2120" w:rsidP="001B2120"/>
    <w:p w14:paraId="29D2E1F5" w14:textId="2F3E4056" w:rsidR="001B2120" w:rsidRDefault="004C7783" w:rsidP="001B2120">
      <w:pPr>
        <w:rPr>
          <w:b/>
          <w:bCs/>
          <w:sz w:val="36"/>
        </w:rPr>
      </w:pPr>
      <w:r>
        <w:rPr>
          <w:b/>
          <w:bCs/>
        </w:rPr>
        <w:t>6.6</w:t>
      </w:r>
      <w:r w:rsidR="001B2120">
        <w:rPr>
          <w:b/>
          <w:bCs/>
        </w:rPr>
        <w:t>.  Накладные расходы </w:t>
      </w:r>
    </w:p>
    <w:p w14:paraId="1A333ABD" w14:textId="77777777" w:rsidR="001B2120" w:rsidRDefault="001B2120" w:rsidP="001B2120">
      <w:r>
        <w:t>Накладные расходы, связанные с выполнением проекта, вычисляются, ориентируясь на расходы по основной заработной плате. Обычно они составляют от 60% до 100% расходов на основную заработную плату.</w:t>
      </w:r>
    </w:p>
    <w:p w14:paraId="3A612A1F" w14:textId="77777777" w:rsidR="001B2120" w:rsidRDefault="001B2120" w:rsidP="001B2120">
      <w:r>
        <w:t xml:space="preserve">                                       С</w:t>
      </w:r>
      <w:r>
        <w:rPr>
          <w:vertAlign w:val="subscript"/>
        </w:rPr>
        <w:t>накл</w:t>
      </w:r>
      <w:r>
        <w:t xml:space="preserve"> = 0,6×С</w:t>
      </w:r>
      <w:r>
        <w:rPr>
          <w:vertAlign w:val="subscript"/>
        </w:rPr>
        <w:t>з</w:t>
      </w:r>
      <w:r>
        <w:t xml:space="preserve"> </w:t>
      </w:r>
      <w:r>
        <w:rPr>
          <w:vertAlign w:val="subscript"/>
        </w:rPr>
        <w:t>осн</w:t>
      </w:r>
      <w:r>
        <w:t xml:space="preserve">  .</w:t>
      </w:r>
    </w:p>
    <w:p w14:paraId="3C99A959" w14:textId="77777777" w:rsidR="001B2120" w:rsidRDefault="001B2120" w:rsidP="001B2120">
      <w:r>
        <w:t>Накладные расходы составят:</w:t>
      </w:r>
    </w:p>
    <w:p w14:paraId="6E029D1C" w14:textId="77777777" w:rsidR="001B2120" w:rsidRDefault="001B2120" w:rsidP="001B2120">
      <w:r>
        <w:lastRenderedPageBreak/>
        <w:t>С</w:t>
      </w:r>
      <w:r>
        <w:rPr>
          <w:vertAlign w:val="subscript"/>
        </w:rPr>
        <w:t>накл</w:t>
      </w:r>
      <w:r>
        <w:t xml:space="preserve"> = 0,6× 159</w:t>
      </w:r>
      <w:r>
        <w:rPr>
          <w:highlight w:val="yellow"/>
        </w:rPr>
        <w:t>0</w:t>
      </w:r>
      <w:r>
        <w:t>18,18= 95410 руб</w:t>
      </w:r>
    </w:p>
    <w:p w14:paraId="75523CF2" w14:textId="77777777" w:rsidR="001B2120" w:rsidRPr="001B2120" w:rsidRDefault="001B2120" w:rsidP="001B2120"/>
    <w:p w14:paraId="6EF900D4" w14:textId="29A7D949" w:rsidR="001B2120" w:rsidRDefault="004C7783" w:rsidP="001B2120">
      <w:pPr>
        <w:rPr>
          <w:b/>
          <w:bCs/>
        </w:rPr>
      </w:pPr>
      <w:r>
        <w:rPr>
          <w:b/>
          <w:bCs/>
        </w:rPr>
        <w:t>6.7</w:t>
      </w:r>
      <w:r w:rsidR="001B2120">
        <w:rPr>
          <w:b/>
          <w:bCs/>
        </w:rPr>
        <w:t>.  Прочие расходы</w:t>
      </w:r>
    </w:p>
    <w:p w14:paraId="61A1BB07" w14:textId="77777777" w:rsidR="001B2120" w:rsidRDefault="001B2120" w:rsidP="001B2120">
      <w:pPr>
        <w:rPr>
          <w:b/>
          <w:bCs/>
          <w:sz w:val="36"/>
        </w:rPr>
      </w:pPr>
      <w:r>
        <w:rPr>
          <w:b/>
          <w:bCs/>
          <w:sz w:val="36"/>
        </w:rPr>
        <w:t>Сумма расходов (например хостинг)</w:t>
      </w:r>
    </w:p>
    <w:p w14:paraId="1490D8AF" w14:textId="77777777" w:rsidR="001B2120" w:rsidRDefault="001B2120" w:rsidP="001B2120"/>
    <w:p w14:paraId="13D55C96" w14:textId="77777777" w:rsidR="001B2120" w:rsidRDefault="001B2120" w:rsidP="001B2120"/>
    <w:p w14:paraId="7B4DA401" w14:textId="15182DFF" w:rsidR="001B2120" w:rsidRDefault="004C7783" w:rsidP="001B2120">
      <w:pPr>
        <w:rPr>
          <w:b/>
          <w:bCs/>
          <w:sz w:val="36"/>
        </w:rPr>
      </w:pPr>
      <w:r>
        <w:rPr>
          <w:b/>
          <w:bCs/>
        </w:rPr>
        <w:t>6.8</w:t>
      </w:r>
      <w:r w:rsidR="001B2120">
        <w:rPr>
          <w:b/>
          <w:bCs/>
        </w:rPr>
        <w:t>. Общие затраты на разработку ИС</w:t>
      </w:r>
      <w:r w:rsidR="001B2120">
        <w:rPr>
          <w:b/>
          <w:bCs/>
          <w:sz w:val="32"/>
          <w:szCs w:val="32"/>
        </w:rPr>
        <w:t> </w:t>
      </w:r>
    </w:p>
    <w:p w14:paraId="6C99BF6F" w14:textId="3A008B64" w:rsidR="001B2120" w:rsidRDefault="001B2120" w:rsidP="001B2120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Таблица </w:t>
      </w:r>
      <w:r w:rsidR="004C7783">
        <w:rPr>
          <w:color w:val="000000"/>
          <w:sz w:val="28"/>
          <w:szCs w:val="28"/>
        </w:rPr>
        <w:t>6.7</w:t>
      </w:r>
      <w:r>
        <w:rPr>
          <w:color w:val="000000"/>
          <w:sz w:val="28"/>
          <w:szCs w:val="28"/>
        </w:rPr>
        <w:t xml:space="preserve"> –расчет затрат на разработку ИС </w:t>
      </w:r>
    </w:p>
    <w:tbl>
      <w:tblPr>
        <w:tblW w:w="903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98"/>
        <w:gridCol w:w="3015"/>
        <w:gridCol w:w="2217"/>
      </w:tblGrid>
      <w:tr w:rsidR="001B2120" w14:paraId="73A30EF3" w14:textId="77777777" w:rsidTr="001B2120">
        <w:trPr>
          <w:trHeight w:val="36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120" w:type="dxa"/>
            </w:tcMar>
            <w:hideMark/>
          </w:tcPr>
          <w:p w14:paraId="6151F5F1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Статьи затрат </w:t>
            </w:r>
          </w:p>
        </w:tc>
        <w:tc>
          <w:tcPr>
            <w:tcW w:w="30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120" w:type="dxa"/>
            </w:tcMar>
            <w:hideMark/>
          </w:tcPr>
          <w:p w14:paraId="2054F8B1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Затраты на проект, руб. </w:t>
            </w:r>
          </w:p>
        </w:tc>
        <w:tc>
          <w:tcPr>
            <w:tcW w:w="2216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60" w:type="dxa"/>
              <w:left w:w="0" w:type="dxa"/>
              <w:bottom w:w="0" w:type="dxa"/>
              <w:right w:w="120" w:type="dxa"/>
            </w:tcMar>
            <w:hideMark/>
          </w:tcPr>
          <w:p w14:paraId="76D5657B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Удельный вес, % </w:t>
            </w:r>
          </w:p>
        </w:tc>
      </w:tr>
      <w:tr w:rsidR="001B2120" w14:paraId="77CA44B8" w14:textId="77777777" w:rsidTr="001B2120">
        <w:trPr>
          <w:trHeight w:val="42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60" w:type="dxa"/>
              <w:left w:w="0" w:type="dxa"/>
              <w:bottom w:w="0" w:type="dxa"/>
              <w:right w:w="120" w:type="dxa"/>
            </w:tcMar>
            <w:hideMark/>
          </w:tcPr>
          <w:p w14:paraId="51817670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Расходы по заработной плате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EA991C2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205324,274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49AEF7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53,8</w:t>
            </w:r>
          </w:p>
        </w:tc>
      </w:tr>
      <w:tr w:rsidR="001B2120" w14:paraId="1328A30D" w14:textId="77777777" w:rsidTr="001B2120">
        <w:trPr>
          <w:trHeight w:val="33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60" w:type="dxa"/>
              <w:left w:w="0" w:type="dxa"/>
              <w:bottom w:w="0" w:type="dxa"/>
              <w:right w:w="120" w:type="dxa"/>
            </w:tcMar>
            <w:hideMark/>
          </w:tcPr>
          <w:p w14:paraId="25BB44F3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Амортизационные отчисления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50ECBB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5986,3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967C3A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1,6</w:t>
            </w:r>
          </w:p>
        </w:tc>
      </w:tr>
      <w:tr w:rsidR="001B2120" w14:paraId="74978BB2" w14:textId="77777777" w:rsidTr="001B2120">
        <w:trPr>
          <w:trHeight w:val="39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60" w:type="dxa"/>
              <w:left w:w="0" w:type="dxa"/>
              <w:bottom w:w="0" w:type="dxa"/>
              <w:right w:w="120" w:type="dxa"/>
            </w:tcMar>
            <w:hideMark/>
          </w:tcPr>
          <w:p w14:paraId="1903E55E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 Затраты на электроэнергию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83111A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883,2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33F700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0,2</w:t>
            </w:r>
          </w:p>
        </w:tc>
      </w:tr>
      <w:tr w:rsidR="001B2120" w14:paraId="52B39027" w14:textId="77777777" w:rsidTr="001B2120">
        <w:trPr>
          <w:trHeight w:val="375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60" w:type="dxa"/>
              <w:left w:w="0" w:type="dxa"/>
              <w:bottom w:w="0" w:type="dxa"/>
              <w:right w:w="120" w:type="dxa"/>
            </w:tcMar>
            <w:hideMark/>
          </w:tcPr>
          <w:p w14:paraId="74D71D8D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Затраты на содержание и эксплуатацию оборудования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95AE05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441,09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841E323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0,1</w:t>
            </w:r>
          </w:p>
        </w:tc>
      </w:tr>
      <w:tr w:rsidR="001B2120" w14:paraId="21755E95" w14:textId="77777777" w:rsidTr="001B2120">
        <w:trPr>
          <w:trHeight w:val="33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60" w:type="dxa"/>
              <w:left w:w="0" w:type="dxa"/>
              <w:bottom w:w="0" w:type="dxa"/>
              <w:right w:w="120" w:type="dxa"/>
            </w:tcMar>
            <w:hideMark/>
          </w:tcPr>
          <w:p w14:paraId="4DAE0B39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Затраты на внедрение ИС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F1687E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73 350,19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427AFF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19,2</w:t>
            </w:r>
          </w:p>
        </w:tc>
      </w:tr>
      <w:tr w:rsidR="001B2120" w14:paraId="4F5D0B1C" w14:textId="77777777" w:rsidTr="001B2120">
        <w:trPr>
          <w:trHeight w:val="33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60" w:type="dxa"/>
              <w:left w:w="0" w:type="dxa"/>
              <w:bottom w:w="0" w:type="dxa"/>
              <w:right w:w="120" w:type="dxa"/>
            </w:tcMar>
            <w:hideMark/>
          </w:tcPr>
          <w:p w14:paraId="2EBA3AB8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 xml:space="preserve">Накладные расходы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6B6E59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95410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9752D70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25,0</w:t>
            </w:r>
          </w:p>
        </w:tc>
      </w:tr>
      <w:tr w:rsidR="001B2120" w14:paraId="137FF5AB" w14:textId="77777777" w:rsidTr="001B2120">
        <w:trPr>
          <w:trHeight w:val="33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60" w:type="dxa"/>
              <w:left w:w="0" w:type="dxa"/>
              <w:bottom w:w="0" w:type="dxa"/>
              <w:right w:w="120" w:type="dxa"/>
            </w:tcMar>
            <w:hideMark/>
          </w:tcPr>
          <w:p w14:paraId="3F8020D1" w14:textId="2747999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b/>
                <w:bCs/>
                <w:kern w:val="2"/>
              </w:rPr>
              <w:t>Прочие расходы</w:t>
            </w:r>
            <w:r w:rsidR="004C7783">
              <w:rPr>
                <w:b/>
                <w:bCs/>
                <w:kern w:val="2"/>
              </w:rPr>
              <w:t>*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77BE21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C5C769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0</w:t>
            </w:r>
          </w:p>
        </w:tc>
      </w:tr>
      <w:tr w:rsidR="001B2120" w14:paraId="62289246" w14:textId="77777777" w:rsidTr="001B2120">
        <w:trPr>
          <w:trHeight w:val="330"/>
        </w:trPr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60" w:type="dxa"/>
              <w:left w:w="0" w:type="dxa"/>
              <w:bottom w:w="0" w:type="dxa"/>
              <w:right w:w="120" w:type="dxa"/>
            </w:tcMar>
            <w:hideMark/>
          </w:tcPr>
          <w:p w14:paraId="2F005187" w14:textId="77777777" w:rsidR="001B2120" w:rsidRDefault="001B2120">
            <w:pPr>
              <w:spacing w:line="324" w:lineRule="auto"/>
              <w:ind w:firstLine="0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Итого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A44688F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381395,054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6BF87C" w14:textId="77777777" w:rsidR="001B2120" w:rsidRDefault="001B2120">
            <w:pPr>
              <w:spacing w:line="324" w:lineRule="auto"/>
              <w:ind w:left="120" w:firstLine="0"/>
              <w:jc w:val="center"/>
              <w:rPr>
                <w:kern w:val="2"/>
                <w:sz w:val="24"/>
                <w:szCs w:val="24"/>
              </w:rPr>
            </w:pPr>
            <w:r>
              <w:rPr>
                <w:kern w:val="2"/>
                <w:sz w:val="24"/>
                <w:szCs w:val="24"/>
              </w:rPr>
              <w:t>100,0</w:t>
            </w:r>
          </w:p>
        </w:tc>
      </w:tr>
    </w:tbl>
    <w:p w14:paraId="4980708E" w14:textId="32D7BA4E" w:rsidR="001B2120" w:rsidRDefault="004C7783" w:rsidP="001B2120">
      <w:pPr>
        <w:rPr>
          <w:b/>
          <w:bCs/>
        </w:rPr>
      </w:pPr>
      <w:r>
        <w:rPr>
          <w:b/>
          <w:bCs/>
        </w:rPr>
        <w:t>*Если нулевые и их нет, то строчку убрать</w:t>
      </w:r>
    </w:p>
    <w:p w14:paraId="7F43967D" w14:textId="77777777" w:rsidR="00FA4EB6" w:rsidRDefault="00FA4EB6" w:rsidP="00FA4EB6"/>
    <w:p w14:paraId="65BDBF0E" w14:textId="77777777" w:rsidR="00FA4EB6" w:rsidRDefault="00FA4EB6" w:rsidP="00FA4EB6"/>
    <w:p w14:paraId="5A1F1C8A" w14:textId="799E6C0F" w:rsidR="001B1BCB" w:rsidRPr="004C7783" w:rsidRDefault="004C7783" w:rsidP="00FA4EB6">
      <w:pPr>
        <w:rPr>
          <w:b/>
          <w:bCs/>
        </w:rPr>
      </w:pPr>
      <w:r w:rsidRPr="004C7783">
        <w:rPr>
          <w:b/>
          <w:bCs/>
        </w:rPr>
        <w:t>7</w:t>
      </w:r>
      <w:r w:rsidR="00FA4EB6" w:rsidRPr="004C7783">
        <w:rPr>
          <w:b/>
          <w:bCs/>
        </w:rPr>
        <w:t>) Эффективность проекта (обосновать окупаемость проекта)</w:t>
      </w:r>
      <w:r>
        <w:rPr>
          <w:b/>
          <w:bCs/>
        </w:rPr>
        <w:t>. Учитывает в том числе выбранную бизнес-модель</w:t>
      </w:r>
    </w:p>
    <w:p w14:paraId="5FB35BCA" w14:textId="0A10AF30" w:rsidR="00157E31" w:rsidRDefault="00810EB6" w:rsidP="00157E31">
      <w:r>
        <w:t xml:space="preserve">7.1 </w:t>
      </w:r>
      <w:r w:rsidR="00157E31">
        <w:t>Для исследовательского проекта – на уровне затрат</w:t>
      </w:r>
      <w:r>
        <w:t xml:space="preserve"> и полученного исследовательского результата</w:t>
      </w:r>
    </w:p>
    <w:p w14:paraId="01A7E49E" w14:textId="77777777" w:rsidR="00810EB6" w:rsidRDefault="00810EB6" w:rsidP="00157E31"/>
    <w:p w14:paraId="51BAEE03" w14:textId="77777777" w:rsidR="00810EB6" w:rsidRDefault="00810EB6" w:rsidP="00157E31">
      <w:r>
        <w:t xml:space="preserve">7.2 </w:t>
      </w:r>
      <w:r w:rsidR="00157E31">
        <w:t>Для заказной разработки</w:t>
      </w:r>
      <w:r>
        <w:t xml:space="preserve"> (если предполагается, что проект реализуется по заказу конкретной организации и будет внедряться только в ней.</w:t>
      </w:r>
    </w:p>
    <w:p w14:paraId="7ED541ED" w14:textId="4C3EEB04" w:rsidR="00157E31" w:rsidRDefault="00157E31" w:rsidP="00157E31">
      <w:r>
        <w:t xml:space="preserve"> </w:t>
      </w:r>
      <w:r w:rsidR="00810EB6">
        <w:t>Здесь эффективность рассматривается через выгоды, которые получает заказчик по сравнению с тем, как складывалась ситуация до проекта.</w:t>
      </w:r>
      <w:r>
        <w:t xml:space="preserve"> </w:t>
      </w:r>
    </w:p>
    <w:p w14:paraId="525DFCBA" w14:textId="5C07658F" w:rsidR="00810EB6" w:rsidRDefault="00810EB6" w:rsidP="00810EB6">
      <w:r>
        <w:t>Тут может быть несколько способов:</w:t>
      </w:r>
    </w:p>
    <w:p w14:paraId="17F38BAC" w14:textId="6724CB0A" w:rsidR="00810EB6" w:rsidRDefault="00810EB6" w:rsidP="00810EB6">
      <w:r>
        <w:t>1) Аллокативный тип показывает результативность использования ресурсов на внедрение или модернизацию ИТ-решения субъектом, сравнивая вложенные затраты с финансовыми результатами. Проще говоря, выручка после внедрения выросла (или предполагается</w:t>
      </w:r>
      <w:r w:rsidR="009A46C3">
        <w:t>,</w:t>
      </w:r>
      <w:r>
        <w:t xml:space="preserve"> что вырастет) на такой-то %.</w:t>
      </w:r>
    </w:p>
    <w:p w14:paraId="5620F588" w14:textId="3404D4D1" w:rsidR="00810EB6" w:rsidRDefault="00810EB6" w:rsidP="00810EB6">
      <w:r>
        <w:t xml:space="preserve">2) В адаптивном типе результаты применения ИТ-решения сравниваются с динамикой различных показателей компании-заказчика. Это </w:t>
      </w:r>
      <w:r>
        <w:lastRenderedPageBreak/>
        <w:t xml:space="preserve">организационные изменения, изменение качества управленческих решений, мотивации сотрудников, снижением рисков и др. Например, проект приводит к тому, что какой-то процесс (например, оформление трудоустройства работника) проходит быстрее на такой-то период. </w:t>
      </w:r>
      <w:r w:rsidR="009A46C3">
        <w:t>Вот здесь можно вспомнить про таблицу заинтересованных лиц.</w:t>
      </w:r>
    </w:p>
    <w:p w14:paraId="16E936C7" w14:textId="5313C7E8" w:rsidR="00810EB6" w:rsidRDefault="009A46C3" w:rsidP="00810EB6">
      <w:r>
        <w:t xml:space="preserve">3) </w:t>
      </w:r>
      <w:r w:rsidR="00810EB6">
        <w:t>Социальный тип</w:t>
      </w:r>
      <w:r>
        <w:t xml:space="preserve"> </w:t>
      </w:r>
      <w:r w:rsidR="00810EB6">
        <w:t>характеризуется степенью удовлетворения потребностей ИТ-продуктом</w:t>
      </w:r>
      <w:r>
        <w:t>. По идее – после внедрения нужно провести, например, опрос об удовлетворенности.</w:t>
      </w:r>
    </w:p>
    <w:p w14:paraId="650C5F0C" w14:textId="77777777" w:rsidR="009A46C3" w:rsidRDefault="009A46C3" w:rsidP="00157E31"/>
    <w:p w14:paraId="564F105D" w14:textId="7FDA2849" w:rsidR="00157E31" w:rsidRDefault="009A46C3" w:rsidP="00157E31">
      <w:r>
        <w:t xml:space="preserve">7.3 </w:t>
      </w:r>
      <w:r w:rsidR="00157E31">
        <w:t>Для инициативной (массовой, на продаже) разработки</w:t>
      </w:r>
      <w:r>
        <w:t>.</w:t>
      </w:r>
    </w:p>
    <w:p w14:paraId="3488D182" w14:textId="5BA81F21" w:rsidR="009A46C3" w:rsidRPr="00EB6196" w:rsidRDefault="009A46C3" w:rsidP="00157E31">
      <w:r>
        <w:t>Здесь можно использовать и те же подходы, что в заказной, но их будет недостаточно, поскольку инициативная предполагает получение выгоды от продажи. Соответственно нужно понимать, сколько планирует получить от этого разработчик.</w:t>
      </w:r>
    </w:p>
    <w:p w14:paraId="0BA5CD9D" w14:textId="3AD5F1D1" w:rsidR="004C7783" w:rsidRDefault="006765C4" w:rsidP="00157E31">
      <w:r>
        <w:t>Необходимо определить, за сколько будет продаваться продукт, спрогнозировать динамику продаж и определить, когда вернуться затраты и будет получена прибыль.</w:t>
      </w:r>
      <w:r w:rsidR="000438F0">
        <w:t xml:space="preserve"> Проще говоря, определить, за какой срок вернуться затраты и начнутся доходы. </w:t>
      </w:r>
    </w:p>
    <w:sectPr w:rsidR="004C7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24C2"/>
    <w:multiLevelType w:val="hybridMultilevel"/>
    <w:tmpl w:val="03841904"/>
    <w:lvl w:ilvl="0" w:tplc="86EED640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B6"/>
    <w:rsid w:val="000438F0"/>
    <w:rsid w:val="00094C58"/>
    <w:rsid w:val="000D76C0"/>
    <w:rsid w:val="00157E31"/>
    <w:rsid w:val="0019667C"/>
    <w:rsid w:val="001B1BCB"/>
    <w:rsid w:val="001B2120"/>
    <w:rsid w:val="001C7AEA"/>
    <w:rsid w:val="00206523"/>
    <w:rsid w:val="00217812"/>
    <w:rsid w:val="002A3AE8"/>
    <w:rsid w:val="00333726"/>
    <w:rsid w:val="003624F8"/>
    <w:rsid w:val="003B3F29"/>
    <w:rsid w:val="00435B9A"/>
    <w:rsid w:val="004C7783"/>
    <w:rsid w:val="005976A1"/>
    <w:rsid w:val="005D13BA"/>
    <w:rsid w:val="005E6094"/>
    <w:rsid w:val="00652251"/>
    <w:rsid w:val="00661F88"/>
    <w:rsid w:val="00675C6B"/>
    <w:rsid w:val="006765C4"/>
    <w:rsid w:val="006A3AFD"/>
    <w:rsid w:val="006C5890"/>
    <w:rsid w:val="00780D91"/>
    <w:rsid w:val="007A216B"/>
    <w:rsid w:val="007B78A3"/>
    <w:rsid w:val="007C648E"/>
    <w:rsid w:val="00810EB6"/>
    <w:rsid w:val="008A5945"/>
    <w:rsid w:val="008C3632"/>
    <w:rsid w:val="00921417"/>
    <w:rsid w:val="00921849"/>
    <w:rsid w:val="009A46C3"/>
    <w:rsid w:val="00A023E0"/>
    <w:rsid w:val="00A765E7"/>
    <w:rsid w:val="00AA6518"/>
    <w:rsid w:val="00AB1242"/>
    <w:rsid w:val="00AD1604"/>
    <w:rsid w:val="00BE3E4B"/>
    <w:rsid w:val="00C15AC6"/>
    <w:rsid w:val="00C7418F"/>
    <w:rsid w:val="00CA3AFC"/>
    <w:rsid w:val="00D01D65"/>
    <w:rsid w:val="00D131C5"/>
    <w:rsid w:val="00D30DED"/>
    <w:rsid w:val="00DE5746"/>
    <w:rsid w:val="00E06181"/>
    <w:rsid w:val="00EF7122"/>
    <w:rsid w:val="00F71084"/>
    <w:rsid w:val="00F9715D"/>
    <w:rsid w:val="00FA4EB6"/>
    <w:rsid w:val="00FB3B2A"/>
    <w:rsid w:val="00FE51D6"/>
    <w:rsid w:val="00F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362C"/>
  <w15:chartTrackingRefBased/>
  <w15:docId w15:val="{D6F8E511-1F08-420F-9CFD-47223639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C8A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B6"/>
    <w:pPr>
      <w:ind w:left="720"/>
      <w:contextualSpacing/>
    </w:pPr>
  </w:style>
  <w:style w:type="table" w:styleId="a4">
    <w:name w:val="Table Grid"/>
    <w:basedOn w:val="a1"/>
    <w:uiPriority w:val="39"/>
    <w:rsid w:val="00FA4EB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A4EB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6">
    <w:name w:val="Normal (Web)"/>
    <w:basedOn w:val="a"/>
    <w:uiPriority w:val="99"/>
    <w:semiHidden/>
    <w:unhideWhenUsed/>
    <w:rsid w:val="001B212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be0e14-1494-420f-9bc1-25f4260573ae">
      <Terms xmlns="http://schemas.microsoft.com/office/infopath/2007/PartnerControls"/>
    </lcf76f155ced4ddcb4097134ff3c332f>
    <TaxCatchAll xmlns="eb5a28bf-d04d-4db5-9dfa-7c86b108b6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D9C5E2F072ED84893602B34A3434A1C" ma:contentTypeVersion="12" ma:contentTypeDescription="Создание документа." ma:contentTypeScope="" ma:versionID="3272a4481f5447024845752a7424c73b">
  <xsd:schema xmlns:xsd="http://www.w3.org/2001/XMLSchema" xmlns:xs="http://www.w3.org/2001/XMLSchema" xmlns:p="http://schemas.microsoft.com/office/2006/metadata/properties" xmlns:ns2="41be0e14-1494-420f-9bc1-25f4260573ae" xmlns:ns3="eb5a28bf-d04d-4db5-9dfa-7c86b108b65c" targetNamespace="http://schemas.microsoft.com/office/2006/metadata/properties" ma:root="true" ma:fieldsID="01c863cadfce83cbb70901ead1980473" ns2:_="" ns3:_="">
    <xsd:import namespace="41be0e14-1494-420f-9bc1-25f4260573ae"/>
    <xsd:import namespace="eb5a28bf-d04d-4db5-9dfa-7c86b108b6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e0e14-1494-420f-9bc1-25f426057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043f02e-9ff6-4c18-ba83-aecbeb6cef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a28bf-d04d-4db5-9dfa-7c86b108b65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c7d1ce0-11c3-43aa-bd0b-c7271b6a985a}" ma:internalName="TaxCatchAll" ma:showField="CatchAllData" ma:web="eb5a28bf-d04d-4db5-9dfa-7c86b108b6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05CEF4-A50E-4E7E-AAF0-05B16962B418}">
  <ds:schemaRefs>
    <ds:schemaRef ds:uri="http://schemas.microsoft.com/office/2006/metadata/properties"/>
    <ds:schemaRef ds:uri="http://schemas.microsoft.com/office/infopath/2007/PartnerControls"/>
    <ds:schemaRef ds:uri="41be0e14-1494-420f-9bc1-25f4260573ae"/>
    <ds:schemaRef ds:uri="eb5a28bf-d04d-4db5-9dfa-7c86b108b65c"/>
  </ds:schemaRefs>
</ds:datastoreItem>
</file>

<file path=customXml/itemProps2.xml><?xml version="1.0" encoding="utf-8"?>
<ds:datastoreItem xmlns:ds="http://schemas.openxmlformats.org/officeDocument/2006/customXml" ds:itemID="{EEB1F34F-4329-4C1E-8F67-1BB104E90A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FEF7A0-E652-42B9-A1C3-021383B0B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be0e14-1494-420f-9bc1-25f4260573ae"/>
    <ds:schemaRef ds:uri="eb5a28bf-d04d-4db5-9dfa-7c86b108b6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5180</Words>
  <Characters>29526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Страдина</dc:creator>
  <cp:keywords/>
  <dc:description/>
  <cp:lastModifiedBy>Иванов Алексей Андреевич</cp:lastModifiedBy>
  <cp:revision>2</cp:revision>
  <dcterms:created xsi:type="dcterms:W3CDTF">2025-06-05T06:41:00Z</dcterms:created>
  <dcterms:modified xsi:type="dcterms:W3CDTF">2025-06-05T06:41:00Z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0x010100FD9C5E2F072ED84893602B34A3434A1C</vt:lpwstr>
  </property>
</Properties>
</file>