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A5276"/>
          <w:sz w:val="36"/>
          <w:szCs w:val="36"/>
        </w:rPr>
        <w:t xml:space="preserve">Play Store Redesign — VIGIL</w:t>
      </w:r>
    </w:p>
    <w:tbl>
      <w:tblPr>
        <w:tblW w:type="dxa" w:w="9025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56"/>
        <w:gridCol w:w="6769"/>
      </w:tblGrid>
      <w:tr>
        <w:trPr>
          <w:tblHeader/>
        </w:trPr>
        <w:tc>
          <w:tcPr>
            <w:tcW w:type="dxa" w:w="2256"/>
            <w:shd w:fill="D6EAF8" w:color="auto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9"/>
            <w:shd w:fill="D6EAF8" w:color="auto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Author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Generated via PRD Generator (prd-writer subagent)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2026-09-18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Last updated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2026-09-18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0.1 — Draft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Draft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Complexity tier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Tier 3 — Major initiative (8 epics, 3 sets of competing/unresolved designs, a safety-critical alarm path, and Google Play + Singapore PDPA compliance gates that need legal/compliance and hardware QA sign-off before ship)</w:t>
            </w:r>
          </w:p>
        </w:tc>
      </w:tr>
      <w:tr>
        <w:tc>
          <w:tcPr>
            <w:tcW w:type="dxa" w:w="2256"/>
          </w:tcPr>
          <w:p>
            <w:r>
              <w:rPr>
                <w:b w:val="false"/>
                <w:bCs w:val="false"/>
              </w:rPr>
              <w:t xml:space="preserve">Context</w:t>
            </w:r>
          </w:p>
        </w:tc>
        <w:tc>
          <w:tcPr>
            <w:tcW w:type="dxa" w:w="6769"/>
          </w:tcPr>
          <w:p>
            <w:r>
              <w:rPr>
                <w:b w:val="false"/>
                <w:bCs w:val="false"/>
              </w:rPr>
              <w:t xml:space="preserve">Mode B — General product context applied (PDPA-specific NFR retained: camera frames, biometric-adjacent signals, and account data are genuinely touched)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1. Overview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VIGIL is a React Native (Expo) drowsiness-detection app for drivers, distributed via Google Play on Android. Today's UI exposes raw ML detector internals (EAR/MAR scores, event counters) directly to drivers instead of plain-English guidance, has no supported way to keep monitoring active with the screen off, and does not meet Google Play's prominent-disclosure requirement for background camera use or Singapore PDPA obligations for the camera-frame and drowsy-moment data it touches. This initiative — sourced from the Claude Design canvas “Vigil / Play Store redesign” (artifact M2W21ZAYbjVW9ezBHJd2E7) and already captured in detail as user stories at docs/user-stories/play-store-redesign-flow.md — redesigns onboarding, the pre-drive and active-monitoring screens, the drowsiness alarm, post-drive summary, settings, and privacy/consent flows so that: (1) technical detector internals are hidden behind plain-English states, (2) screen-off driving is supported without draining battery or causing night-time glare, and (3) Google Play's prominent-disclosure requirement and Singapore PDPA obligations are met end-to-end. Success is judged against the goals and metrics in Section 4 — principally, that no raw detector values ever reach the driver-facing UI, that a screen-off monitoring mode ships and holds up under battery/glare QA, and that consent, disclosure, and data-deletion flows pass compliance review.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2. Problem statement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The problem: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current VIGIL UI shows drivers raw ML/technical detector output (EAR/MAR scores, event counters) instead of plain-English states, offers no way to keep monitoring active with the screen off, and does not give the in-app, pre-permission disclosure Google Play requires for background camera use, nor the PDPA-required consent/deletion/breach-notification mechanics for the camera and drowsy-moment data it touches.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Who experiences it: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Driver (App User) — VIGIL's only user role — driving with the phone dash-mounted at arm's length, Android-first, portrait orientation only.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Current workaround: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None in-product; drivers currently read raw detector output directly and have no supported screen-off mode, which is itself a driving-distraction and battery-drain concern (assumed from the design brief; not separately evidenced by user research — see Section 3).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Why this matters now: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Google Play's prominent-disclosure policy and Singapore PDPA are compliance gates the current app does not clear today, creating listing and regulatory risk. The redesign is already scoped in detail (source design canvas + user-stories documentation), making this the natural next initiative to formalize into a PRD.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3. Context and background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Background: VIGIL was extracted as a standalone native app from an earlier project (per repo history: “Initial commit: extract native app from vigil-drowsiness”). Detection logic already exists in lib/detector.ts (EAR/MAR + head-pitch thresholds); this redesign reuses that logic unchanged, remapping it to three named sensitivity presets (Relaxed / Standard / Strict) — no new detection/ML algorithm work is in scope.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User research: </w:t>
      </w:r>
      <w:r>
        <w:rPr>
          <w:color w:val="E74C3C"/>
        </w:rPr>
        <w:t xml:space="preserve">[TBD — no user research evidence is cited in the source design or the user-stories doc. Validate the screen-off model and disclosure copy with real drivers before visual design is locked.]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Competitive analysis: </w:t>
      </w:r>
      <w:r>
        <w:rPr>
          <w:color w:val="E74C3C"/>
        </w:rPr>
        <w:t xml:space="preserve">[TBD — not covered in the source input.]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4. Goals and success metrics</w:t>
      </w:r>
    </w:p>
    <w:tbl>
      <w:tblPr>
        <w:tblW w:type="dxa" w:w="9024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42"/>
        <w:gridCol w:w="2210"/>
        <w:gridCol w:w="1473"/>
        <w:gridCol w:w="1657"/>
        <w:gridCol w:w="1842"/>
      </w:tblGrid>
      <w:tr>
        <w:trPr>
          <w:tblHeader/>
        </w:trPr>
        <w:tc>
          <w:tcPr>
            <w:tcW w:type="dxa" w:w="1842"/>
            <w:shd w:fill="D6EAF8" w:color="auto" w:val="clear"/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2210"/>
            <w:shd w:fill="D6EAF8" w:color="auto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473"/>
            <w:shd w:fill="D6EAF8" w:color="auto" w:val="clear"/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1657"/>
            <w:shd w:fill="D6EAF8" w:color="auto" w:val="clear"/>
          </w:tcPr>
          <w:p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1842"/>
            <w:shd w:fill="D6EAF8" w:color="auto" w:val="clear"/>
          </w:tcPr>
          <w:p>
            <w:r>
              <w:rPr>
                <w:b/>
                <w:bCs/>
              </w:rPr>
              <w:t xml:space="preserve">Measurement method</w:t>
            </w:r>
          </w:p>
        </w:tc>
      </w:tr>
      <w:tr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Hide technical/ML detector internals behind plain-English states</w:t>
            </w:r>
          </w:p>
        </w:tc>
        <w:tc>
          <w:tcPr>
            <w:tcW w:type="dxa" w:w="2210"/>
          </w:tcPr>
          <w:p>
            <w:r>
              <w:rPr>
                <w:b w:val="false"/>
                <w:bCs w:val="false"/>
              </w:rPr>
              <w:t xml:space="preserve"># of raw detector values (EAR/MAR scores, event counters) rendered anywhere in driver-facing UI</w:t>
            </w:r>
          </w:p>
        </w:tc>
        <w:tc>
          <w:tcPr>
            <w:tcW w:type="dxa" w:w="1473"/>
          </w:tcPr>
          <w:p>
            <w:r>
              <w:rPr>
                <w:b w:val="false"/>
                <w:bCs w:val="false"/>
              </w:rPr>
              <w:t xml:space="preserve">Exposed today on multiple screens</w:t>
            </w:r>
          </w:p>
        </w:tc>
        <w:tc>
          <w:tcPr>
            <w:tcW w:type="dxa" w:w="1657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UI audit across all screens each release; automated content-lint where feasible</w:t>
            </w:r>
          </w:p>
        </w:tc>
      </w:tr>
      <w:tr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Support screen-off driving without draining battery or causing night-time glare</w:t>
            </w:r>
          </w:p>
        </w:tc>
        <w:tc>
          <w:tcPr>
            <w:tcW w:type="dxa" w:w="2210"/>
          </w:tcPr>
          <w:p>
            <w:r>
              <w:rPr>
                <w:b w:val="false"/>
                <w:bCs w:val="false"/>
              </w:rPr>
              <w:t xml:space="preserve">Measured display luminance in screen-off mode; battery drain per hour of screen-off watching</w:t>
            </w:r>
          </w:p>
        </w:tc>
        <w:tc>
          <w:tcPr>
            <w:tcW w:type="dxa" w:w="1473"/>
          </w:tcPr>
          <w:p>
            <w:r>
              <w:rPr>
                <w:b w:val="false"/>
                <w:bCs w:val="false"/>
                <w:color w:val="E74C3C"/>
              </w:rPr>
              <w:t xml:space="preserve">[TBD — not currently instrumented]</w:t>
            </w:r>
          </w:p>
        </w:tc>
        <w:tc>
          <w:tcPr>
            <w:tcW w:type="dxa" w:w="1657"/>
          </w:tcPr>
          <w:p>
            <w:r>
              <w:rPr>
                <w:b w:val="false"/>
                <w:bCs w:val="false"/>
              </w:rPr>
              <w:t xml:space="preserve">Luminance below a defined low-glare threshold (device QA to confirm, per Story 4.1); battery-drain target [TBD]</w:t>
            </w:r>
          </w:p>
        </w:tc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Device QA bench testing (see Epic 4 story-level success metrics)</w:t>
            </w:r>
          </w:p>
        </w:tc>
      </w:tr>
      <w:tr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Meet Google Play's prominent-disclosure requirement and Singapore PDPA obligations end-to-end</w:t>
            </w:r>
          </w:p>
        </w:tc>
        <w:tc>
          <w:tcPr>
            <w:tcW w:type="dxa" w:w="2210"/>
          </w:tcPr>
          <w:p>
            <w:r>
              <w:rPr>
                <w:b w:val="false"/>
                <w:bCs w:val="false"/>
              </w:rPr>
              <w:t xml:space="preserve">% of camera-permission requests preceded by in-app disclosure; % of deletion requests completed within 30 days; % of notifiable breaches reported within 3 calendar days</w:t>
            </w:r>
          </w:p>
        </w:tc>
        <w:tc>
          <w:tcPr>
            <w:tcW w:type="dxa" w:w="1473"/>
          </w:tcPr>
          <w:p>
            <w:r>
              <w:rPr>
                <w:b w:val="false"/>
                <w:bCs w:val="false"/>
              </w:rPr>
              <w:t xml:space="preserve">0% today (no disclosure screen exists)</w:t>
            </w:r>
          </w:p>
        </w:tc>
        <w:tc>
          <w:tcPr>
            <w:tcW w:type="dxa" w:w="1657"/>
          </w:tcPr>
          <w:p>
            <w:r>
              <w:rPr>
                <w:b w:val="false"/>
                <w:bCs w:val="false"/>
              </w:rPr>
              <w:t xml:space="preserve">100% / 100% / 100%</w:t>
            </w:r>
          </w:p>
        </w:tc>
        <w:tc>
          <w:tcPr>
            <w:tcW w:type="dxa" w:w="1842"/>
          </w:tcPr>
          <w:p>
            <w:r>
              <w:rPr>
                <w:b w:val="false"/>
                <w:bCs w:val="false"/>
              </w:rPr>
              <w:t xml:space="preserve">Analytics event-ordering check; deletion-request audit log; breach-response runbook timing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Efficiency, adoption, and quality baselines are largely </w:t>
      </w:r>
      <w:r>
        <w:rPr>
          <w:b w:val="false"/>
          <w:bCs w:val="false"/>
          <w:i w:val="false"/>
          <w:iCs w:val="false"/>
          <w:color w:val="E74C3C"/>
        </w:rPr>
        <w:t xml:space="preserve">[TBD]</w:t>
      </w:r>
      <w:r>
        <w:rPr>
          <w:b w:val="false"/>
          <w:bCs w:val="false"/>
          <w:i w:val="false"/>
          <w:iCs w:val="false"/>
        </w:rPr>
        <w:t xml:space="preserve"> — no product instrumentation baseline was supplied in the source input. Success metrics must be confirmed with instrumentation before sprint planning begins.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5. Scope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1 — Onboarding &amp; consent: value-proposition screen, prominent camera disclosure before the OS permission prompt, sign-in/create account.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2 — Pre-drive readiness &amp; start: home screen that confirms the app is ready to monitor and starts a session (two competing designs carried pending decision — see Open Questions).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3 — Active monitoring, screen on: plain-language status word, live preview, no raw detector output.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4 — Active monitoring, screen off: screen-off watching without battery drain or glare (three competing designs carried pending decision — see Open Questions).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5 — Drowsiness alarm: full-screen, multi-channel alarm with a two-tap dismiss and Do Not Disturb override. Safety-critical path.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6 — Post-drive summary &amp; history: single alertness score plus plain-language summary, weekly risk-pattern chart, no raw counters.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7 — Settings &amp; alert preferences: sensitivity presets, alert-channel toggles, no exposed numeric thresholds.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Epic 8 — Privacy, data safety &amp; PDPA compliance: data-safety summary, full privacy policy, consent withdrawal, account/data deletion within 30 days, breach notification within 3 calendar days to the PDPC.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Out of scope</w:t>
      </w:r>
    </w:p>
    <w:tbl>
      <w:tblPr>
        <w:tblW w:type="dxa" w:w="9025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7"/>
        <w:gridCol w:w="3836"/>
        <w:gridCol w:w="2482"/>
      </w:tblGrid>
      <w:tr>
        <w:trPr>
          <w:tblHeader/>
        </w:trPr>
        <w:tc>
          <w:tcPr>
            <w:tcW w:type="dxa" w:w="2707"/>
            <w:shd w:fill="D6EAF8" w:color="auto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836"/>
            <w:shd w:fill="D6EAF8" w:color="auto" w:val="clear"/>
          </w:tcPr>
          <w:p>
            <w:r>
              <w:rPr>
                <w:b/>
                <w:bCs/>
              </w:rPr>
              <w:t xml:space="preserve">Reason out of scope</w:t>
            </w:r>
          </w:p>
        </w:tc>
        <w:tc>
          <w:tcPr>
            <w:tcW w:type="dxa" w:w="2482"/>
            <w:shd w:fill="D6EAF8" w:color="auto" w:val="clear"/>
          </w:tcPr>
          <w:p>
            <w:r>
              <w:rPr>
                <w:b/>
                <w:bCs/>
              </w:rPr>
              <w:t xml:space="preserve">Revisit trigger</w:t>
            </w:r>
          </w:p>
        </w:tc>
      </w:tr>
      <w:tr>
        <w:tc>
          <w:tcPr>
            <w:tcW w:type="dxa" w:w="2707"/>
          </w:tcPr>
          <w:p>
            <w:r>
              <w:rPr>
                <w:b w:val="false"/>
                <w:bCs w:val="false"/>
              </w:rPr>
              <w:t xml:space="preserve">iOS-specific onboarding/permission flows</w:t>
            </w:r>
          </w:p>
        </w:tc>
        <w:tc>
          <w:tcPr>
            <w:tcW w:type="dxa" w:w="3836"/>
          </w:tcPr>
          <w:p>
            <w:r>
              <w:rPr>
                <w:b w:val="false"/>
                <w:bCs w:val="false"/>
              </w:rPr>
              <w:t xml:space="preserve">Design brief states “Android first”; iOS camera-permission and background-service models differ substantially</w:t>
            </w:r>
          </w:p>
        </w:tc>
        <w:tc>
          <w:tcPr>
            <w:tcW w:type="dxa" w:w="2482"/>
          </w:tcPr>
          <w:p>
            <w:r>
              <w:rPr>
                <w:b w:val="false"/>
                <w:bCs w:val="false"/>
              </w:rPr>
              <w:t xml:space="preserve">If/when iOS support is prioritized</w:t>
            </w:r>
          </w:p>
        </w:tc>
      </w:tr>
      <w:tr>
        <w:tc>
          <w:tcPr>
            <w:tcW w:type="dxa" w:w="2707"/>
          </w:tcPr>
          <w:p>
            <w:r>
              <w:rPr>
                <w:b w:val="false"/>
                <w:bCs w:val="false"/>
              </w:rPr>
              <w:t xml:space="preserve">Detection algorithm/threshold tuning itself (lib/detector.ts internals)</w:t>
            </w:r>
          </w:p>
        </w:tc>
        <w:tc>
          <w:tcPr>
            <w:tcW w:type="dxa" w:w="3836"/>
          </w:tcPr>
          <w:p>
            <w:r>
              <w:rPr>
                <w:b w:val="false"/>
                <w:bCs w:val="false"/>
              </w:rPr>
              <w:t xml:space="preserve">Redesign only remaps existing thresholds to 3 presets; the ML/CV logic is unchanged</w:t>
            </w:r>
          </w:p>
        </w:tc>
        <w:tc>
          <w:tcPr>
            <w:tcW w:type="dxa" w:w="2482"/>
          </w:tcPr>
          <w:p>
            <w:r>
              <w:rPr>
                <w:b w:val="false"/>
                <w:bCs w:val="false"/>
              </w:rPr>
              <w:t xml:space="preserve">If detection accuracy issues are reported separately from this UI redesign</w:t>
            </w:r>
          </w:p>
        </w:tc>
      </w:tr>
      <w:tr>
        <w:tc>
          <w:tcPr>
            <w:tcW w:type="dxa" w:w="2707"/>
          </w:tcPr>
          <w:p>
            <w:r>
              <w:rPr>
                <w:b w:val="false"/>
                <w:bCs w:val="false"/>
              </w:rPr>
              <w:t xml:space="preserve">Google Play Store listing assets (screenshots, description copy)</w:t>
            </w:r>
          </w:p>
        </w:tc>
        <w:tc>
          <w:tcPr>
            <w:tcW w:type="dxa" w:w="3836"/>
          </w:tcPr>
          <w:p>
            <w:r>
              <w:rPr>
                <w:b w:val="false"/>
                <w:bCs w:val="false"/>
              </w:rPr>
              <w:t xml:space="preserve">Flagged as a “try next” item in the source design, not part of the in-app workflow</w:t>
            </w:r>
          </w:p>
        </w:tc>
        <w:tc>
          <w:tcPr>
            <w:tcW w:type="dxa" w:w="2482"/>
          </w:tcPr>
          <w:p>
            <w:r>
              <w:rPr>
                <w:b w:val="false"/>
                <w:bCs w:val="false"/>
              </w:rPr>
              <w:t xml:space="preserve">When preparing the actual Play Store submission</w:t>
            </w:r>
          </w:p>
        </w:tc>
      </w:tr>
      <w:tr>
        <w:tc>
          <w:tcPr>
            <w:tcW w:type="dxa" w:w="2707"/>
          </w:tcPr>
          <w:p>
            <w:r>
              <w:rPr>
                <w:b w:val="false"/>
                <w:bCs w:val="false"/>
              </w:rPr>
              <w:t xml:space="preserve">Multi-driver / shared-device support</w:t>
            </w:r>
          </w:p>
        </w:tc>
        <w:tc>
          <w:tcPr>
            <w:tcW w:type="dxa" w:w="3836"/>
          </w:tcPr>
          <w:p>
            <w:r>
              <w:rPr>
                <w:b w:val="false"/>
                <w:bCs w:val="false"/>
              </w:rPr>
              <w:t xml:space="preserve">No such actor or flow appears anywhere in the design</w:t>
            </w:r>
          </w:p>
        </w:tc>
        <w:tc>
          <w:tcPr>
            <w:tcW w:type="dxa" w:w="2482"/>
          </w:tcPr>
          <w:p>
            <w:r>
              <w:rPr>
                <w:b w:val="false"/>
                <w:bCs w:val="false"/>
              </w:rPr>
              <w:t xml:space="preserve">If a household/shared-vehicle use case is proposed</w:t>
            </w:r>
          </w:p>
        </w:tc>
      </w:tr>
      <w:tr>
        <w:tc>
          <w:tcPr>
            <w:tcW w:type="dxa" w:w="2707"/>
          </w:tcPr>
          <w:p>
            <w:r>
              <w:rPr>
                <w:b w:val="false"/>
                <w:bCs w:val="false"/>
              </w:rPr>
              <w:t xml:space="preserve">The “drowsy-but-not-yet-alarming” intermediate state</w:t>
            </w:r>
          </w:p>
        </w:tc>
        <w:tc>
          <w:tcPr>
            <w:tcW w:type="dxa" w:w="3836"/>
          </w:tcPr>
          <w:p>
            <w:r>
              <w:rPr>
                <w:b w:val="false"/>
                <w:bCs w:val="false"/>
              </w:rPr>
              <w:t xml:space="preserve">Explicitly flagged as unshown in the source design (“try next” list)</w:t>
            </w:r>
          </w:p>
        </w:tc>
        <w:tc>
          <w:tcPr>
            <w:tcW w:type="dxa" w:w="2482"/>
          </w:tcPr>
          <w:p>
            <w:r>
              <w:rPr>
                <w:b w:val="false"/>
                <w:bCs w:val="false"/>
              </w:rPr>
              <w:t xml:space="preserve">If product wants a pre-alarm warning state between ALERT and the full alarm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3E50"/>
        </w:rPr>
        <w:t xml:space="preserve">Future considerations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iOS support, once Android-first ships and is stable.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“drowsy-but-not-alarming” intermediate state, if product wants a pre-alarm warning tier.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Multi-driver/shared-device support, if a household or shared-vehicle use case is proposed.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Actual Play Store listing assets and copy, once this redesign is ready to submit.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6. Users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Driver (App User)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Context: Operates the phone dash-mounted at arm's length while driving an Android device, portrait orientation only; interaction is expected primarily pre-drive and post-drive, with minimal interaction mid-drive for safety.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job to be done: Start a monitored drive quickly, understand at a glance whether they're being watched and alert without parsing technical detail, and be woken decisively if drowsy.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Pain point: The current UI exposes raw ML internals instead of plain-English state, has no working screen-off mode, and doesn't clearly disclose background camera use before asking for permission.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 fluency: Medium (assumed — general consumer driver persona; no explicit fluency research supplied).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Language / accessibility: </w:t>
      </w:r>
      <w:r>
        <w:rPr>
          <w:color w:val="E74C3C"/>
        </w:rPr>
        <w:t xml:space="preserve">[TBD — only a ≥56px tap-target requirement is specified in the source design for dash-mounted, arm's-length use; no localization or WCAG target given]</w:t>
      </w:r>
      <w:r>
        <w:t xml:space="preserve">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is the only primary role identified in the source input; no roles are being deprioritized.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7. User stories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Full functional requirements and Given/When/Then acceptance criteria for each story already exist in docs/user-stories/play-store-redesign-flow.md — this table is a condensed index with MoSCoW priority; it is not a replacement for that document.</w:t>
      </w:r>
    </w:p>
    <w:tbl>
      <w:tblPr>
        <w:tblW w:type="dxa" w:w="9024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12"/>
        <w:gridCol w:w="4750"/>
        <w:gridCol w:w="950"/>
        <w:gridCol w:w="2612"/>
      </w:tblGrid>
      <w:tr>
        <w:trPr>
          <w:tblHeader/>
        </w:trPr>
        <w:tc>
          <w:tcPr>
            <w:tcW w:type="dxa" w:w="712"/>
            <w:shd w:fill="D6EAF8" w:color="auto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750"/>
            <w:shd w:fill="D6EAF8" w:color="auto" w:val="clear"/>
          </w:tcPr>
          <w:p>
            <w:r>
              <w:rPr>
                <w:b/>
                <w:bCs/>
              </w:rPr>
              <w:t xml:space="preserve">User story</w:t>
            </w:r>
          </w:p>
        </w:tc>
        <w:tc>
          <w:tcPr>
            <w:tcW w:type="dxa" w:w="950"/>
            <w:shd w:fill="D6EAF8" w:color="auto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612"/>
            <w:shd w:fill="D6EAF8" w:color="auto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first-time driver, I want to see what Vigil does and why it needs my camera, so I can decide whether to continue before any permission prompt appears.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Entry point of the app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1.2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driver, I want to be clearly told Vigil uses my camera in the background — including with my screen off — before the OS permission prompt, so I can give informed consent.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Satisfies Google Play prominent-disclosure requirement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1.3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driver, I want to sign in or create an account via Google or e-mail, so my drive history persists across devices.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Detection itself works without an account (AS-05)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2.1a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(Option A) As a driver about to start a trip, I want one clear “start watching” action and a plain-English readiness state.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Competing with 2.1b — see OQ-02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2.1b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(Option B) As a driver about to start a trip, I want to be walked through a pre-drive checklist (phone mounted, face visible, volume audible).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Competing with 2.1a — see OQ-02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3.1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 mid-drive with the screen on, I want one status word and one supporting sentence, not technical detail.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Core screen-on monitoring experience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4.1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(Screen-off option) Pocket mode — near-black display with a single breathing indicator.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Competing with 4.2/4.3 — see OQ-01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4.2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(Screen-off option) Notification-as-interface — the mandatory foreground-service notification doubles as the status display.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Competing with 4.1/4.3 — see OQ-01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4.3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(Screen-off option) Low-power dash face — dimmed clock display with live status.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Competing with 4.1/4.2 — see OQ-01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5.1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 whose eyes have been closed past the safe threshold, I want a full-screen, multi-channel alarm requiring two deliberate taps to dismiss.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Safety-critical path — highest-priority QA target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6.1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 who just finished a drive, I want one score and one plain-language sentence summarizing how alert I was.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No raw counters shown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6.2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 with multiple recorded drives, I want to see when I'm most at risk across the week.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Should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Requires ≥1 completed drive to render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7.1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driver, I want to change alert sensitivity and channels without needing to understand detector thresholds.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Shared preset store also read by Epic 2 and Epic 5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8.1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driver, I want a short, plain-language summary of what never leaves my phone vs. what's saved to my account.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Compliance-critical</w:t>
            </w:r>
          </w:p>
        </w:tc>
      </w:tr>
      <w:tr>
        <w:tc>
          <w:tcPr>
            <w:tcW w:type="dxa" w:w="712"/>
          </w:tcPr>
          <w:p>
            <w:r>
              <w:rPr>
                <w:b w:val="false"/>
                <w:bCs w:val="false"/>
              </w:rPr>
              <w:t xml:space="preserve">8.2</w:t>
            </w:r>
          </w:p>
        </w:tc>
        <w:tc>
          <w:tcPr>
            <w:tcW w:type="dxa" w:w="4750"/>
          </w:tcPr>
          <w:p>
            <w:r>
              <w:rPr>
                <w:b w:val="false"/>
                <w:bCs w:val="false"/>
              </w:rPr>
              <w:t xml:space="preserve">As a driver, I want to withdraw consent and delete my account and all data at any time, without penalty or justification.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</w:rPr>
              <w:t xml:space="preserve">Must</w:t>
            </w:r>
          </w:p>
        </w:tc>
        <w:tc>
          <w:tcPr>
            <w:tcW w:type="dxa" w:w="2612"/>
          </w:tcPr>
          <w:p>
            <w:r>
              <w:rPr>
                <w:b w:val="false"/>
                <w:bCs w:val="false"/>
              </w:rPr>
              <w:t xml:space="preserve">PDPA-critical; legal review pending — see OQ-05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8. Functional requirements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Grouped by feature area and condensed from the detailed per-story FRs in docs/user-stories/play-store-redesign-flow.md. Requirements touching an external system are tagged [INTEGRATION DEPENDENCY] and mirrored in Section 11.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Onboarding &amp; consent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FR-01: The system shall display an onboarding value-proposition screen before requesting any device permission.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FR-02: The system shall display a dedicated disclosure screen naming background camera use explicitly, before triggering the native OS camera-permission dialog.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FR-03: The disclosure screen shall state that images are read on-device and discarded instantly, that no video/photo is recorded, saved, or uploaded, and that a persistent notification will show whenever the camera is active.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FR-04: The system shall provide an “Allow camera” action (which then triggers the OS permission prompt) and a “Not now” action that leaves detection unavailable without requesting the OS permission. [INTEGRATION DEPENDENCY: Android OS camera permission API]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FR-05: The system shall let a driver sign in or create an account via Google OAuth or e-mail/password, on a single screen with a segmented Sign-in/Create-account control. [INTEGRATION DEPENDENCY: Google OAuth provider; auth backend]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FR-06: If authentication fails, the system shall display an inline, specific error (credentials vs. network) and shall not fail silently.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Pre-drive readiness &amp; start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FR-07: The system shall display a plain-English readiness state with no numeric detector readouts before a drive starts.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FR-08: The system shall provide a 3-way sensitivity selector (Relaxed / Standard / Strict) with a one-sentence, plain-English consequence per option, and no numeric thresholds shown. [INTEGRATION DEPENDENCY: lib/detector.ts preset mapping]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FR-09: The system shall gate the “START WATCHING” action on camera permission being granted and a face being detectable.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FR-10: The system shall provide a “screen off while watching” toggle from this screen.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Active monitoring — screen 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FR-11: The system shall display exactly one plain-English status word derived from the current detector state, with no visible counters, event logs, or numeric readouts. [INTEGRATION DEPENDENCY: lib/detector.ts real-time state stream]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FR-12: The system shall display a live camera preview labeled “Preview only — nothing is recorded” and shall never persist any frame from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FR-13: The system shall provide “Turn the screen off” and “Stop watching” actions from the active-monitoring screen.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Active monitoring — screen off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FR-14: The system shall keep drowsiness detection and alarm triggering active regardless of which screen-off display model is shown or whether it is expanded or collapsed. [INTEGRATION DEPENDENCY: Android foreground service]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FR-15: The system shall surface the mandatory Android foreground-service notification with current status, elapsed duration, and PAUSE/STOP actions whenever screen-off watching is active.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FR-16: The system shall keep display brightness at or below a defined low-glare level throughout screen-off watching, brightening only when the alarm needs to take over.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Drowsiness alarm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FR-17: The system shall take over the full screen with a high-contrast alarm state when the drowsiness threshold for the active sensitivity preset is crossed, regardless of screen-on/screen-off state.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FR-18: The system shall simultaneously trigger spoken audio, a siren, and device vibration when the alarm fires.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FR-19: The system shall require exactly two sequential taps on the dismiss control to silence the alarm; only the second tap shall stop all channels.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FR-20: The alarm shall override Do Not Disturb / silent mode so audio and vibration are audible even if the device is muted. [INTEGRATION DEPENDENCY: DND override permission]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FR-21: The system shall log every alarm event (timestamp, cause category) to the driver's drive record regardless of how quickly it is dismissed.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Post-drive summary &amp;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FR-22: The system shall display drive duration, a single 0–100 alertness score, and a one-sentence plain-language summary at drive end.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FR-23: The system shall NOT display raw per-event counters (eye events, nods, etc.) anywhere in the summary or history screens.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FR-24: The system shall display a weekly risk-by-time-of-day chart derived from the driver's own historical drowsy-moment timestamps, with an empty state when zero drives exist.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Settings &amp; alert preferences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FR-25: The system shall provide the same 3-way sensitivity selector available on the home screen, with identical plain-English descriptions, from Settings.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FR-26: The system shall provide independent toggles for spoken warning, siren, and vibration alert channels, and shall prevent (or explicitly warn against) a state where all three are disabled simultaneously.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FR-27: The system shall apply sensitivity/channel changes to the next watching session without requiring an app restart.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FR-28: The system shall never display a numeric threshold value (seconds, EAR/MAR scores) anywhere in Settings.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Privacy &amp; PDPA compliance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FR-29: The system shall display two distinct data lists: data that never leaves the device (camera images, face data, audio) and data saved to the account (e-mail, name, drive timestamps, drowsy-moment occurrences).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FR-30: The system shall provide “Download my data” and “Delete my account and data” actions, routing deletion through a confirmation flow rather than deleting immediately.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FR-31: The system shall provide a full privacy policy covering collection purpose, consent/withdrawal, retention periods, storage location/cross-border transfer terms, security measures, access/correction rights, and a named DPO contact. [INTEGRATION DEPENDENCY: Supabase backend, Singapore region]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FR-32: The system shall complete account and data erasure within 30 days of a confirmed deletion request, including from backups.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FR-33: The system shall respond to data access/correction requests within 30 days, or communicate a reason and revised timeline if unable to meet 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FR-34: The system shall not refuse a consent-withdrawal or deletion request without stating the specific legal ground for refusal.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9. Non-functional requirements</w:t>
      </w:r>
    </w:p>
    <w:tbl>
      <w:tblPr>
        <w:tblW w:type="dxa" w:w="9024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66"/>
        <w:gridCol w:w="4738"/>
        <w:gridCol w:w="2820"/>
      </w:tblGrid>
      <w:tr>
        <w:trPr>
          <w:tblHeader/>
        </w:trPr>
        <w:tc>
          <w:tcPr>
            <w:tcW w:type="dxa" w:w="1466"/>
            <w:shd w:fill="D6EAF8" w:color="auto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738"/>
            <w:shd w:fill="D6EAF8" w:color="auto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820"/>
            <w:shd w:fill="D6EAF8" w:color="auto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</w:rPr>
              <w:t xml:space="preserve">Status word updates within 1s of an underlying detector state change; screen-off overlay expand latency ≤300ms in 95% of trials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>Per Stories 3.1, 4.1</w:t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</w:rPr>
              <w:t xml:space="preserve">TLS 1.2+ and AES-256 for data in transit/at rest; Supabase row-level security; DND-override permission requested and handled per Android policy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>Per Story 8.2 technical/compliance notes</w:t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  <w:color w:val="E74C3C"/>
              </w:rPr>
              <w:t xml:space="preserve">[TBD — no concurrency/volume target given in source input]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  <w:color w:val="E74C3C"/>
              </w:rPr>
              <w:t xml:space="preserve">[TBD — no uptime SLA given in source input]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</w:rPr>
              <w:t xml:space="preserve">Tap targets ≥56px for dash-mounted, arm's-length use; WCAG conformance level [TBD]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</w:rPr>
              <w:t xml:space="preserve">Google Play prominent-disclosure policy for background camera use; Singapore PDPA — purpose limitation (no advertising/profiling use, no sale/share of data), cross-border transfer limitation for any sub-processor outside Singapore, 30-day access/correction/deletion response window, 3-calendar-day notifiable-breach reporting to the PDPC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>Genuinely relevant given camera frames, biometric-adjacent signals, and account data are touched — retained despite Mode B (general context)</w:t>
            </w:r>
          </w:p>
        </w:tc>
      </w:tr>
      <w:tr>
        <w:tc>
          <w:tcPr>
            <w:tcW w:type="dxa" w:w="1466"/>
          </w:tcPr>
          <w:p>
            <w:r>
              <w:rPr>
                <w:b w:val="false"/>
                <w:bCs w:val="false"/>
              </w:rPr>
              <w:t xml:space="preserve">Data retention</w:t>
            </w:r>
          </w:p>
        </w:tc>
        <w:tc>
          <w:tcPr>
            <w:tcW w:type="dxa" w:w="4738"/>
          </w:tcPr>
          <w:p>
            <w:r>
              <w:rPr>
                <w:b w:val="false"/>
                <w:bCs w:val="false"/>
              </w:rPr>
              <w:t xml:space="preserve">Camera frames are never persisted (discarded on-device, frame-by-frame); retention period for drive/drowsy-moment records prior to account deletion is [TBD]</w:t>
            </w:r>
          </w:p>
        </w:tc>
        <w:tc>
          <w:tcPr>
            <w:tcW w:type="dxa" w:w="282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10. Design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User flow (primary path):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Onboarding value proposition (1.1)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Prominent camera disclosure (1.2) → OS permission prompt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Sign-in / create account (1.3)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Home / pre-drive readiness (2.1a or 2.1b)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Start watching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Active monitoring — screen on (3.1) or screen off (4.1 / 4.2 / 4.3)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 [Drowsiness alarm (5.1), if threshold crossed, overrides any state above]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8. Stop watching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9. Post-drive summary (6.1) → drive history (6.2)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Decision points: consent declined at disclosure (dead-end back to a state without detection until disclosure is re-accepted); OS permission denied after in-app “Allow” (retry path surfaced via Settings); no face detected at readiness (blocks “START WATCHING”); alarm dismiss requires two deliberate taps and cannot be silenced by a single tap or by obstructing the screen.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Wireframes / mockups: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Source Claude Design canvas “Vigil / Play Store redesign” (artifact M2W21ZAYbjVW9ezBHJd2E7). </w:t>
      </w:r>
      <w:r>
        <w:rPr>
          <w:b w:val="false"/>
          <w:bCs w:val="false"/>
          <w:i w:val="false"/>
          <w:iCs w:val="false"/>
          <w:color w:val="E74C3C"/>
        </w:rPr>
        <w:t xml:space="preserve">[TBD — a direct shareable link should be added by design/PM with canvas access]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Technical considerations: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Reuses lib/detector.ts unchanged, only remapped to 3 sensitivity presets — no new ML/CV work. Screen-off watching and the alarm both require an Android foreground service to keep the camera active with the screen off. The alarm requires a Do Not Disturb override permission grant. The backend is Supabase (Singapore region, ap-southeast-1) with row-level security and a backup-deletion pipeline capable of honoring erasure within 30 days. Architecture review is recommended before Epic 4 and Epic 8 implementation, given the unresolved screen-off model choice (OQ-01) and the pending compliance review (OQ-05).</w:t>
      </w:r>
    </w:p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11. Timeline, dependencies and risks</w:t>
      </w:r>
    </w:p>
    <w:p>
      <w:pPr>
        <w:pStyle w:val="Heading2"/>
        <w:spacing w:after="120" w:before="240"/>
      </w:pPr>
      <w:r>
        <w:rPr>
          <w:b/>
          <w:bCs/>
          <w:color w:val="2C3E50"/>
        </w:rPr>
        <w:t xml:space="preserve">Milestones</w:t>
      </w:r>
    </w:p>
    <w:tbl>
      <w:tblPr>
        <w:tblW w:type="dxa" w:w="9025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8"/>
        <w:gridCol w:w="1404"/>
        <w:gridCol w:w="4613"/>
      </w:tblGrid>
      <w:tr>
        <w:trPr>
          <w:tblHeader/>
        </w:trPr>
        <w:tc>
          <w:tcPr>
            <w:tcW w:type="dxa" w:w="3008"/>
            <w:shd w:fill="D6EAF8" w:color="auto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1404"/>
            <w:shd w:fill="D6EAF8" w:color="auto" w:val="clear"/>
          </w:tcPr>
          <w:p>
            <w:r>
              <w:rPr>
                <w:b/>
                <w:bCs/>
              </w:rPr>
              <w:t xml:space="preserve">Target date</w:t>
            </w:r>
          </w:p>
        </w:tc>
        <w:tc>
          <w:tcPr>
            <w:tcW w:type="dxa" w:w="4613"/>
            <w:shd w:fill="D6EAF8" w:color="auto" w:val="clear"/>
          </w:tcPr>
          <w:p>
            <w:r>
              <w:rPr>
                <w:b/>
                <w:bCs/>
              </w:rPr>
              <w:t xml:space="preserve">Exit criteria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</w:rPr>
              <w:t xml:space="preserve">Home-screen (Epic 2) and screen-off (Epic 4) design decisions</w:t>
            </w:r>
          </w:p>
        </w:tc>
        <w:tc>
          <w:tcPr>
            <w:tcW w:type="dxa" w:w="140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4613"/>
          </w:tcPr>
          <w:p>
            <w:r>
              <w:rPr>
                <w:b w:val="false"/>
                <w:bCs w:val="false"/>
              </w:rPr>
              <w:t xml:space="preserve">PM/Design select one option per epic (or confirm user-selectable)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</w:rPr>
              <w:t xml:space="preserve">Legal/compliance review of PDPA claims (Epic 8)</w:t>
            </w:r>
          </w:p>
        </w:tc>
        <w:tc>
          <w:tcPr>
            <w:tcW w:type="dxa" w:w="140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4613"/>
          </w:tcPr>
          <w:p>
            <w:r>
              <w:rPr>
                <w:b w:val="false"/>
                <w:bCs w:val="false"/>
              </w:rPr>
              <w:t xml:space="preserve">Compliance sign-off recorded before Story 8.2 ships</w:t>
            </w:r>
          </w:p>
        </w:tc>
      </w:tr>
      <w:tr>
        <w:tc>
          <w:tcPr>
            <w:tcW w:type="dxa" w:w="3008"/>
          </w:tcPr>
          <w:p>
            <w:r>
              <w:rPr>
                <w:b w:val="false"/>
                <w:bCs w:val="false"/>
              </w:rPr>
              <w:t xml:space="preserve">Hardware QA sign-off on alarm audibility (Story 5.1)</w:t>
            </w:r>
          </w:p>
        </w:tc>
        <w:tc>
          <w:tcPr>
            <w:tcW w:type="dxa" w:w="140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4613"/>
          </w:tcPr>
          <w:p>
            <w:r>
              <w:rPr>
                <w:b w:val="false"/>
                <w:bCs w:val="false"/>
              </w:rPr>
              <w:t xml:space="preserve">Target dB confirmed and measured achievable in-cabin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3E50"/>
        </w:rPr>
        <w:t xml:space="preserve">Dependencies</w:t>
      </w:r>
    </w:p>
    <w:tbl>
      <w:tblPr>
        <w:tblW w:type="dxa" w:w="9022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49"/>
        <w:gridCol w:w="2760"/>
        <w:gridCol w:w="1486"/>
        <w:gridCol w:w="955"/>
        <w:gridCol w:w="1380"/>
        <w:gridCol w:w="1592"/>
      </w:tblGrid>
      <w:tr>
        <w:trPr>
          <w:tblHeader/>
        </w:trPr>
        <w:tc>
          <w:tcPr>
            <w:tcW w:type="dxa" w:w="849"/>
            <w:shd w:fill="D6EAF8" w:color="auto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60"/>
            <w:shd w:fill="D6EAF8" w:color="auto" w:val="clear"/>
          </w:tcPr>
          <w:p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1486"/>
            <w:shd w:fill="D6EAF8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955"/>
            <w:shd w:fill="D6EAF8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380"/>
            <w:shd w:fill="D6EAF8" w:color="auto" w:val="clear"/>
          </w:tcPr>
          <w:p>
            <w:r>
              <w:rPr>
                <w:b/>
                <w:bCs/>
              </w:rPr>
              <w:t xml:space="preserve">Needed by</w:t>
            </w:r>
          </w:p>
        </w:tc>
        <w:tc>
          <w:tcPr>
            <w:tcW w:type="dxa" w:w="1592"/>
            <w:shd w:fill="D6EAF8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849"/>
          </w:tcPr>
          <w:p>
            <w:r>
              <w:rPr>
                <w:b w:val="false"/>
                <w:bCs w:val="false"/>
              </w:rPr>
              <w:t xml:space="preserve">DEP-01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Google OAuth provider</w:t>
            </w:r>
          </w:p>
        </w:tc>
        <w:tc>
          <w:tcPr>
            <w:tcW w:type="dxa" w:w="1486"/>
          </w:tcPr>
          <w:p>
            <w:r>
              <w:rPr>
                <w:b w:val="false"/>
                <w:bCs w:val="false"/>
              </w:rPr>
              <w:t xml:space="preserve">External / Vendor</w:t>
            </w:r>
          </w:p>
        </w:tc>
        <w:tc>
          <w:tcPr>
            <w:tcW w:type="dxa" w:w="955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380"/>
          </w:tcPr>
          <w:p>
            <w:r>
              <w:rPr>
                <w:b w:val="false"/>
                <w:bCs w:val="false"/>
              </w:rPr>
              <w:t xml:space="preserve">Story 1.3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</w:tr>
      <w:tr>
        <w:tc>
          <w:tcPr>
            <w:tcW w:type="dxa" w:w="849"/>
          </w:tcPr>
          <w:p>
            <w:r>
              <w:rPr>
                <w:b w:val="false"/>
                <w:bCs w:val="false"/>
              </w:rPr>
              <w:t xml:space="preserve">DEP-02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Supabase backend (Singapore, ap-southeast-1) with row-level security</w:t>
            </w:r>
          </w:p>
        </w:tc>
        <w:tc>
          <w:tcPr>
            <w:tcW w:type="dxa" w:w="1486"/>
          </w:tcPr>
          <w:p>
            <w:r>
              <w:rPr>
                <w:b w:val="false"/>
                <w:bCs w:val="false"/>
              </w:rPr>
              <w:t xml:space="preserve">External / Vendor</w:t>
            </w:r>
          </w:p>
        </w:tc>
        <w:tc>
          <w:tcPr>
            <w:tcW w:type="dxa" w:w="955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380"/>
          </w:tcPr>
          <w:p>
            <w:r>
              <w:rPr>
                <w:b w:val="false"/>
                <w:bCs w:val="false"/>
              </w:rPr>
              <w:t xml:space="preserve">Epics 1, 6, 7, 8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</w:tr>
      <w:tr>
        <w:tc>
          <w:tcPr>
            <w:tcW w:type="dxa" w:w="849"/>
          </w:tcPr>
          <w:p>
            <w:r>
              <w:rPr>
                <w:b w:val="false"/>
                <w:bCs w:val="false"/>
              </w:rPr>
              <w:t xml:space="preserve">DEP-03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Android foreground service + notification channel supporting action buttons</w:t>
            </w:r>
          </w:p>
        </w:tc>
        <w:tc>
          <w:tcPr>
            <w:tcW w:type="dxa" w:w="1486"/>
          </w:tcPr>
          <w:p>
            <w:r>
              <w:rPr>
                <w:b w:val="false"/>
                <w:bCs w:val="false"/>
              </w:rPr>
              <w:t xml:space="preserve">Platform / OS</w:t>
            </w:r>
          </w:p>
        </w:tc>
        <w:tc>
          <w:tcPr>
            <w:tcW w:type="dxa" w:w="955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380"/>
          </w:tcPr>
          <w:p>
            <w:r>
              <w:rPr>
                <w:b w:val="false"/>
                <w:bCs w:val="false"/>
              </w:rPr>
              <w:t xml:space="preserve">Epic 4, Epic 5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</w:tr>
      <w:tr>
        <w:tc>
          <w:tcPr>
            <w:tcW w:type="dxa" w:w="849"/>
          </w:tcPr>
          <w:p>
            <w:r>
              <w:rPr>
                <w:b w:val="false"/>
                <w:bCs w:val="false"/>
              </w:rPr>
              <w:t xml:space="preserve">DEP-04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Do Not Disturb override permission</w:t>
            </w:r>
          </w:p>
        </w:tc>
        <w:tc>
          <w:tcPr>
            <w:tcW w:type="dxa" w:w="1486"/>
          </w:tcPr>
          <w:p>
            <w:r>
              <w:rPr>
                <w:b w:val="false"/>
                <w:bCs w:val="false"/>
              </w:rPr>
              <w:t xml:space="preserve">Platform / OS</w:t>
            </w:r>
          </w:p>
        </w:tc>
        <w:tc>
          <w:tcPr>
            <w:tcW w:type="dxa" w:w="955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380"/>
          </w:tcPr>
          <w:p>
            <w:r>
              <w:rPr>
                <w:b w:val="false"/>
                <w:bCs w:val="false"/>
              </w:rPr>
              <w:t xml:space="preserve">Epic 5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</w:tr>
      <w:tr>
        <w:tc>
          <w:tcPr>
            <w:tcW w:type="dxa" w:w="849"/>
          </w:tcPr>
          <w:p>
            <w:r>
              <w:rPr>
                <w:b w:val="false"/>
                <w:bCs w:val="false"/>
              </w:rPr>
              <w:t xml:space="preserve">DEP-05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</w:rPr>
              <w:t xml:space="preserve">Legal/compliance review of PDPA claims</w:t>
            </w:r>
          </w:p>
        </w:tc>
        <w:tc>
          <w:tcPr>
            <w:tcW w:type="dxa" w:w="1486"/>
          </w:tcPr>
          <w:p>
            <w:r>
              <w:rPr>
                <w:b w:val="false"/>
                <w:bCs w:val="false"/>
              </w:rPr>
              <w:t xml:space="preserve">Internal team</w:t>
            </w:r>
          </w:p>
        </w:tc>
        <w:tc>
          <w:tcPr>
            <w:tcW w:type="dxa" w:w="955"/>
          </w:tcPr>
          <w:p>
            <w:r>
              <w:rPr>
                <w:b w:val="false"/>
                <w:bCs w:val="false"/>
              </w:rPr>
              <w:t xml:space="preserve">Legal</w:t>
            </w:r>
          </w:p>
        </w:tc>
        <w:tc>
          <w:tcPr>
            <w:tcW w:type="dxa" w:w="1380"/>
          </w:tcPr>
          <w:p>
            <w:r>
              <w:rPr>
                <w:b w:val="false"/>
                <w:bCs w:val="false"/>
              </w:rPr>
              <w:t xml:space="preserve">Epic 8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Open — see OQ-05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C3E50"/>
        </w:rPr>
        <w:t xml:space="preserve">Risks</w:t>
      </w:r>
    </w:p>
    <w:tbl>
      <w:tblPr>
        <w:tblW w:type="dxa" w:w="9023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93"/>
        <w:gridCol w:w="2578"/>
        <w:gridCol w:w="892"/>
        <w:gridCol w:w="1091"/>
        <w:gridCol w:w="2380"/>
        <w:gridCol w:w="1289"/>
      </w:tblGrid>
      <w:tr>
        <w:trPr>
          <w:tblHeader/>
        </w:trPr>
        <w:tc>
          <w:tcPr>
            <w:tcW w:type="dxa" w:w="793"/>
            <w:shd w:fill="D6EAF8" w:color="auto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78"/>
            <w:shd w:fill="D6EAF8" w:color="auto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892"/>
            <w:shd w:fill="D6EAF8" w:color="auto" w:val="clear"/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1091"/>
            <w:shd w:fill="D6EAF8" w:color="auto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80"/>
            <w:shd w:fill="D6EAF8" w:color="auto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  <w:tc>
          <w:tcPr>
            <w:tcW w:type="dxa" w:w="1289"/>
            <w:shd w:fill="D6EAF8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793"/>
          </w:tcPr>
          <w:p>
            <w:r>
              <w:rPr>
                <w:b w:val="false"/>
                <w:bCs w:val="false"/>
              </w:rPr>
              <w:t xml:space="preserve">RK-01</w:t>
            </w:r>
          </w:p>
        </w:tc>
        <w:tc>
          <w:tcPr>
            <w:tcW w:type="dxa" w:w="2578"/>
          </w:tcPr>
          <w:p>
            <w:r>
              <w:rPr>
                <w:b w:val="false"/>
                <w:bCs w:val="false"/>
              </w:rPr>
              <w:t xml:space="preserve">Epic 4 (screen-off) ships without a single chosen design, delaying release</w:t>
            </w:r>
          </w:p>
        </w:tc>
        <w:tc>
          <w:tcPr>
            <w:tcW w:type="dxa" w:w="892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091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2380"/>
          </w:tcPr>
          <w:p>
            <w:r>
              <w:rPr>
                <w:b w:val="false"/>
                <w:bCs w:val="false"/>
              </w:rPr>
              <w:t xml:space="preserve">PM/Design decide, or ship all three as user-selectable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</w:tr>
      <w:tr>
        <w:tc>
          <w:tcPr>
            <w:tcW w:type="dxa" w:w="793"/>
          </w:tcPr>
          <w:p>
            <w:r>
              <w:rPr>
                <w:b w:val="false"/>
                <w:bCs w:val="false"/>
              </w:rPr>
              <w:t xml:space="preserve">RK-02</w:t>
            </w:r>
          </w:p>
        </w:tc>
        <w:tc>
          <w:tcPr>
            <w:tcW w:type="dxa" w:w="2578"/>
          </w:tcPr>
          <w:p>
            <w:r>
              <w:rPr>
                <w:b w:val="false"/>
                <w:bCs w:val="false"/>
              </w:rPr>
              <w:t xml:space="preserve">Epic 2 (home screen) ships without a single chosen design</w:t>
            </w:r>
          </w:p>
        </w:tc>
        <w:tc>
          <w:tcPr>
            <w:tcW w:type="dxa" w:w="892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091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380"/>
          </w:tcPr>
          <w:p>
            <w:r>
              <w:rPr>
                <w:b w:val="false"/>
                <w:bCs w:val="false"/>
              </w:rPr>
              <w:t xml:space="preserve">Same as above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</w:tr>
      <w:tr>
        <w:tc>
          <w:tcPr>
            <w:tcW w:type="dxa" w:w="793"/>
          </w:tcPr>
          <w:p>
            <w:r>
              <w:rPr>
                <w:b w:val="false"/>
                <w:bCs w:val="false"/>
              </w:rPr>
              <w:t xml:space="preserve">RK-03</w:t>
            </w:r>
          </w:p>
        </w:tc>
        <w:tc>
          <w:tcPr>
            <w:tcW w:type="dxa" w:w="2578"/>
          </w:tcPr>
          <w:p>
            <w:r>
              <w:rPr>
                <w:b w:val="false"/>
                <w:bCs w:val="false"/>
              </w:rPr>
              <w:t xml:space="preserve">Alarm not audible enough over road/music noise (no dB target defined)</w:t>
            </w:r>
          </w:p>
        </w:tc>
        <w:tc>
          <w:tcPr>
            <w:tcW w:type="dxa" w:w="892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091"/>
          </w:tcPr>
          <w:p>
            <w:r>
              <w:rPr>
                <w:b w:val="false"/>
                <w:bCs w:val="false"/>
              </w:rPr>
              <w:t xml:space="preserve">H — safety-critical</w:t>
            </w:r>
          </w:p>
        </w:tc>
        <w:tc>
          <w:tcPr>
            <w:tcW w:type="dxa" w:w="2380"/>
          </w:tcPr>
          <w:p>
            <w:r>
              <w:rPr>
                <w:b w:val="false"/>
                <w:bCs w:val="false"/>
              </w:rPr>
              <w:t xml:space="preserve">Hardware QA defines and signs off a target dB before ship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Hardware QA</w:t>
            </w:r>
          </w:p>
        </w:tc>
      </w:tr>
      <w:tr>
        <w:tc>
          <w:tcPr>
            <w:tcW w:type="dxa" w:w="793"/>
          </w:tcPr>
          <w:p>
            <w:r>
              <w:rPr>
                <w:b w:val="false"/>
                <w:bCs w:val="false"/>
              </w:rPr>
              <w:t xml:space="preserve">RK-04</w:t>
            </w:r>
          </w:p>
        </w:tc>
        <w:tc>
          <w:tcPr>
            <w:tcW w:type="dxa" w:w="2578"/>
          </w:tcPr>
          <w:p>
            <w:r>
              <w:rPr>
                <w:b w:val="false"/>
                <w:bCs w:val="false"/>
              </w:rPr>
              <w:t xml:space="preserve">PDPA claims shipped without legal review</w:t>
            </w:r>
          </w:p>
        </w:tc>
        <w:tc>
          <w:tcPr>
            <w:tcW w:type="dxa" w:w="892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1091"/>
          </w:tcPr>
          <w:p>
            <w:r>
              <w:rPr>
                <w:b w:val="false"/>
                <w:bCs w:val="false"/>
              </w:rPr>
              <w:t xml:space="preserve">H — regulatory</w:t>
            </w:r>
          </w:p>
        </w:tc>
        <w:tc>
          <w:tcPr>
            <w:tcW w:type="dxa" w:w="2380"/>
          </w:tcPr>
          <w:p>
            <w:r>
              <w:rPr>
                <w:b w:val="false"/>
                <w:bCs w:val="false"/>
              </w:rPr>
              <w:t xml:space="preserve">Legal/compliance sign-off gate before Epic 8 ships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</w:tr>
      <w:tr>
        <w:tc>
          <w:tcPr>
            <w:tcW w:type="dxa" w:w="793"/>
          </w:tcPr>
          <w:p>
            <w:r>
              <w:rPr>
                <w:b w:val="false"/>
                <w:bCs w:val="false"/>
              </w:rPr>
              <w:t xml:space="preserve">RK-05</w:t>
            </w:r>
          </w:p>
        </w:tc>
        <w:tc>
          <w:tcPr>
            <w:tcW w:type="dxa" w:w="2578"/>
          </w:tcPr>
          <w:p>
            <w:r>
              <w:rPr>
                <w:b w:val="false"/>
                <w:bCs w:val="false"/>
              </w:rPr>
              <w:t xml:space="preserve">“Delete account” flow diverges between Settings and Privacy entry points</w:t>
            </w:r>
          </w:p>
        </w:tc>
        <w:tc>
          <w:tcPr>
            <w:tcW w:type="dxa" w:w="892"/>
          </w:tcPr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1091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380"/>
          </w:tcPr>
          <w:p>
            <w:r>
              <w:rPr>
                <w:b w:val="false"/>
                <w:bCs w:val="false"/>
              </w:rPr>
              <w:t xml:space="preserve">PM confirms a single shared flow before dev starts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12. Stakeholder alignment and sign-off</w:t>
      </w:r>
    </w:p>
    <w:tbl>
      <w:tblPr>
        <w:tblW w:type="dxa" w:w="9023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11"/>
        <w:gridCol w:w="3185"/>
        <w:gridCol w:w="1592"/>
        <w:gridCol w:w="1274"/>
        <w:gridCol w:w="1061"/>
      </w:tblGrid>
      <w:tr>
        <w:trPr>
          <w:tblHeader/>
        </w:trPr>
        <w:tc>
          <w:tcPr>
            <w:tcW w:type="dxa" w:w="1911"/>
            <w:shd w:fill="D6EAF8" w:color="auto" w:val="clear"/>
          </w:tcPr>
          <w:p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3185"/>
            <w:shd w:fill="D6EAF8" w:color="auto" w:val="clear"/>
          </w:tcPr>
          <w:p>
            <w:r>
              <w:rPr>
                <w:b/>
                <w:bCs/>
              </w:rPr>
              <w:t xml:space="preserve">Interest</w:t>
            </w:r>
          </w:p>
        </w:tc>
        <w:tc>
          <w:tcPr>
            <w:tcW w:type="dxa" w:w="1592"/>
            <w:shd w:fill="D6EAF8" w:color="auto" w:val="clear"/>
          </w:tcPr>
          <w:p>
            <w:r>
              <w:rPr>
                <w:b/>
                <w:bCs/>
              </w:rPr>
              <w:t xml:space="preserve">Sign-off required</w:t>
            </w:r>
          </w:p>
        </w:tc>
        <w:tc>
          <w:tcPr>
            <w:tcW w:type="dxa" w:w="1274"/>
            <w:shd w:fill="D6EAF8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061"/>
            <w:shd w:fill="D6EAF8" w:color="auto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Feasibility, effort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Design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UX/UI approach, especially the Epic 2 / Epic 4 option decisions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Test coverage, especially alarm audibility and screen-off luminance/battery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Legal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PDPA compliance claims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Yes — see OQ-05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DND override, Supabase RLS, encryption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If applicable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  <w:tr>
        <w:tc>
          <w:tcPr>
            <w:tcW w:type="dxa" w:w="1911"/>
          </w:tcPr>
          <w:p>
            <w:r>
              <w:rPr>
                <w:b w:val="false"/>
                <w:bCs w:val="false"/>
              </w:rPr>
              <w:t xml:space="preserve">Business owner / PM</w:t>
            </w:r>
          </w:p>
        </w:tc>
        <w:tc>
          <w:tcPr>
            <w:tcW w:type="dxa" w:w="3185"/>
          </w:tcPr>
          <w:p>
            <w:r>
              <w:rPr>
                <w:b w:val="false"/>
                <w:bCs w:val="false"/>
              </w:rPr>
              <w:t xml:space="preserve">Scope and value</w:t>
            </w:r>
          </w:p>
        </w:tc>
        <w:tc>
          <w:tcPr>
            <w:tcW w:type="dxa" w:w="1592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1274"/>
          </w:tcPr>
          <w:p>
            <w:r>
              <w:rPr>
                <w:b w:val="false"/>
                <w:bCs w:val="false"/>
                <w:color w:val="E74C3C"/>
              </w:rPr>
              <w:t xml:space="preserve">[TBD]</w:t>
            </w:r>
          </w:p>
        </w:tc>
        <w:tc>
          <w:tcPr>
            <w:tcW w:type="dxa" w:w="1061"/>
          </w:tcPr>
          <w:p>
            <w:r>
              <w:rPr>
                <w:b w:val="false"/>
                <w:bCs w:val="false"/>
              </w:rPr>
              <w:t xml:space="preserve">Pending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13. Open questions and assumptions log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Carried forward verbatim from docs/user-stories/play-store-redesign-flow.md (unresolved there — not re-resolved here), plus new items surfaced while drafting this PRD.</w:t>
      </w:r>
    </w:p>
    <w:tbl>
      <w:tblPr>
        <w:tblW w:type="dxa" w:w="9023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59"/>
        <w:gridCol w:w="1289"/>
        <w:gridCol w:w="3868"/>
        <w:gridCol w:w="1396"/>
        <w:gridCol w:w="1611"/>
      </w:tblGrid>
      <w:tr>
        <w:trPr>
          <w:tblHeader/>
        </w:trPr>
        <w:tc>
          <w:tcPr>
            <w:tcW w:type="dxa" w:w="859"/>
            <w:shd w:fill="D6EAF8" w:color="auto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289"/>
            <w:shd w:fill="D6EAF8" w:color="auto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868"/>
            <w:shd w:fill="D6EAF8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396"/>
            <w:shd w:fill="D6EAF8" w:color="auto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611"/>
            <w:shd w:fill="D6EAF8" w:color="auto" w:val="clear"/>
          </w:tcPr>
          <w:p>
            <w:r>
              <w:rPr>
                <w:b/>
                <w:bCs/>
              </w:rPr>
              <w:t xml:space="preserve">Due by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OQ-01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Which screen-off model ships: pocket mode, notification-as-interface, or dim dash face — or should all three be user-selectable?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Epic 4 (Stories 4.1, 4.2, 4.3)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OQ-02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Which home-screen design ships: single-switch (Option A) or pre-drive checklist (Option B)?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Epic 2 (Stories 2.1a, 2.1b)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OQ-03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What exact dB / audibility target must the alarm siren hit to be considered “loud enough” for QA sign-off?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Design / Hardware QA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Story 5.1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OQ-04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Is “delete my account and data” on the Settings screen the same flow as on the Privacy screen, or a separate confirmation path?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Story 7.1, Story 8.2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OQ-05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Does legal/compliance need to review the PDPA claims (retention periods, breach-notification window, DPO contact) before this ships, given they're stated as binding commitments in-app?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Story 8.2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OQ-06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 (new)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What are the numeric battery-drain and display-luminance targets for screen-off-mode QA sign-off?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Hardware QA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Epic 4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OQ-07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 (new)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What is the retention period for drive/drowsy-moment records prior to account deletion?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Epic 8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OQ-08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Open question (new)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What are the target ship-date milestones for this initiative?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Blocks overall planning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AS-01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Android-first, portrait only, dash-mounted at arm's length; all tap targets ≥56px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Validate at design lock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AS-02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Only one screen-off model ships eventually, though all three are documented as parallel candidate stories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Resolves with OQ-01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AS-03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Home screen has two competing options, both documented pending decision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 / Design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Resolves with OQ-02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AS-04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Detection thresholds in lib/detector.ts are reused unchanged, remapped to 3 presets only — no new detection algorithm work in this initiative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Confirm at implementation kickoff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AS-05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Account creation is required even though on-device detection itself needs no account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Confirm at implementation kickoff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AS-06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Backend is Supabase, Singapore region (ap-southeast-1)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Eng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Confirm at implementation kickoff</w:t>
            </w:r>
          </w:p>
        </w:tc>
      </w:tr>
      <w:tr>
        <w:tc>
          <w:tcPr>
            <w:tcW w:type="dxa" w:w="859"/>
          </w:tcPr>
          <w:p>
            <w:r>
              <w:rPr>
                <w:b w:val="false"/>
                <w:bCs w:val="false"/>
              </w:rPr>
              <w:t xml:space="preserve">AS-07</w:t>
            </w:r>
          </w:p>
        </w:tc>
        <w:tc>
          <w:tcPr>
            <w:tcW w:type="dxa" w:w="1289"/>
          </w:tcPr>
          <w:p>
            <w:r>
              <w:rPr>
                <w:b w:val="false"/>
                <w:bCs w:val="false"/>
              </w:rPr>
              <w:t xml:space="preserve">Assumption (new)</w:t>
            </w:r>
          </w:p>
        </w:tc>
        <w:tc>
          <w:tcPr>
            <w:tcW w:type="dxa" w:w="3868"/>
          </w:tcPr>
          <w:p>
            <w:r>
              <w:rPr>
                <w:b w:val="false"/>
                <w:bCs w:val="false"/>
              </w:rPr>
              <w:t xml:space="preserve">Driver tech fluency assumed Medium — no explicit persona research was supplied</w:t>
            </w:r>
          </w:p>
        </w:tc>
        <w:tc>
          <w:tcPr>
            <w:tcW w:type="dxa" w:w="1396"/>
          </w:tcPr>
          <w:p>
            <w:r>
              <w:rPr>
                <w:b w:val="false"/>
                <w:bCs w:val="false"/>
              </w:rPr>
              <w:t xml:space="preserve">PM</w:t>
            </w:r>
          </w:p>
        </w:tc>
        <w:tc>
          <w:tcPr>
            <w:tcW w:type="dxa" w:w="1611"/>
          </w:tcPr>
          <w:p>
            <w:r>
              <w:rPr>
                <w:b w:val="false"/>
                <w:bCs w:val="false"/>
              </w:rPr>
              <w:t xml:space="preserve">Validate with user research (see Section 3)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5276"/>
        </w:rPr>
        <w:t xml:space="preserve">14. Appendix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Related documents: docs/user-stories/play-store-redesign-flow.md (full epics, FRs, and Given/When/Then acceptance criteria this PRD is derived from); Claude Design canvas “Vigil / Play Store redesign” (artifact M2W21ZAYbjVW9ezBHJd2E7).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Glossary: EAR = Eye Aspect Ratio; MAR = Mouth Aspect Ratio (existing detector signals in lib/detector.ts); DND = Do Not Disturb; PDPA = Singapore's Personal Data Protection Act; PDPC = Personal Data Protection Commission (Singapore); DPO = Data Protection Officer; RLS = Row-Level Security.</w:t>
      </w:r>
    </w:p>
    <w:sectPr>
      <w:footerReference w:type="default" r:id="rId7"/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t xml:space="preserve">Play Store Redesign — VIGIL PRD</w:t>
    </w:r>
    <w:r>
      <w:t xml:space="preserve">	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 Store Redesign — VIGIL</dc:title>
  <dc:creator>prd-writer subagent</dc:creator>
  <dc:description>PRD for VIGIL's Play Store redesign initiative (v0.1 Draft)</dc:description>
  <cp:lastModifiedBy>Un-named</cp:lastModifiedBy>
  <cp:revision>1</cp:revision>
  <dcterms:created xsi:type="dcterms:W3CDTF">2026-09-18T07:50:37.809Z</dcterms:created>
  <dcterms:modified xsi:type="dcterms:W3CDTF">2026-09-18T07:50:37.810Z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