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8FE" w:rsidRDefault="00D558FE">
      <w:bookmarkStart w:id="0" w:name="_GoBack"/>
      <w:bookmarkEnd w:id="0"/>
    </w:p>
    <w:p w:rsidR="00041198" w:rsidRDefault="00041198" w:rsidP="00041198"/>
    <w:p w:rsidR="00041198" w:rsidRDefault="00041198" w:rsidP="00041198">
      <w:r>
        <w:rPr>
          <w:noProof/>
        </w:rPr>
        <mc:AlternateContent>
          <mc:Choice Requires="wpg">
            <w:drawing>
              <wp:anchor distT="0" distB="0" distL="114300" distR="114300" simplePos="0" relativeHeight="251662336" behindDoc="0" locked="0" layoutInCell="1" allowOverlap="1" wp14:anchorId="1FF94A57" wp14:editId="39A5C046">
                <wp:simplePos x="0" y="0"/>
                <wp:positionH relativeFrom="column">
                  <wp:posOffset>-635</wp:posOffset>
                </wp:positionH>
                <wp:positionV relativeFrom="paragraph">
                  <wp:posOffset>6985</wp:posOffset>
                </wp:positionV>
                <wp:extent cx="5281684" cy="8666328"/>
                <wp:effectExtent l="0" t="0" r="0" b="1905"/>
                <wp:wrapNone/>
                <wp:docPr id="7" name="Grupp 7"/>
                <wp:cNvGraphicFramePr/>
                <a:graphic xmlns:a="http://schemas.openxmlformats.org/drawingml/2006/main">
                  <a:graphicData uri="http://schemas.microsoft.com/office/word/2010/wordprocessingGroup">
                    <wpg:wgp>
                      <wpg:cNvGrpSpPr/>
                      <wpg:grpSpPr>
                        <a:xfrm>
                          <a:off x="0" y="0"/>
                          <a:ext cx="5281684" cy="8666328"/>
                          <a:chOff x="0" y="0"/>
                          <a:chExt cx="5281684" cy="8666328"/>
                        </a:xfrm>
                      </wpg:grpSpPr>
                      <pic:pic xmlns:pic="http://schemas.openxmlformats.org/drawingml/2006/picture">
                        <pic:nvPicPr>
                          <pic:cNvPr id="1" name="Bild 1" descr="front_background2" title="Stockholms läns landstings"/>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684" cy="8666328"/>
                          </a:xfrm>
                          <a:prstGeom prst="rect">
                            <a:avLst/>
                          </a:prstGeom>
                          <a:noFill/>
                          <a:ln>
                            <a:noFill/>
                          </a:ln>
                        </pic:spPr>
                      </pic:pic>
                      <wps:wsp>
                        <wps:cNvPr id="307" name="Textruta 2"/>
                        <wps:cNvSpPr txBox="1">
                          <a:spLocks noChangeArrowheads="1"/>
                        </wps:cNvSpPr>
                        <wps:spPr bwMode="auto">
                          <a:xfrm>
                            <a:off x="0" y="1200936"/>
                            <a:ext cx="5181600" cy="3035784"/>
                          </a:xfrm>
                          <a:prstGeom prst="rect">
                            <a:avLst/>
                          </a:prstGeom>
                          <a:noFill/>
                          <a:ln w="9525">
                            <a:noFill/>
                            <a:miter lim="800000"/>
                            <a:headEnd/>
                            <a:tailEnd/>
                          </a:ln>
                        </wps:spPr>
                        <wps:txbx>
                          <w:txbxContent>
                            <w:p w:rsidR="00BE2E65" w:rsidRPr="00B80956" w:rsidRDefault="00BE2E65" w:rsidP="00041198">
                              <w:pPr>
                                <w:rPr>
                                  <w:rFonts w:cs="Lucida Sans Unicode"/>
                                  <w:b/>
                                  <w:sz w:val="48"/>
                                </w:rPr>
                              </w:pPr>
                              <w:r w:rsidRPr="00B80956">
                                <w:rPr>
                                  <w:rFonts w:cs="Lucida Sans Unicode"/>
                                  <w:b/>
                                  <w:sz w:val="48"/>
                                </w:rPr>
                                <w:t>Stockholms läns landsting</w:t>
                              </w:r>
                            </w:p>
                            <w:p w:rsidR="00BE2E65" w:rsidRPr="00B80956" w:rsidRDefault="00BE2E65" w:rsidP="00B80956">
                              <w:pPr>
                                <w:keepLines/>
                                <w:tabs>
                                  <w:tab w:val="left" w:pos="1134"/>
                                  <w:tab w:val="left" w:pos="2268"/>
                                  <w:tab w:val="left" w:pos="3402"/>
                                  <w:tab w:val="left" w:pos="4536"/>
                                  <w:tab w:val="left" w:pos="5670"/>
                                  <w:tab w:val="left" w:pos="6804"/>
                                  <w:tab w:val="left" w:pos="7938"/>
                                </w:tabs>
                                <w:suppressAutoHyphens/>
                                <w:rPr>
                                  <w:rFonts w:cs="Arial"/>
                                  <w:b/>
                                  <w:bCs/>
                                  <w:sz w:val="48"/>
                                </w:rPr>
                              </w:pPr>
                              <w:r>
                                <w:rPr>
                                  <w:rFonts w:cs="Lucida Sans Unicode"/>
                                  <w:b/>
                                  <w:bCs/>
                                  <w:sz w:val="48"/>
                                </w:rPr>
                                <w:t>SLL IT Arkitekturmetoden</w:t>
                              </w:r>
                              <w:r w:rsidRPr="00B80956">
                                <w:rPr>
                                  <w:rFonts w:cs="Arial"/>
                                  <w:b/>
                                  <w:bCs/>
                                  <w:sz w:val="48"/>
                                </w:rPr>
                                <w:t xml:space="preserve"> </w:t>
                              </w:r>
                            </w:p>
                            <w:p w:rsidR="00BE2E65" w:rsidRPr="00B80956" w:rsidRDefault="00BE2E65" w:rsidP="00B80956">
                              <w:pPr>
                                <w:keepLines/>
                                <w:tabs>
                                  <w:tab w:val="left" w:pos="1134"/>
                                  <w:tab w:val="left" w:pos="2268"/>
                                  <w:tab w:val="left" w:pos="3402"/>
                                  <w:tab w:val="left" w:pos="4536"/>
                                  <w:tab w:val="left" w:pos="5670"/>
                                  <w:tab w:val="left" w:pos="6804"/>
                                  <w:tab w:val="left" w:pos="7938"/>
                                </w:tabs>
                                <w:suppressAutoHyphens/>
                                <w:rPr>
                                  <w:rFonts w:cs="Arial"/>
                                  <w:b/>
                                  <w:bCs/>
                                  <w:sz w:val="48"/>
                                </w:rPr>
                              </w:pPr>
                            </w:p>
                            <w:p w:rsidR="00BE2E65" w:rsidRPr="0099607C" w:rsidRDefault="00BE2E65" w:rsidP="00B80956">
                              <w:pPr>
                                <w:keepLines/>
                                <w:tabs>
                                  <w:tab w:val="left" w:pos="1134"/>
                                  <w:tab w:val="left" w:pos="2268"/>
                                  <w:tab w:val="left" w:pos="3402"/>
                                  <w:tab w:val="left" w:pos="4536"/>
                                  <w:tab w:val="left" w:pos="5670"/>
                                  <w:tab w:val="left" w:pos="6804"/>
                                  <w:tab w:val="left" w:pos="7938"/>
                                </w:tabs>
                                <w:suppressAutoHyphens/>
                                <w:rPr>
                                  <w:rFonts w:cs="Arial"/>
                                  <w:b/>
                                  <w:bCs/>
                                  <w:i/>
                                  <w:iCs/>
                                  <w:color w:val="3366FF"/>
                                  <w:sz w:val="48"/>
                                  <w:szCs w:val="52"/>
                                </w:rPr>
                              </w:pPr>
                              <w:r w:rsidRPr="0099607C">
                                <w:rPr>
                                  <w:rFonts w:cs="Arial"/>
                                  <w:b/>
                                  <w:bCs/>
                                  <w:i/>
                                  <w:iCs/>
                                  <w:color w:val="3366FF"/>
                                  <w:sz w:val="48"/>
                                  <w:szCs w:val="52"/>
                                </w:rPr>
                                <w:t>System Arkite</w:t>
                              </w:r>
                              <w:r>
                                <w:rPr>
                                  <w:rFonts w:cs="Arial"/>
                                  <w:b/>
                                  <w:bCs/>
                                  <w:i/>
                                  <w:iCs/>
                                  <w:color w:val="3366FF"/>
                                  <w:sz w:val="48"/>
                                  <w:szCs w:val="52"/>
                                </w:rPr>
                                <w:t>k</w:t>
                              </w:r>
                              <w:r w:rsidRPr="0099607C">
                                <w:rPr>
                                  <w:rFonts w:cs="Arial"/>
                                  <w:b/>
                                  <w:bCs/>
                                  <w:i/>
                                  <w:iCs/>
                                  <w:color w:val="3366FF"/>
                                  <w:sz w:val="48"/>
                                  <w:szCs w:val="52"/>
                                </w:rPr>
                                <w:t xml:space="preserve">tur </w:t>
                              </w:r>
                              <w:r>
                                <w:rPr>
                                  <w:rFonts w:cs="Arial"/>
                                  <w:b/>
                                  <w:bCs/>
                                  <w:i/>
                                  <w:iCs/>
                                  <w:color w:val="3366FF"/>
                                  <w:sz w:val="48"/>
                                  <w:szCs w:val="52"/>
                                </w:rPr>
                                <w:t>Design</w:t>
                              </w:r>
                              <w:r w:rsidRPr="0099607C">
                                <w:rPr>
                                  <w:rFonts w:cs="Arial"/>
                                  <w:b/>
                                  <w:bCs/>
                                  <w:i/>
                                  <w:iCs/>
                                  <w:color w:val="3366FF"/>
                                  <w:sz w:val="48"/>
                                  <w:szCs w:val="52"/>
                                </w:rPr>
                                <w:t xml:space="preserve"> (SAD)</w:t>
                              </w:r>
                            </w:p>
                            <w:p w:rsidR="00BE2E65" w:rsidRPr="00B80956" w:rsidRDefault="00BE2E65" w:rsidP="00B80956">
                              <w:pPr>
                                <w:keepLines/>
                                <w:tabs>
                                  <w:tab w:val="left" w:pos="1134"/>
                                  <w:tab w:val="left" w:pos="2268"/>
                                  <w:tab w:val="left" w:pos="3402"/>
                                  <w:tab w:val="left" w:pos="4536"/>
                                  <w:tab w:val="left" w:pos="5670"/>
                                  <w:tab w:val="left" w:pos="6804"/>
                                  <w:tab w:val="left" w:pos="7938"/>
                                </w:tabs>
                                <w:suppressAutoHyphens/>
                                <w:rPr>
                                  <w:rFonts w:cs="Arial"/>
                                  <w:b/>
                                  <w:bCs/>
                                  <w:sz w:val="48"/>
                                </w:rPr>
                              </w:pPr>
                            </w:p>
                            <w:p w:rsidR="00BE2E65" w:rsidRDefault="00BE2E65" w:rsidP="00041198">
                              <w:pPr>
                                <w:keepLines/>
                                <w:tabs>
                                  <w:tab w:val="left" w:pos="1134"/>
                                  <w:tab w:val="left" w:pos="2268"/>
                                  <w:tab w:val="left" w:pos="3402"/>
                                  <w:tab w:val="left" w:pos="4536"/>
                                  <w:tab w:val="left" w:pos="5670"/>
                                  <w:tab w:val="left" w:pos="6804"/>
                                  <w:tab w:val="left" w:pos="7938"/>
                                </w:tabs>
                                <w:suppressAutoHyphens/>
                                <w:spacing w:line="360" w:lineRule="auto"/>
                                <w:rPr>
                                  <w:rFonts w:cs="Arial"/>
                                  <w:b/>
                                  <w:bCs/>
                                  <w:i/>
                                  <w:iCs/>
                                  <w:sz w:val="44"/>
                                  <w:szCs w:val="44"/>
                                </w:rPr>
                              </w:pPr>
                              <w:r>
                                <w:rPr>
                                  <w:rFonts w:cs="Arial"/>
                                  <w:b/>
                                  <w:bCs/>
                                  <w:i/>
                                  <w:iCs/>
                                  <w:sz w:val="44"/>
                                  <w:szCs w:val="44"/>
                                </w:rPr>
                                <w:t>för Ersättningsunderlag</w:t>
                              </w:r>
                              <w:r w:rsidR="000D3F67">
                                <w:rPr>
                                  <w:rFonts w:cs="Arial"/>
                                  <w:b/>
                                  <w:bCs/>
                                  <w:i/>
                                  <w:iCs/>
                                  <w:sz w:val="44"/>
                                  <w:szCs w:val="44"/>
                                </w:rPr>
                                <w:t xml:space="preserve">stjänsten </w:t>
                              </w:r>
                            </w:p>
                            <w:p w:rsidR="000D3F67" w:rsidRPr="00B80956" w:rsidRDefault="000D3F67" w:rsidP="00041198">
                              <w:pPr>
                                <w:keepLines/>
                                <w:tabs>
                                  <w:tab w:val="left" w:pos="1134"/>
                                  <w:tab w:val="left" w:pos="2268"/>
                                  <w:tab w:val="left" w:pos="3402"/>
                                  <w:tab w:val="left" w:pos="4536"/>
                                  <w:tab w:val="left" w:pos="5670"/>
                                  <w:tab w:val="left" w:pos="6804"/>
                                  <w:tab w:val="left" w:pos="7938"/>
                                </w:tabs>
                                <w:suppressAutoHyphens/>
                                <w:spacing w:line="360" w:lineRule="auto"/>
                                <w:rPr>
                                  <w:rFonts w:cs="Arial"/>
                                  <w:b/>
                                  <w:bCs/>
                                  <w:i/>
                                  <w:iCs/>
                                  <w:sz w:val="44"/>
                                  <w:szCs w:val="44"/>
                                </w:rPr>
                              </w:pPr>
                              <w:r>
                                <w:rPr>
                                  <w:rFonts w:cs="Arial"/>
                                  <w:b/>
                                  <w:bCs/>
                                  <w:i/>
                                  <w:iCs/>
                                  <w:sz w:val="44"/>
                                  <w:szCs w:val="44"/>
                                </w:rPr>
                                <w:t>Tolkportalen</w:t>
                              </w:r>
                            </w:p>
                            <w:p w:rsidR="00BE2E65" w:rsidRPr="00065A50" w:rsidRDefault="00BE2E65" w:rsidP="00041198">
                              <w:pPr>
                                <w:keepLines/>
                                <w:tabs>
                                  <w:tab w:val="left" w:pos="1134"/>
                                  <w:tab w:val="left" w:pos="2268"/>
                                  <w:tab w:val="left" w:pos="3402"/>
                                  <w:tab w:val="left" w:pos="4536"/>
                                  <w:tab w:val="left" w:pos="5670"/>
                                  <w:tab w:val="left" w:pos="6804"/>
                                  <w:tab w:val="left" w:pos="7938"/>
                                </w:tabs>
                                <w:suppressAutoHyphens/>
                                <w:spacing w:line="360" w:lineRule="auto"/>
                                <w:rPr>
                                  <w:rFonts w:cs="Arial"/>
                                  <w:b/>
                                  <w:bCs/>
                                  <w:i/>
                                  <w:iCs/>
                                  <w:sz w:val="72"/>
                                  <w:szCs w:val="72"/>
                                </w:rPr>
                              </w:pPr>
                            </w:p>
                            <w:p w:rsidR="00BE2E65" w:rsidRDefault="00BE2E65" w:rsidP="00041198"/>
                          </w:txbxContent>
                        </wps:txbx>
                        <wps:bodyPr rot="0" vert="horz" wrap="square" lIns="91440" tIns="45720" rIns="91440" bIns="45720" anchor="t" anchorCtr="0">
                          <a:noAutofit/>
                        </wps:bodyPr>
                      </wps:wsp>
                      <pic:pic xmlns:pic="http://schemas.openxmlformats.org/drawingml/2006/picture">
                        <pic:nvPicPr>
                          <pic:cNvPr id="6" name="Bildobjekt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162567" y="7942997"/>
                            <a:ext cx="887105" cy="723331"/>
                          </a:xfrm>
                          <a:prstGeom prst="rect">
                            <a:avLst/>
                          </a:prstGeom>
                          <a:noFill/>
                          <a:ln>
                            <a:noFill/>
                          </a:ln>
                        </pic:spPr>
                      </pic:pic>
                    </wpg:wgp>
                  </a:graphicData>
                </a:graphic>
              </wp:anchor>
            </w:drawing>
          </mc:Choice>
          <mc:Fallback>
            <w:pict>
              <v:group w14:anchorId="1FF94A57" id="Grupp 7" o:spid="_x0000_s1026" style="position:absolute;margin-left:-.05pt;margin-top:.55pt;width:415.9pt;height:682.4pt;z-index:251662336" coordsize="52816,86663"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7" type="#_x0000_t75" alt="front_background2" style="position:absolute;width:52816;height:86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B0O3CAAAA2gAAAA8AAABkcnMvZG93bnJldi54bWxEj91qwkAQhe8LvsMygnd1oxfSpq5SBUFB&#10;aJv6AEN2mk2bnQ37Y+Lbd4VCr4bhnDnfmfV2tJ24kg+tYwWLeQGCuHa65UbB5fPw+AQiRGSNnWNS&#10;cKMA283kYY2ldgN/0LWKjcghHEpUYGLsSylDbchimLueOGtfzluMefWN1B6HHG47uSyKlbTYciYY&#10;7GlvqP6pklXwXLyl7+o8vFPGXdLunE7GJ6Vm0/H1BUSkMf6b/66POteH+yv3KT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QdDtwgAAANoAAAAPAAAAAAAAAAAAAAAAAJ8C&#10;AABkcnMvZG93bnJldi54bWxQSwUGAAAAAAQABAD3AAAAjgMAAAAA&#10;">
                  <v:imagedata r:id="rId10" o:title="front_background2"/>
                  <v:path arrowok="t"/>
                </v:shape>
                <v:shapetype id="_x0000_t202" coordsize="21600,21600" o:spt="202" path="m,l,21600r21600,l21600,xe">
                  <v:stroke joinstyle="miter"/>
                  <v:path gradientshapeok="t" o:connecttype="rect"/>
                </v:shapetype>
                <v:shape id="Textruta 2" o:spid="_x0000_s1028" type="#_x0000_t202" style="position:absolute;top:12009;width:51816;height:30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BE2E65" w:rsidRPr="00B80956" w:rsidRDefault="00BE2E65" w:rsidP="00041198">
                        <w:pPr>
                          <w:rPr>
                            <w:rFonts w:cs="Lucida Sans Unicode"/>
                            <w:b/>
                            <w:sz w:val="48"/>
                          </w:rPr>
                        </w:pPr>
                        <w:r w:rsidRPr="00B80956">
                          <w:rPr>
                            <w:rFonts w:cs="Lucida Sans Unicode"/>
                            <w:b/>
                            <w:sz w:val="48"/>
                          </w:rPr>
                          <w:t>Stockholms läns landsting</w:t>
                        </w:r>
                      </w:p>
                      <w:p w:rsidR="00BE2E65" w:rsidRPr="00B80956" w:rsidRDefault="00BE2E65" w:rsidP="00B80956">
                        <w:pPr>
                          <w:keepLines/>
                          <w:tabs>
                            <w:tab w:val="left" w:pos="1134"/>
                            <w:tab w:val="left" w:pos="2268"/>
                            <w:tab w:val="left" w:pos="3402"/>
                            <w:tab w:val="left" w:pos="4536"/>
                            <w:tab w:val="left" w:pos="5670"/>
                            <w:tab w:val="left" w:pos="6804"/>
                            <w:tab w:val="left" w:pos="7938"/>
                          </w:tabs>
                          <w:suppressAutoHyphens/>
                          <w:rPr>
                            <w:rFonts w:cs="Arial"/>
                            <w:b/>
                            <w:bCs/>
                            <w:sz w:val="48"/>
                          </w:rPr>
                        </w:pPr>
                        <w:r>
                          <w:rPr>
                            <w:rFonts w:cs="Lucida Sans Unicode"/>
                            <w:b/>
                            <w:bCs/>
                            <w:sz w:val="48"/>
                          </w:rPr>
                          <w:t>SLL IT Arkitekturmetoden</w:t>
                        </w:r>
                        <w:r w:rsidRPr="00B80956">
                          <w:rPr>
                            <w:rFonts w:cs="Arial"/>
                            <w:b/>
                            <w:bCs/>
                            <w:sz w:val="48"/>
                          </w:rPr>
                          <w:t xml:space="preserve"> </w:t>
                        </w:r>
                      </w:p>
                      <w:p w:rsidR="00BE2E65" w:rsidRPr="00B80956" w:rsidRDefault="00BE2E65" w:rsidP="00B80956">
                        <w:pPr>
                          <w:keepLines/>
                          <w:tabs>
                            <w:tab w:val="left" w:pos="1134"/>
                            <w:tab w:val="left" w:pos="2268"/>
                            <w:tab w:val="left" w:pos="3402"/>
                            <w:tab w:val="left" w:pos="4536"/>
                            <w:tab w:val="left" w:pos="5670"/>
                            <w:tab w:val="left" w:pos="6804"/>
                            <w:tab w:val="left" w:pos="7938"/>
                          </w:tabs>
                          <w:suppressAutoHyphens/>
                          <w:rPr>
                            <w:rFonts w:cs="Arial"/>
                            <w:b/>
                            <w:bCs/>
                            <w:sz w:val="48"/>
                          </w:rPr>
                        </w:pPr>
                      </w:p>
                      <w:p w:rsidR="00BE2E65" w:rsidRPr="0099607C" w:rsidRDefault="00BE2E65" w:rsidP="00B80956">
                        <w:pPr>
                          <w:keepLines/>
                          <w:tabs>
                            <w:tab w:val="left" w:pos="1134"/>
                            <w:tab w:val="left" w:pos="2268"/>
                            <w:tab w:val="left" w:pos="3402"/>
                            <w:tab w:val="left" w:pos="4536"/>
                            <w:tab w:val="left" w:pos="5670"/>
                            <w:tab w:val="left" w:pos="6804"/>
                            <w:tab w:val="left" w:pos="7938"/>
                          </w:tabs>
                          <w:suppressAutoHyphens/>
                          <w:rPr>
                            <w:rFonts w:cs="Arial"/>
                            <w:b/>
                            <w:bCs/>
                            <w:i/>
                            <w:iCs/>
                            <w:color w:val="3366FF"/>
                            <w:sz w:val="48"/>
                            <w:szCs w:val="52"/>
                          </w:rPr>
                        </w:pPr>
                        <w:r w:rsidRPr="0099607C">
                          <w:rPr>
                            <w:rFonts w:cs="Arial"/>
                            <w:b/>
                            <w:bCs/>
                            <w:i/>
                            <w:iCs/>
                            <w:color w:val="3366FF"/>
                            <w:sz w:val="48"/>
                            <w:szCs w:val="52"/>
                          </w:rPr>
                          <w:t>System Arkite</w:t>
                        </w:r>
                        <w:r>
                          <w:rPr>
                            <w:rFonts w:cs="Arial"/>
                            <w:b/>
                            <w:bCs/>
                            <w:i/>
                            <w:iCs/>
                            <w:color w:val="3366FF"/>
                            <w:sz w:val="48"/>
                            <w:szCs w:val="52"/>
                          </w:rPr>
                          <w:t>k</w:t>
                        </w:r>
                        <w:r w:rsidRPr="0099607C">
                          <w:rPr>
                            <w:rFonts w:cs="Arial"/>
                            <w:b/>
                            <w:bCs/>
                            <w:i/>
                            <w:iCs/>
                            <w:color w:val="3366FF"/>
                            <w:sz w:val="48"/>
                            <w:szCs w:val="52"/>
                          </w:rPr>
                          <w:t xml:space="preserve">tur </w:t>
                        </w:r>
                        <w:r>
                          <w:rPr>
                            <w:rFonts w:cs="Arial"/>
                            <w:b/>
                            <w:bCs/>
                            <w:i/>
                            <w:iCs/>
                            <w:color w:val="3366FF"/>
                            <w:sz w:val="48"/>
                            <w:szCs w:val="52"/>
                          </w:rPr>
                          <w:t>Design</w:t>
                        </w:r>
                        <w:r w:rsidRPr="0099607C">
                          <w:rPr>
                            <w:rFonts w:cs="Arial"/>
                            <w:b/>
                            <w:bCs/>
                            <w:i/>
                            <w:iCs/>
                            <w:color w:val="3366FF"/>
                            <w:sz w:val="48"/>
                            <w:szCs w:val="52"/>
                          </w:rPr>
                          <w:t xml:space="preserve"> (SAD)</w:t>
                        </w:r>
                      </w:p>
                      <w:p w:rsidR="00BE2E65" w:rsidRPr="00B80956" w:rsidRDefault="00BE2E65" w:rsidP="00B80956">
                        <w:pPr>
                          <w:keepLines/>
                          <w:tabs>
                            <w:tab w:val="left" w:pos="1134"/>
                            <w:tab w:val="left" w:pos="2268"/>
                            <w:tab w:val="left" w:pos="3402"/>
                            <w:tab w:val="left" w:pos="4536"/>
                            <w:tab w:val="left" w:pos="5670"/>
                            <w:tab w:val="left" w:pos="6804"/>
                            <w:tab w:val="left" w:pos="7938"/>
                          </w:tabs>
                          <w:suppressAutoHyphens/>
                          <w:rPr>
                            <w:rFonts w:cs="Arial"/>
                            <w:b/>
                            <w:bCs/>
                            <w:sz w:val="48"/>
                          </w:rPr>
                        </w:pPr>
                      </w:p>
                      <w:p w:rsidR="00BE2E65" w:rsidRDefault="00BE2E65" w:rsidP="00041198">
                        <w:pPr>
                          <w:keepLines/>
                          <w:tabs>
                            <w:tab w:val="left" w:pos="1134"/>
                            <w:tab w:val="left" w:pos="2268"/>
                            <w:tab w:val="left" w:pos="3402"/>
                            <w:tab w:val="left" w:pos="4536"/>
                            <w:tab w:val="left" w:pos="5670"/>
                            <w:tab w:val="left" w:pos="6804"/>
                            <w:tab w:val="left" w:pos="7938"/>
                          </w:tabs>
                          <w:suppressAutoHyphens/>
                          <w:spacing w:line="360" w:lineRule="auto"/>
                          <w:rPr>
                            <w:rFonts w:cs="Arial"/>
                            <w:b/>
                            <w:bCs/>
                            <w:i/>
                            <w:iCs/>
                            <w:sz w:val="44"/>
                            <w:szCs w:val="44"/>
                          </w:rPr>
                        </w:pPr>
                        <w:r>
                          <w:rPr>
                            <w:rFonts w:cs="Arial"/>
                            <w:b/>
                            <w:bCs/>
                            <w:i/>
                            <w:iCs/>
                            <w:sz w:val="44"/>
                            <w:szCs w:val="44"/>
                          </w:rPr>
                          <w:t>för Ersättningsunderlag</w:t>
                        </w:r>
                        <w:r w:rsidR="000D3F67">
                          <w:rPr>
                            <w:rFonts w:cs="Arial"/>
                            <w:b/>
                            <w:bCs/>
                            <w:i/>
                            <w:iCs/>
                            <w:sz w:val="44"/>
                            <w:szCs w:val="44"/>
                          </w:rPr>
                          <w:t xml:space="preserve">stjänsten </w:t>
                        </w:r>
                      </w:p>
                      <w:p w:rsidR="000D3F67" w:rsidRPr="00B80956" w:rsidRDefault="000D3F67" w:rsidP="00041198">
                        <w:pPr>
                          <w:keepLines/>
                          <w:tabs>
                            <w:tab w:val="left" w:pos="1134"/>
                            <w:tab w:val="left" w:pos="2268"/>
                            <w:tab w:val="left" w:pos="3402"/>
                            <w:tab w:val="left" w:pos="4536"/>
                            <w:tab w:val="left" w:pos="5670"/>
                            <w:tab w:val="left" w:pos="6804"/>
                            <w:tab w:val="left" w:pos="7938"/>
                          </w:tabs>
                          <w:suppressAutoHyphens/>
                          <w:spacing w:line="360" w:lineRule="auto"/>
                          <w:rPr>
                            <w:rFonts w:cs="Arial"/>
                            <w:b/>
                            <w:bCs/>
                            <w:i/>
                            <w:iCs/>
                            <w:sz w:val="44"/>
                            <w:szCs w:val="44"/>
                          </w:rPr>
                        </w:pPr>
                        <w:r>
                          <w:rPr>
                            <w:rFonts w:cs="Arial"/>
                            <w:b/>
                            <w:bCs/>
                            <w:i/>
                            <w:iCs/>
                            <w:sz w:val="44"/>
                            <w:szCs w:val="44"/>
                          </w:rPr>
                          <w:t>Tolkportalen</w:t>
                        </w:r>
                      </w:p>
                      <w:p w:rsidR="00BE2E65" w:rsidRPr="00065A50" w:rsidRDefault="00BE2E65" w:rsidP="00041198">
                        <w:pPr>
                          <w:keepLines/>
                          <w:tabs>
                            <w:tab w:val="left" w:pos="1134"/>
                            <w:tab w:val="left" w:pos="2268"/>
                            <w:tab w:val="left" w:pos="3402"/>
                            <w:tab w:val="left" w:pos="4536"/>
                            <w:tab w:val="left" w:pos="5670"/>
                            <w:tab w:val="left" w:pos="6804"/>
                            <w:tab w:val="left" w:pos="7938"/>
                          </w:tabs>
                          <w:suppressAutoHyphens/>
                          <w:spacing w:line="360" w:lineRule="auto"/>
                          <w:rPr>
                            <w:rFonts w:cs="Arial"/>
                            <w:b/>
                            <w:bCs/>
                            <w:i/>
                            <w:iCs/>
                            <w:sz w:val="72"/>
                            <w:szCs w:val="72"/>
                          </w:rPr>
                        </w:pPr>
                      </w:p>
                      <w:p w:rsidR="00BE2E65" w:rsidRDefault="00BE2E65" w:rsidP="00041198"/>
                    </w:txbxContent>
                  </v:textbox>
                </v:shape>
                <v:shape id="Bildobjekt 6" o:spid="_x0000_s1029" type="#_x0000_t75" style="position:absolute;left:41625;top:79429;width:8871;height:72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24zHEAAAA2gAAAA8AAABkcnMvZG93bnJldi54bWxEj0FrwkAUhO+C/2F5Qi9SN4oEiW6CaAs9&#10;9KKtFW+P7GsSmn0bdrcm/fddQfA4zMw3zKYYTCuu5HxjWcF8loAgLq1uuFLw+fH6vALhA7LG1jIp&#10;+CMPRT4ebTDTtucDXY+hEhHCPkMFdQhdJqUvazLoZ7Yjjt63dQZDlK6S2mEf4aaViyRJpcGG40KN&#10;He1qKn+Ov0bB+8np5fLlcu6r6Z7S+f7LnxdGqafJsF2DCDSER/jeftMKUrhdiTdA5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24zHEAAAA2gAAAA8AAAAAAAAAAAAAAAAA&#10;nwIAAGRycy9kb3ducmV2LnhtbFBLBQYAAAAABAAEAPcAAACQAwAAAAA=&#10;">
                  <v:imagedata r:id="rId11" o:title=""/>
                  <v:path arrowok="t"/>
                </v:shape>
              </v:group>
            </w:pict>
          </mc:Fallback>
        </mc:AlternateContent>
      </w:r>
    </w:p>
    <w:p w:rsidR="00041198" w:rsidRDefault="00041198" w:rsidP="00041198"/>
    <w:p w:rsidR="00041198" w:rsidRDefault="00041198" w:rsidP="00041198"/>
    <w:p w:rsidR="00041198" w:rsidRDefault="00041198" w:rsidP="00041198"/>
    <w:p w:rsidR="00041198" w:rsidRDefault="00041198" w:rsidP="00041198"/>
    <w:p w:rsidR="00041198" w:rsidRDefault="00041198" w:rsidP="00041198"/>
    <w:p w:rsidR="00041198" w:rsidRPr="00E73A5C" w:rsidRDefault="00041198" w:rsidP="00041198"/>
    <w:p w:rsidR="00041198" w:rsidRPr="00E73A5C" w:rsidRDefault="00041198" w:rsidP="00041198"/>
    <w:p w:rsidR="00041198" w:rsidRPr="00E73A5C" w:rsidRDefault="00041198" w:rsidP="00041198"/>
    <w:p w:rsidR="00041198" w:rsidRPr="00E73A5C" w:rsidRDefault="00041198" w:rsidP="00041198"/>
    <w:p w:rsidR="00041198" w:rsidRPr="00E73A5C" w:rsidRDefault="00041198" w:rsidP="00041198"/>
    <w:p w:rsidR="00041198" w:rsidRPr="00E73A5C" w:rsidRDefault="00041198" w:rsidP="00041198"/>
    <w:p w:rsidR="00041198" w:rsidRPr="00E73A5C" w:rsidRDefault="00041198" w:rsidP="00041198"/>
    <w:p w:rsidR="00041198" w:rsidRDefault="00041198" w:rsidP="00041198"/>
    <w:p w:rsidR="00041198" w:rsidRDefault="00041198" w:rsidP="00041198"/>
    <w:p w:rsidR="00041198" w:rsidRDefault="00041198" w:rsidP="00041198"/>
    <w:p w:rsidR="00041198" w:rsidRPr="00E73A5C" w:rsidRDefault="00041198" w:rsidP="00041198"/>
    <w:p w:rsidR="00041198" w:rsidRPr="00E73A5C" w:rsidRDefault="00041198" w:rsidP="00041198"/>
    <w:p w:rsidR="00041198" w:rsidRPr="00E73A5C" w:rsidRDefault="00041198" w:rsidP="00041198"/>
    <w:p w:rsidR="00041198" w:rsidRPr="00E73A5C" w:rsidRDefault="00041198" w:rsidP="00041198"/>
    <w:p w:rsidR="00041198" w:rsidRPr="00E73A5C" w:rsidRDefault="00041198" w:rsidP="00041198"/>
    <w:p w:rsidR="00041198" w:rsidRDefault="00041198" w:rsidP="00041198"/>
    <w:p w:rsidR="00041198" w:rsidRDefault="00041198" w:rsidP="00041198"/>
    <w:p w:rsidR="00041198" w:rsidRPr="0083570C" w:rsidRDefault="00041198" w:rsidP="00041198">
      <w:r>
        <w:rPr>
          <w:noProof/>
        </w:rPr>
        <mc:AlternateContent>
          <mc:Choice Requires="wps">
            <w:drawing>
              <wp:anchor distT="0" distB="0" distL="114300" distR="114300" simplePos="0" relativeHeight="251661312" behindDoc="0" locked="0" layoutInCell="1" allowOverlap="1" wp14:anchorId="26CE2103" wp14:editId="4CD532ED">
                <wp:simplePos x="0" y="0"/>
                <wp:positionH relativeFrom="column">
                  <wp:posOffset>-1184910</wp:posOffset>
                </wp:positionH>
                <wp:positionV relativeFrom="paragraph">
                  <wp:posOffset>584835</wp:posOffset>
                </wp:positionV>
                <wp:extent cx="1423670" cy="866775"/>
                <wp:effectExtent l="0" t="0" r="0" b="0"/>
                <wp:wrapNone/>
                <wp:docPr id="17" name="Textruta 17"/>
                <wp:cNvGraphicFramePr/>
                <a:graphic xmlns:a="http://schemas.openxmlformats.org/drawingml/2006/main">
                  <a:graphicData uri="http://schemas.microsoft.com/office/word/2010/wordprocessingShape">
                    <wps:wsp>
                      <wps:cNvSpPr txBox="1"/>
                      <wps:spPr>
                        <a:xfrm>
                          <a:off x="0" y="0"/>
                          <a:ext cx="142367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E65" w:rsidRDefault="00BE2E65" w:rsidP="00041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E2103" id="Textruta 17" o:spid="_x0000_s1030" type="#_x0000_t202" style="position:absolute;margin-left:-93.3pt;margin-top:46.05pt;width:112.1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" filled="f" stroked="f" strokeweight=".5pt">
                <v:textbox>
                  <w:txbxContent>
                    <w:p w:rsidR="00BE2E65" w:rsidRDefault="00BE2E65" w:rsidP="00041198"/>
                  </w:txbxContent>
                </v:textbox>
              </v:shape>
            </w:pict>
          </mc:Fallback>
        </mc:AlternateContent>
      </w:r>
    </w:p>
    <w:p w:rsidR="00041198" w:rsidRDefault="00041198" w:rsidP="00041198"/>
    <w:p w:rsidR="00041198" w:rsidRDefault="00041198" w:rsidP="00041198">
      <w:pPr>
        <w:rPr>
          <w:rFonts w:ascii="Arial" w:hAnsi="Arial" w:cs="Arial"/>
          <w:b/>
          <w:bCs/>
          <w:i/>
          <w:iCs/>
          <w:sz w:val="28"/>
          <w:szCs w:val="28"/>
        </w:rPr>
      </w:pPr>
    </w:p>
    <w:p w:rsidR="00041198" w:rsidRDefault="00D558FE">
      <w:pPr>
        <w:spacing w:after="200" w:line="276" w:lineRule="auto"/>
      </w:pPr>
      <w:r>
        <w:br w:type="page"/>
      </w:r>
    </w:p>
    <w:sdt>
      <w:sdtPr>
        <w:rPr>
          <w:rFonts w:eastAsia="Times New Roman" w:cs="Times New Roman"/>
          <w:b w:val="0"/>
          <w:bCs w:val="0"/>
          <w:sz w:val="24"/>
          <w:szCs w:val="24"/>
        </w:rPr>
        <w:id w:val="1708902472"/>
        <w:docPartObj>
          <w:docPartGallery w:val="Table of Contents"/>
          <w:docPartUnique/>
        </w:docPartObj>
      </w:sdtPr>
      <w:sdtEndPr/>
      <w:sdtContent>
        <w:p w:rsidR="00041198" w:rsidRDefault="00041198" w:rsidP="00987FBA">
          <w:pPr>
            <w:pStyle w:val="TOCHeading"/>
          </w:pPr>
          <w:r w:rsidRPr="00B80956">
            <w:t>Innehåll</w:t>
          </w:r>
        </w:p>
        <w:p w:rsidR="00B24624" w:rsidRDefault="0004119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7284456" w:history="1">
            <w:r w:rsidR="00B24624" w:rsidRPr="00CD2989">
              <w:rPr>
                <w:rStyle w:val="Hyperlink"/>
                <w:noProof/>
              </w:rPr>
              <w:t>1</w:t>
            </w:r>
            <w:r w:rsidR="00B24624">
              <w:rPr>
                <w:rFonts w:asciiTheme="minorHAnsi" w:eastAsiaTheme="minorEastAsia" w:hAnsiTheme="minorHAnsi" w:cstheme="minorBidi"/>
                <w:noProof/>
                <w:sz w:val="22"/>
                <w:szCs w:val="22"/>
              </w:rPr>
              <w:tab/>
            </w:r>
            <w:r w:rsidR="00B24624" w:rsidRPr="00CD2989">
              <w:rPr>
                <w:rStyle w:val="Hyperlink"/>
                <w:noProof/>
              </w:rPr>
              <w:t>Allmänt</w:t>
            </w:r>
            <w:r w:rsidR="00B24624">
              <w:rPr>
                <w:noProof/>
                <w:webHidden/>
              </w:rPr>
              <w:tab/>
            </w:r>
            <w:r w:rsidR="00B24624">
              <w:rPr>
                <w:noProof/>
                <w:webHidden/>
              </w:rPr>
              <w:fldChar w:fldCharType="begin"/>
            </w:r>
            <w:r w:rsidR="00B24624">
              <w:rPr>
                <w:noProof/>
                <w:webHidden/>
              </w:rPr>
              <w:instrText xml:space="preserve"> PAGEREF _Toc447284456 \h </w:instrText>
            </w:r>
            <w:r w:rsidR="00B24624">
              <w:rPr>
                <w:noProof/>
                <w:webHidden/>
              </w:rPr>
            </w:r>
            <w:r w:rsidR="00B24624">
              <w:rPr>
                <w:noProof/>
                <w:webHidden/>
              </w:rPr>
              <w:fldChar w:fldCharType="separate"/>
            </w:r>
            <w:r w:rsidR="003F27AC">
              <w:rPr>
                <w:noProof/>
                <w:webHidden/>
              </w:rPr>
              <w:t>6</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57" w:history="1">
            <w:r w:rsidR="00B24624" w:rsidRPr="00CD2989">
              <w:rPr>
                <w:rStyle w:val="Hyperlink"/>
                <w:noProof/>
              </w:rPr>
              <w:t>2</w:t>
            </w:r>
            <w:r w:rsidR="00B24624">
              <w:rPr>
                <w:rFonts w:asciiTheme="minorHAnsi" w:eastAsiaTheme="minorEastAsia" w:hAnsiTheme="minorHAnsi" w:cstheme="minorBidi"/>
                <w:noProof/>
                <w:sz w:val="22"/>
                <w:szCs w:val="22"/>
              </w:rPr>
              <w:tab/>
            </w:r>
            <w:r w:rsidR="00B24624" w:rsidRPr="00CD2989">
              <w:rPr>
                <w:rStyle w:val="Hyperlink"/>
                <w:noProof/>
              </w:rPr>
              <w:t>Systemet i fokus</w:t>
            </w:r>
            <w:r w:rsidR="00B24624">
              <w:rPr>
                <w:noProof/>
                <w:webHidden/>
              </w:rPr>
              <w:tab/>
            </w:r>
            <w:r w:rsidR="00B24624">
              <w:rPr>
                <w:noProof/>
                <w:webHidden/>
              </w:rPr>
              <w:fldChar w:fldCharType="begin"/>
            </w:r>
            <w:r w:rsidR="00B24624">
              <w:rPr>
                <w:noProof/>
                <w:webHidden/>
              </w:rPr>
              <w:instrText xml:space="preserve"> PAGEREF _Toc447284457 \h </w:instrText>
            </w:r>
            <w:r w:rsidR="00B24624">
              <w:rPr>
                <w:noProof/>
                <w:webHidden/>
              </w:rPr>
            </w:r>
            <w:r w:rsidR="00B24624">
              <w:rPr>
                <w:noProof/>
                <w:webHidden/>
              </w:rPr>
              <w:fldChar w:fldCharType="separate"/>
            </w:r>
            <w:r w:rsidR="003F27AC">
              <w:rPr>
                <w:noProof/>
                <w:webHidden/>
              </w:rPr>
              <w:t>6</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58" w:history="1">
            <w:r w:rsidR="00B24624" w:rsidRPr="00CD2989">
              <w:rPr>
                <w:rStyle w:val="Hyperlink"/>
                <w:noProof/>
              </w:rPr>
              <w:t>2.1</w:t>
            </w:r>
            <w:r w:rsidR="00B24624">
              <w:rPr>
                <w:rFonts w:asciiTheme="minorHAnsi" w:eastAsiaTheme="minorEastAsia" w:hAnsiTheme="minorHAnsi" w:cstheme="minorBidi"/>
                <w:noProof/>
                <w:sz w:val="22"/>
                <w:szCs w:val="22"/>
              </w:rPr>
              <w:tab/>
            </w:r>
            <w:r w:rsidR="00B24624" w:rsidRPr="00CD2989">
              <w:rPr>
                <w:rStyle w:val="Hyperlink"/>
                <w:noProof/>
              </w:rPr>
              <w:t>Syfte</w:t>
            </w:r>
            <w:r w:rsidR="00B24624">
              <w:rPr>
                <w:noProof/>
                <w:webHidden/>
              </w:rPr>
              <w:tab/>
            </w:r>
            <w:r w:rsidR="00B24624">
              <w:rPr>
                <w:noProof/>
                <w:webHidden/>
              </w:rPr>
              <w:fldChar w:fldCharType="begin"/>
            </w:r>
            <w:r w:rsidR="00B24624">
              <w:rPr>
                <w:noProof/>
                <w:webHidden/>
              </w:rPr>
              <w:instrText xml:space="preserve"> PAGEREF _Toc447284458 \h </w:instrText>
            </w:r>
            <w:r w:rsidR="00B24624">
              <w:rPr>
                <w:noProof/>
                <w:webHidden/>
              </w:rPr>
            </w:r>
            <w:r w:rsidR="00B24624">
              <w:rPr>
                <w:noProof/>
                <w:webHidden/>
              </w:rPr>
              <w:fldChar w:fldCharType="separate"/>
            </w:r>
            <w:r w:rsidR="003F27AC">
              <w:rPr>
                <w:noProof/>
                <w:webHidden/>
              </w:rPr>
              <w:t>7</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59" w:history="1">
            <w:r w:rsidR="00B24624" w:rsidRPr="00CD2989">
              <w:rPr>
                <w:rStyle w:val="Hyperlink"/>
                <w:noProof/>
              </w:rPr>
              <w:t>2.2</w:t>
            </w:r>
            <w:r w:rsidR="00B24624">
              <w:rPr>
                <w:rFonts w:asciiTheme="minorHAnsi" w:eastAsiaTheme="minorEastAsia" w:hAnsiTheme="minorHAnsi" w:cstheme="minorBidi"/>
                <w:noProof/>
                <w:sz w:val="22"/>
                <w:szCs w:val="22"/>
              </w:rPr>
              <w:tab/>
            </w:r>
            <w:r w:rsidR="00B24624" w:rsidRPr="00CD2989">
              <w:rPr>
                <w:rStyle w:val="Hyperlink"/>
                <w:noProof/>
              </w:rPr>
              <w:t>Användningsfall</w:t>
            </w:r>
            <w:r w:rsidR="00B24624">
              <w:rPr>
                <w:noProof/>
                <w:webHidden/>
              </w:rPr>
              <w:tab/>
            </w:r>
            <w:r w:rsidR="00B24624">
              <w:rPr>
                <w:noProof/>
                <w:webHidden/>
              </w:rPr>
              <w:fldChar w:fldCharType="begin"/>
            </w:r>
            <w:r w:rsidR="00B24624">
              <w:rPr>
                <w:noProof/>
                <w:webHidden/>
              </w:rPr>
              <w:instrText xml:space="preserve"> PAGEREF _Toc447284459 \h </w:instrText>
            </w:r>
            <w:r w:rsidR="00B24624">
              <w:rPr>
                <w:noProof/>
                <w:webHidden/>
              </w:rPr>
            </w:r>
            <w:r w:rsidR="00B24624">
              <w:rPr>
                <w:noProof/>
                <w:webHidden/>
              </w:rPr>
              <w:fldChar w:fldCharType="separate"/>
            </w:r>
            <w:r w:rsidR="003F27AC">
              <w:rPr>
                <w:noProof/>
                <w:webHidden/>
              </w:rPr>
              <w:t>7</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60" w:history="1">
            <w:r w:rsidR="00B24624" w:rsidRPr="00CD2989">
              <w:rPr>
                <w:rStyle w:val="Hyperlink"/>
                <w:noProof/>
              </w:rPr>
              <w:t>3</w:t>
            </w:r>
            <w:r w:rsidR="00B24624">
              <w:rPr>
                <w:rFonts w:asciiTheme="minorHAnsi" w:eastAsiaTheme="minorEastAsia" w:hAnsiTheme="minorHAnsi" w:cstheme="minorBidi"/>
                <w:noProof/>
                <w:sz w:val="22"/>
                <w:szCs w:val="22"/>
              </w:rPr>
              <w:tab/>
            </w:r>
            <w:r w:rsidR="00B24624" w:rsidRPr="00CD2989">
              <w:rPr>
                <w:rStyle w:val="Hyperlink"/>
                <w:noProof/>
              </w:rPr>
              <w:t>Arkitektur &amp; Design mål</w:t>
            </w:r>
            <w:r w:rsidR="00B24624">
              <w:rPr>
                <w:noProof/>
                <w:webHidden/>
              </w:rPr>
              <w:tab/>
            </w:r>
            <w:r w:rsidR="00B24624">
              <w:rPr>
                <w:noProof/>
                <w:webHidden/>
              </w:rPr>
              <w:fldChar w:fldCharType="begin"/>
            </w:r>
            <w:r w:rsidR="00B24624">
              <w:rPr>
                <w:noProof/>
                <w:webHidden/>
              </w:rPr>
              <w:instrText xml:space="preserve"> PAGEREF _Toc447284460 \h </w:instrText>
            </w:r>
            <w:r w:rsidR="00B24624">
              <w:rPr>
                <w:noProof/>
                <w:webHidden/>
              </w:rPr>
            </w:r>
            <w:r w:rsidR="00B24624">
              <w:rPr>
                <w:noProof/>
                <w:webHidden/>
              </w:rPr>
              <w:fldChar w:fldCharType="separate"/>
            </w:r>
            <w:r w:rsidR="003F27AC">
              <w:rPr>
                <w:noProof/>
                <w:webHidden/>
              </w:rPr>
              <w:t>8</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61" w:history="1">
            <w:r w:rsidR="00B24624" w:rsidRPr="00CD2989">
              <w:rPr>
                <w:rStyle w:val="Hyperlink"/>
                <w:noProof/>
              </w:rPr>
              <w:t>3.1</w:t>
            </w:r>
            <w:r w:rsidR="00B24624">
              <w:rPr>
                <w:rFonts w:asciiTheme="minorHAnsi" w:eastAsiaTheme="minorEastAsia" w:hAnsiTheme="minorHAnsi" w:cstheme="minorBidi"/>
                <w:noProof/>
                <w:sz w:val="22"/>
                <w:szCs w:val="22"/>
              </w:rPr>
              <w:tab/>
            </w:r>
            <w:r w:rsidR="00B24624" w:rsidRPr="00CD2989">
              <w:rPr>
                <w:rStyle w:val="Hyperlink"/>
                <w:noProof/>
              </w:rPr>
              <w:t>Komponent för ersättningsunderlag</w:t>
            </w:r>
            <w:r w:rsidR="00B24624">
              <w:rPr>
                <w:noProof/>
                <w:webHidden/>
              </w:rPr>
              <w:tab/>
            </w:r>
            <w:r w:rsidR="00B24624">
              <w:rPr>
                <w:noProof/>
                <w:webHidden/>
              </w:rPr>
              <w:fldChar w:fldCharType="begin"/>
            </w:r>
            <w:r w:rsidR="00B24624">
              <w:rPr>
                <w:noProof/>
                <w:webHidden/>
              </w:rPr>
              <w:instrText xml:space="preserve"> PAGEREF _Toc447284461 \h </w:instrText>
            </w:r>
            <w:r w:rsidR="00B24624">
              <w:rPr>
                <w:noProof/>
                <w:webHidden/>
              </w:rPr>
            </w:r>
            <w:r w:rsidR="00B24624">
              <w:rPr>
                <w:noProof/>
                <w:webHidden/>
              </w:rPr>
              <w:fldChar w:fldCharType="separate"/>
            </w:r>
            <w:r w:rsidR="003F27AC">
              <w:rPr>
                <w:noProof/>
                <w:webHidden/>
              </w:rPr>
              <w:t>8</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62" w:history="1">
            <w:r w:rsidR="00B24624" w:rsidRPr="00CD2989">
              <w:rPr>
                <w:rStyle w:val="Hyperlink"/>
                <w:noProof/>
              </w:rPr>
              <w:t>3.2</w:t>
            </w:r>
            <w:r w:rsidR="00B24624">
              <w:rPr>
                <w:rFonts w:asciiTheme="minorHAnsi" w:eastAsiaTheme="minorEastAsia" w:hAnsiTheme="minorHAnsi" w:cstheme="minorBidi"/>
                <w:noProof/>
                <w:sz w:val="22"/>
                <w:szCs w:val="22"/>
              </w:rPr>
              <w:tab/>
            </w:r>
            <w:r w:rsidR="00B24624" w:rsidRPr="00CD2989">
              <w:rPr>
                <w:rStyle w:val="Hyperlink"/>
                <w:noProof/>
              </w:rPr>
              <w:t>Anpassningstjänst för kodserver och MEK master data.</w:t>
            </w:r>
            <w:r w:rsidR="00B24624">
              <w:rPr>
                <w:noProof/>
                <w:webHidden/>
              </w:rPr>
              <w:tab/>
            </w:r>
            <w:r w:rsidR="00B24624">
              <w:rPr>
                <w:noProof/>
                <w:webHidden/>
              </w:rPr>
              <w:fldChar w:fldCharType="begin"/>
            </w:r>
            <w:r w:rsidR="00B24624">
              <w:rPr>
                <w:noProof/>
                <w:webHidden/>
              </w:rPr>
              <w:instrText xml:space="preserve"> PAGEREF _Toc447284462 \h </w:instrText>
            </w:r>
            <w:r w:rsidR="00B24624">
              <w:rPr>
                <w:noProof/>
                <w:webHidden/>
              </w:rPr>
            </w:r>
            <w:r w:rsidR="00B24624">
              <w:rPr>
                <w:noProof/>
                <w:webHidden/>
              </w:rPr>
              <w:fldChar w:fldCharType="separate"/>
            </w:r>
            <w:r w:rsidR="003F27AC">
              <w:rPr>
                <w:noProof/>
                <w:webHidden/>
              </w:rPr>
              <w:t>9</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63" w:history="1">
            <w:r w:rsidR="00B24624" w:rsidRPr="00CD2989">
              <w:rPr>
                <w:rStyle w:val="Hyperlink"/>
                <w:noProof/>
              </w:rPr>
              <w:t>3.3</w:t>
            </w:r>
            <w:r w:rsidR="00B24624">
              <w:rPr>
                <w:rFonts w:asciiTheme="minorHAnsi" w:eastAsiaTheme="minorEastAsia" w:hAnsiTheme="minorHAnsi" w:cstheme="minorBidi"/>
                <w:noProof/>
                <w:sz w:val="22"/>
                <w:szCs w:val="22"/>
              </w:rPr>
              <w:tab/>
            </w:r>
            <w:r w:rsidR="00B24624" w:rsidRPr="00CD2989">
              <w:rPr>
                <w:rStyle w:val="Hyperlink"/>
                <w:noProof/>
              </w:rPr>
              <w:t>Strategier</w:t>
            </w:r>
            <w:r w:rsidR="00B24624">
              <w:rPr>
                <w:noProof/>
                <w:webHidden/>
              </w:rPr>
              <w:tab/>
            </w:r>
            <w:r w:rsidR="00B24624">
              <w:rPr>
                <w:noProof/>
                <w:webHidden/>
              </w:rPr>
              <w:fldChar w:fldCharType="begin"/>
            </w:r>
            <w:r w:rsidR="00B24624">
              <w:rPr>
                <w:noProof/>
                <w:webHidden/>
              </w:rPr>
              <w:instrText xml:space="preserve"> PAGEREF _Toc447284463 \h </w:instrText>
            </w:r>
            <w:r w:rsidR="00B24624">
              <w:rPr>
                <w:noProof/>
                <w:webHidden/>
              </w:rPr>
            </w:r>
            <w:r w:rsidR="00B24624">
              <w:rPr>
                <w:noProof/>
                <w:webHidden/>
              </w:rPr>
              <w:fldChar w:fldCharType="separate"/>
            </w:r>
            <w:r w:rsidR="003F27AC">
              <w:rPr>
                <w:noProof/>
                <w:webHidden/>
              </w:rPr>
              <w:t>10</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64" w:history="1">
            <w:r w:rsidR="00B24624" w:rsidRPr="00CD2989">
              <w:rPr>
                <w:rStyle w:val="Hyperlink"/>
                <w:noProof/>
              </w:rPr>
              <w:t>3.4</w:t>
            </w:r>
            <w:r w:rsidR="00B24624">
              <w:rPr>
                <w:rFonts w:asciiTheme="minorHAnsi" w:eastAsiaTheme="minorEastAsia" w:hAnsiTheme="minorHAnsi" w:cstheme="minorBidi"/>
                <w:noProof/>
                <w:sz w:val="22"/>
                <w:szCs w:val="22"/>
              </w:rPr>
              <w:tab/>
            </w:r>
            <w:r w:rsidR="00B24624" w:rsidRPr="00CD2989">
              <w:rPr>
                <w:rStyle w:val="Hyperlink"/>
                <w:noProof/>
              </w:rPr>
              <w:t>Design principer</w:t>
            </w:r>
            <w:r w:rsidR="00B24624">
              <w:rPr>
                <w:noProof/>
                <w:webHidden/>
              </w:rPr>
              <w:tab/>
            </w:r>
            <w:r w:rsidR="00B24624">
              <w:rPr>
                <w:noProof/>
                <w:webHidden/>
              </w:rPr>
              <w:fldChar w:fldCharType="begin"/>
            </w:r>
            <w:r w:rsidR="00B24624">
              <w:rPr>
                <w:noProof/>
                <w:webHidden/>
              </w:rPr>
              <w:instrText xml:space="preserve"> PAGEREF _Toc447284464 \h </w:instrText>
            </w:r>
            <w:r w:rsidR="00B24624">
              <w:rPr>
                <w:noProof/>
                <w:webHidden/>
              </w:rPr>
            </w:r>
            <w:r w:rsidR="00B24624">
              <w:rPr>
                <w:noProof/>
                <w:webHidden/>
              </w:rPr>
              <w:fldChar w:fldCharType="separate"/>
            </w:r>
            <w:r w:rsidR="003F27AC">
              <w:rPr>
                <w:noProof/>
                <w:webHidden/>
              </w:rPr>
              <w:t>10</w:t>
            </w:r>
            <w:r w:rsidR="00B24624">
              <w:rPr>
                <w:noProof/>
                <w:webHidden/>
              </w:rPr>
              <w:fldChar w:fldCharType="end"/>
            </w:r>
          </w:hyperlink>
        </w:p>
        <w:p w:rsidR="00B24624" w:rsidRDefault="00A3770B">
          <w:pPr>
            <w:pStyle w:val="TOC2"/>
            <w:tabs>
              <w:tab w:val="right" w:leader="dot" w:pos="9062"/>
            </w:tabs>
            <w:rPr>
              <w:rFonts w:asciiTheme="minorHAnsi" w:eastAsiaTheme="minorEastAsia" w:hAnsiTheme="minorHAnsi" w:cstheme="minorBidi"/>
              <w:noProof/>
              <w:sz w:val="22"/>
              <w:szCs w:val="22"/>
            </w:rPr>
          </w:pPr>
          <w:hyperlink w:anchor="_Toc447284465" w:history="1">
            <w:r w:rsidR="00B24624" w:rsidRPr="00CD2989">
              <w:rPr>
                <w:rStyle w:val="Hyperlink"/>
                <w:noProof/>
              </w:rPr>
              <w:t>Följsamhet mot T-bokens styrande principer</w:t>
            </w:r>
            <w:r w:rsidR="00B24624">
              <w:rPr>
                <w:noProof/>
                <w:webHidden/>
              </w:rPr>
              <w:tab/>
            </w:r>
            <w:r w:rsidR="00B24624">
              <w:rPr>
                <w:noProof/>
                <w:webHidden/>
              </w:rPr>
              <w:fldChar w:fldCharType="begin"/>
            </w:r>
            <w:r w:rsidR="00B24624">
              <w:rPr>
                <w:noProof/>
                <w:webHidden/>
              </w:rPr>
              <w:instrText xml:space="preserve"> PAGEREF _Toc447284465 \h </w:instrText>
            </w:r>
            <w:r w:rsidR="00B24624">
              <w:rPr>
                <w:noProof/>
                <w:webHidden/>
              </w:rPr>
            </w:r>
            <w:r w:rsidR="00B24624">
              <w:rPr>
                <w:noProof/>
                <w:webHidden/>
              </w:rPr>
              <w:fldChar w:fldCharType="separate"/>
            </w:r>
            <w:r w:rsidR="003F27AC">
              <w:rPr>
                <w:noProof/>
                <w:webHidden/>
              </w:rPr>
              <w:t>10</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66" w:history="1">
            <w:r w:rsidR="00B24624" w:rsidRPr="00CD2989">
              <w:rPr>
                <w:rStyle w:val="Hyperlink"/>
                <w:noProof/>
              </w:rPr>
              <w:t>3.4.1</w:t>
            </w:r>
            <w:r w:rsidR="00B24624">
              <w:rPr>
                <w:rFonts w:asciiTheme="minorHAnsi" w:eastAsiaTheme="minorEastAsia" w:hAnsiTheme="minorHAnsi" w:cstheme="minorBidi"/>
                <w:noProof/>
                <w:sz w:val="22"/>
                <w:szCs w:val="22"/>
              </w:rPr>
              <w:tab/>
            </w:r>
            <w:r w:rsidR="00B24624" w:rsidRPr="00CD2989">
              <w:rPr>
                <w:rStyle w:val="Hyperlink"/>
                <w:noProof/>
              </w:rPr>
              <w:t>IT2: Informationssäkerhet</w:t>
            </w:r>
            <w:r w:rsidR="00B24624">
              <w:rPr>
                <w:noProof/>
                <w:webHidden/>
              </w:rPr>
              <w:tab/>
            </w:r>
            <w:r w:rsidR="00B24624">
              <w:rPr>
                <w:noProof/>
                <w:webHidden/>
              </w:rPr>
              <w:fldChar w:fldCharType="begin"/>
            </w:r>
            <w:r w:rsidR="00B24624">
              <w:rPr>
                <w:noProof/>
                <w:webHidden/>
              </w:rPr>
              <w:instrText xml:space="preserve"> PAGEREF _Toc447284466 \h </w:instrText>
            </w:r>
            <w:r w:rsidR="00B24624">
              <w:rPr>
                <w:noProof/>
                <w:webHidden/>
              </w:rPr>
            </w:r>
            <w:r w:rsidR="00B24624">
              <w:rPr>
                <w:noProof/>
                <w:webHidden/>
              </w:rPr>
              <w:fldChar w:fldCharType="separate"/>
            </w:r>
            <w:r w:rsidR="003F27AC">
              <w:rPr>
                <w:noProof/>
                <w:webHidden/>
              </w:rPr>
              <w:t>10</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67" w:history="1">
            <w:r w:rsidR="00B24624" w:rsidRPr="00CD2989">
              <w:rPr>
                <w:rStyle w:val="Hyperlink"/>
                <w:noProof/>
              </w:rPr>
              <w:t>3.4.2</w:t>
            </w:r>
            <w:r w:rsidR="00B24624">
              <w:rPr>
                <w:rFonts w:asciiTheme="minorHAnsi" w:eastAsiaTheme="minorEastAsia" w:hAnsiTheme="minorHAnsi" w:cstheme="minorBidi"/>
                <w:noProof/>
                <w:sz w:val="22"/>
                <w:szCs w:val="22"/>
              </w:rPr>
              <w:tab/>
            </w:r>
            <w:r w:rsidR="00B24624" w:rsidRPr="00CD2989">
              <w:rPr>
                <w:rStyle w:val="Hyperlink"/>
                <w:noProof/>
              </w:rPr>
              <w:t>IT3: Nationell funktionell skalbarhet</w:t>
            </w:r>
            <w:r w:rsidR="00B24624">
              <w:rPr>
                <w:noProof/>
                <w:webHidden/>
              </w:rPr>
              <w:tab/>
            </w:r>
            <w:r w:rsidR="00B24624">
              <w:rPr>
                <w:noProof/>
                <w:webHidden/>
              </w:rPr>
              <w:fldChar w:fldCharType="begin"/>
            </w:r>
            <w:r w:rsidR="00B24624">
              <w:rPr>
                <w:noProof/>
                <w:webHidden/>
              </w:rPr>
              <w:instrText xml:space="preserve"> PAGEREF _Toc447284467 \h </w:instrText>
            </w:r>
            <w:r w:rsidR="00B24624">
              <w:rPr>
                <w:noProof/>
                <w:webHidden/>
              </w:rPr>
            </w:r>
            <w:r w:rsidR="00B24624">
              <w:rPr>
                <w:noProof/>
                <w:webHidden/>
              </w:rPr>
              <w:fldChar w:fldCharType="separate"/>
            </w:r>
            <w:r w:rsidR="003F27AC">
              <w:rPr>
                <w:noProof/>
                <w:webHidden/>
              </w:rPr>
              <w:t>10</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68" w:history="1">
            <w:r w:rsidR="00B24624" w:rsidRPr="00CD2989">
              <w:rPr>
                <w:rStyle w:val="Hyperlink"/>
                <w:noProof/>
              </w:rPr>
              <w:t>3.4.3</w:t>
            </w:r>
            <w:r w:rsidR="00B24624">
              <w:rPr>
                <w:rFonts w:asciiTheme="minorHAnsi" w:eastAsiaTheme="minorEastAsia" w:hAnsiTheme="minorHAnsi" w:cstheme="minorBidi"/>
                <w:noProof/>
                <w:sz w:val="22"/>
                <w:szCs w:val="22"/>
              </w:rPr>
              <w:tab/>
            </w:r>
            <w:r w:rsidR="00B24624" w:rsidRPr="00CD2989">
              <w:rPr>
                <w:rStyle w:val="Hyperlink"/>
                <w:noProof/>
              </w:rPr>
              <w:t>IT4: Lös koppling</w:t>
            </w:r>
            <w:r w:rsidR="00B24624">
              <w:rPr>
                <w:noProof/>
                <w:webHidden/>
              </w:rPr>
              <w:tab/>
            </w:r>
            <w:r w:rsidR="00B24624">
              <w:rPr>
                <w:noProof/>
                <w:webHidden/>
              </w:rPr>
              <w:fldChar w:fldCharType="begin"/>
            </w:r>
            <w:r w:rsidR="00B24624">
              <w:rPr>
                <w:noProof/>
                <w:webHidden/>
              </w:rPr>
              <w:instrText xml:space="preserve"> PAGEREF _Toc447284468 \h </w:instrText>
            </w:r>
            <w:r w:rsidR="00B24624">
              <w:rPr>
                <w:noProof/>
                <w:webHidden/>
              </w:rPr>
            </w:r>
            <w:r w:rsidR="00B24624">
              <w:rPr>
                <w:noProof/>
                <w:webHidden/>
              </w:rPr>
              <w:fldChar w:fldCharType="separate"/>
            </w:r>
            <w:r w:rsidR="003F27AC">
              <w:rPr>
                <w:noProof/>
                <w:webHidden/>
              </w:rPr>
              <w:t>11</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69" w:history="1">
            <w:r w:rsidR="00B24624" w:rsidRPr="00CD2989">
              <w:rPr>
                <w:rStyle w:val="Hyperlink"/>
                <w:noProof/>
              </w:rPr>
              <w:t>3.4.4</w:t>
            </w:r>
            <w:r w:rsidR="00B24624">
              <w:rPr>
                <w:rFonts w:asciiTheme="minorHAnsi" w:eastAsiaTheme="minorEastAsia" w:hAnsiTheme="minorHAnsi" w:cstheme="minorBidi"/>
                <w:noProof/>
                <w:sz w:val="22"/>
                <w:szCs w:val="22"/>
              </w:rPr>
              <w:tab/>
            </w:r>
            <w:r w:rsidR="00B24624" w:rsidRPr="00CD2989">
              <w:rPr>
                <w:rStyle w:val="Hyperlink"/>
                <w:noProof/>
              </w:rPr>
              <w:t>IT5: Lokalt driven e-tjänsteförsörjning</w:t>
            </w:r>
            <w:r w:rsidR="00B24624">
              <w:rPr>
                <w:noProof/>
                <w:webHidden/>
              </w:rPr>
              <w:tab/>
            </w:r>
            <w:r w:rsidR="00B24624">
              <w:rPr>
                <w:noProof/>
                <w:webHidden/>
              </w:rPr>
              <w:fldChar w:fldCharType="begin"/>
            </w:r>
            <w:r w:rsidR="00B24624">
              <w:rPr>
                <w:noProof/>
                <w:webHidden/>
              </w:rPr>
              <w:instrText xml:space="preserve"> PAGEREF _Toc447284469 \h </w:instrText>
            </w:r>
            <w:r w:rsidR="00B24624">
              <w:rPr>
                <w:noProof/>
                <w:webHidden/>
              </w:rPr>
            </w:r>
            <w:r w:rsidR="00B24624">
              <w:rPr>
                <w:noProof/>
                <w:webHidden/>
              </w:rPr>
              <w:fldChar w:fldCharType="separate"/>
            </w:r>
            <w:r w:rsidR="003F27AC">
              <w:rPr>
                <w:noProof/>
                <w:webHidden/>
              </w:rPr>
              <w:t>13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70" w:history="1">
            <w:r w:rsidR="00B24624" w:rsidRPr="00CD2989">
              <w:rPr>
                <w:rStyle w:val="Hyperlink"/>
                <w:noProof/>
              </w:rPr>
              <w:t>3.4.5</w:t>
            </w:r>
            <w:r w:rsidR="00B24624">
              <w:rPr>
                <w:rFonts w:asciiTheme="minorHAnsi" w:eastAsiaTheme="minorEastAsia" w:hAnsiTheme="minorHAnsi" w:cstheme="minorBidi"/>
                <w:noProof/>
                <w:sz w:val="22"/>
                <w:szCs w:val="22"/>
              </w:rPr>
              <w:tab/>
            </w:r>
            <w:r w:rsidR="00B24624" w:rsidRPr="00CD2989">
              <w:rPr>
                <w:rStyle w:val="Hyperlink"/>
                <w:noProof/>
              </w:rPr>
              <w:t>IT6: Samverkan i federation</w:t>
            </w:r>
            <w:r w:rsidR="00B24624">
              <w:rPr>
                <w:noProof/>
                <w:webHidden/>
              </w:rPr>
              <w:tab/>
            </w:r>
            <w:r w:rsidR="00B24624">
              <w:rPr>
                <w:noProof/>
                <w:webHidden/>
              </w:rPr>
              <w:fldChar w:fldCharType="begin"/>
            </w:r>
            <w:r w:rsidR="00B24624">
              <w:rPr>
                <w:noProof/>
                <w:webHidden/>
              </w:rPr>
              <w:instrText xml:space="preserve"> PAGEREF _Toc447284470 \h </w:instrText>
            </w:r>
            <w:r w:rsidR="00B24624">
              <w:rPr>
                <w:noProof/>
                <w:webHidden/>
              </w:rPr>
            </w:r>
            <w:r w:rsidR="00B24624">
              <w:rPr>
                <w:noProof/>
                <w:webHidden/>
              </w:rPr>
              <w:fldChar w:fldCharType="separate"/>
            </w:r>
            <w:r w:rsidR="003F27AC">
              <w:rPr>
                <w:noProof/>
                <w:webHidden/>
              </w:rPr>
              <w:t>15</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71" w:history="1">
            <w:r w:rsidR="00B24624" w:rsidRPr="00CD2989">
              <w:rPr>
                <w:rStyle w:val="Hyperlink"/>
                <w:noProof/>
              </w:rPr>
              <w:t>3.5</w:t>
            </w:r>
            <w:r w:rsidR="00B24624">
              <w:rPr>
                <w:rFonts w:asciiTheme="minorHAnsi" w:eastAsiaTheme="minorEastAsia" w:hAnsiTheme="minorHAnsi" w:cstheme="minorBidi"/>
                <w:noProof/>
                <w:sz w:val="22"/>
                <w:szCs w:val="22"/>
              </w:rPr>
              <w:tab/>
            </w:r>
            <w:r w:rsidR="00B24624" w:rsidRPr="00CD2989">
              <w:rPr>
                <w:rStyle w:val="Hyperlink"/>
                <w:noProof/>
              </w:rPr>
              <w:t>Antaganden &amp; beroenden</w:t>
            </w:r>
            <w:r w:rsidR="00B24624">
              <w:rPr>
                <w:noProof/>
                <w:webHidden/>
              </w:rPr>
              <w:tab/>
            </w:r>
            <w:r w:rsidR="00B24624">
              <w:rPr>
                <w:noProof/>
                <w:webHidden/>
              </w:rPr>
              <w:fldChar w:fldCharType="begin"/>
            </w:r>
            <w:r w:rsidR="00B24624">
              <w:rPr>
                <w:noProof/>
                <w:webHidden/>
              </w:rPr>
              <w:instrText xml:space="preserve"> PAGEREF _Toc447284471 \h </w:instrText>
            </w:r>
            <w:r w:rsidR="00B24624">
              <w:rPr>
                <w:noProof/>
                <w:webHidden/>
              </w:rPr>
            </w:r>
            <w:r w:rsidR="00B24624">
              <w:rPr>
                <w:noProof/>
                <w:webHidden/>
              </w:rPr>
              <w:fldChar w:fldCharType="separate"/>
            </w:r>
            <w:r w:rsidR="003F27AC">
              <w:rPr>
                <w:noProof/>
                <w:webHidden/>
              </w:rPr>
              <w:t>18</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72" w:history="1">
            <w:r w:rsidR="00B24624" w:rsidRPr="00CD2989">
              <w:rPr>
                <w:rStyle w:val="Hyperlink"/>
                <w:noProof/>
              </w:rPr>
              <w:t>3.6</w:t>
            </w:r>
            <w:r w:rsidR="00B24624">
              <w:rPr>
                <w:rFonts w:asciiTheme="minorHAnsi" w:eastAsiaTheme="minorEastAsia" w:hAnsiTheme="minorHAnsi" w:cstheme="minorBidi"/>
                <w:noProof/>
                <w:sz w:val="22"/>
                <w:szCs w:val="22"/>
              </w:rPr>
              <w:tab/>
            </w:r>
            <w:r w:rsidR="00B24624" w:rsidRPr="00CD2989">
              <w:rPr>
                <w:rStyle w:val="Hyperlink"/>
                <w:noProof/>
              </w:rPr>
              <w:t>Funktionella krav</w:t>
            </w:r>
            <w:r w:rsidR="00B24624">
              <w:rPr>
                <w:noProof/>
                <w:webHidden/>
              </w:rPr>
              <w:tab/>
            </w:r>
            <w:r w:rsidR="00B24624">
              <w:rPr>
                <w:noProof/>
                <w:webHidden/>
              </w:rPr>
              <w:fldChar w:fldCharType="begin"/>
            </w:r>
            <w:r w:rsidR="00B24624">
              <w:rPr>
                <w:noProof/>
                <w:webHidden/>
              </w:rPr>
              <w:instrText xml:space="preserve"> PAGEREF _Toc447284472 \h </w:instrText>
            </w:r>
            <w:r w:rsidR="00B24624">
              <w:rPr>
                <w:noProof/>
                <w:webHidden/>
              </w:rPr>
            </w:r>
            <w:r w:rsidR="00B24624">
              <w:rPr>
                <w:noProof/>
                <w:webHidden/>
              </w:rPr>
              <w:fldChar w:fldCharType="separate"/>
            </w:r>
            <w:r w:rsidR="003F27AC">
              <w:rPr>
                <w:noProof/>
                <w:webHidden/>
              </w:rPr>
              <w:t>18</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73" w:history="1">
            <w:r w:rsidR="00B24624" w:rsidRPr="00CD2989">
              <w:rPr>
                <w:rStyle w:val="Hyperlink"/>
                <w:noProof/>
              </w:rPr>
              <w:t>3.7</w:t>
            </w:r>
            <w:r w:rsidR="00B24624">
              <w:rPr>
                <w:rFonts w:asciiTheme="minorHAnsi" w:eastAsiaTheme="minorEastAsia" w:hAnsiTheme="minorHAnsi" w:cstheme="minorBidi"/>
                <w:noProof/>
                <w:sz w:val="22"/>
                <w:szCs w:val="22"/>
              </w:rPr>
              <w:tab/>
            </w:r>
            <w:r w:rsidR="00B24624" w:rsidRPr="00CD2989">
              <w:rPr>
                <w:rStyle w:val="Hyperlink"/>
                <w:noProof/>
              </w:rPr>
              <w:t>Kvalitetskrav</w:t>
            </w:r>
            <w:r w:rsidR="00B24624">
              <w:rPr>
                <w:noProof/>
                <w:webHidden/>
              </w:rPr>
              <w:tab/>
            </w:r>
            <w:r w:rsidR="00B24624">
              <w:rPr>
                <w:noProof/>
                <w:webHidden/>
              </w:rPr>
              <w:fldChar w:fldCharType="begin"/>
            </w:r>
            <w:r w:rsidR="00B24624">
              <w:rPr>
                <w:noProof/>
                <w:webHidden/>
              </w:rPr>
              <w:instrText xml:space="preserve"> PAGEREF _Toc447284473 \h </w:instrText>
            </w:r>
            <w:r w:rsidR="00B24624">
              <w:rPr>
                <w:noProof/>
                <w:webHidden/>
              </w:rPr>
            </w:r>
            <w:r w:rsidR="00B24624">
              <w:rPr>
                <w:noProof/>
                <w:webHidden/>
              </w:rPr>
              <w:fldChar w:fldCharType="separate"/>
            </w:r>
            <w:r w:rsidR="003F27AC">
              <w:rPr>
                <w:noProof/>
                <w:webHidden/>
              </w:rPr>
              <w:t>18</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74" w:history="1">
            <w:r w:rsidR="00B24624" w:rsidRPr="00CD2989">
              <w:rPr>
                <w:rStyle w:val="Hyperlink"/>
                <w:noProof/>
              </w:rPr>
              <w:t>3.7.1</w:t>
            </w:r>
            <w:r w:rsidR="00B24624">
              <w:rPr>
                <w:rFonts w:asciiTheme="minorHAnsi" w:eastAsiaTheme="minorEastAsia" w:hAnsiTheme="minorHAnsi" w:cstheme="minorBidi"/>
                <w:noProof/>
                <w:sz w:val="22"/>
                <w:szCs w:val="22"/>
              </w:rPr>
              <w:tab/>
            </w:r>
            <w:r w:rsidR="00B24624" w:rsidRPr="00CD2989">
              <w:rPr>
                <w:rStyle w:val="Hyperlink"/>
                <w:noProof/>
              </w:rPr>
              <w:t>Användbarhet</w:t>
            </w:r>
            <w:r w:rsidR="00B24624">
              <w:rPr>
                <w:noProof/>
                <w:webHidden/>
              </w:rPr>
              <w:tab/>
            </w:r>
            <w:r w:rsidR="00B24624">
              <w:rPr>
                <w:noProof/>
                <w:webHidden/>
              </w:rPr>
              <w:fldChar w:fldCharType="begin"/>
            </w:r>
            <w:r w:rsidR="00B24624">
              <w:rPr>
                <w:noProof/>
                <w:webHidden/>
              </w:rPr>
              <w:instrText xml:space="preserve"> PAGEREF _Toc447284474 \h </w:instrText>
            </w:r>
            <w:r w:rsidR="00B24624">
              <w:rPr>
                <w:noProof/>
                <w:webHidden/>
              </w:rPr>
            </w:r>
            <w:r w:rsidR="00B24624">
              <w:rPr>
                <w:noProof/>
                <w:webHidden/>
              </w:rPr>
              <w:fldChar w:fldCharType="separate"/>
            </w:r>
            <w:r w:rsidR="003F27AC">
              <w:rPr>
                <w:noProof/>
                <w:webHidden/>
              </w:rPr>
              <w:t>18</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75" w:history="1">
            <w:r w:rsidR="00B24624" w:rsidRPr="00CD2989">
              <w:rPr>
                <w:rStyle w:val="Hyperlink"/>
                <w:noProof/>
              </w:rPr>
              <w:t>3.7.2</w:t>
            </w:r>
            <w:r w:rsidR="00B24624">
              <w:rPr>
                <w:rFonts w:asciiTheme="minorHAnsi" w:eastAsiaTheme="minorEastAsia" w:hAnsiTheme="minorHAnsi" w:cstheme="minorBidi"/>
                <w:noProof/>
                <w:sz w:val="22"/>
                <w:szCs w:val="22"/>
              </w:rPr>
              <w:tab/>
            </w:r>
            <w:r w:rsidR="00B24624" w:rsidRPr="00CD2989">
              <w:rPr>
                <w:rStyle w:val="Hyperlink"/>
                <w:noProof/>
              </w:rPr>
              <w:t>Säkerhet</w:t>
            </w:r>
            <w:r w:rsidR="00B24624">
              <w:rPr>
                <w:noProof/>
                <w:webHidden/>
              </w:rPr>
              <w:tab/>
            </w:r>
            <w:r w:rsidR="00B24624">
              <w:rPr>
                <w:noProof/>
                <w:webHidden/>
              </w:rPr>
              <w:fldChar w:fldCharType="begin"/>
            </w:r>
            <w:r w:rsidR="00B24624">
              <w:rPr>
                <w:noProof/>
                <w:webHidden/>
              </w:rPr>
              <w:instrText xml:space="preserve"> PAGEREF _Toc447284475 \h </w:instrText>
            </w:r>
            <w:r w:rsidR="00B24624">
              <w:rPr>
                <w:noProof/>
                <w:webHidden/>
              </w:rPr>
            </w:r>
            <w:r w:rsidR="00B24624">
              <w:rPr>
                <w:noProof/>
                <w:webHidden/>
              </w:rPr>
              <w:fldChar w:fldCharType="separate"/>
            </w:r>
            <w:r w:rsidR="003F27AC">
              <w:rPr>
                <w:noProof/>
                <w:webHidden/>
              </w:rPr>
              <w:t>18</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76" w:history="1">
            <w:r w:rsidR="00B24624" w:rsidRPr="00CD2989">
              <w:rPr>
                <w:rStyle w:val="Hyperlink"/>
                <w:noProof/>
              </w:rPr>
              <w:t>3.7.3</w:t>
            </w:r>
            <w:r w:rsidR="00B24624">
              <w:rPr>
                <w:rFonts w:asciiTheme="minorHAnsi" w:eastAsiaTheme="minorEastAsia" w:hAnsiTheme="minorHAnsi" w:cstheme="minorBidi"/>
                <w:noProof/>
                <w:sz w:val="22"/>
                <w:szCs w:val="22"/>
              </w:rPr>
              <w:tab/>
            </w:r>
            <w:r w:rsidR="00B24624" w:rsidRPr="00CD2989">
              <w:rPr>
                <w:rStyle w:val="Hyperlink"/>
                <w:noProof/>
              </w:rPr>
              <w:t>Förändringsbarhet</w:t>
            </w:r>
            <w:r w:rsidR="00B24624">
              <w:rPr>
                <w:noProof/>
                <w:webHidden/>
              </w:rPr>
              <w:tab/>
            </w:r>
            <w:r w:rsidR="00B24624">
              <w:rPr>
                <w:noProof/>
                <w:webHidden/>
              </w:rPr>
              <w:fldChar w:fldCharType="begin"/>
            </w:r>
            <w:r w:rsidR="00B24624">
              <w:rPr>
                <w:noProof/>
                <w:webHidden/>
              </w:rPr>
              <w:instrText xml:space="preserve"> PAGEREF _Toc447284476 \h </w:instrText>
            </w:r>
            <w:r w:rsidR="00B24624">
              <w:rPr>
                <w:noProof/>
                <w:webHidden/>
              </w:rPr>
            </w:r>
            <w:r w:rsidR="00B24624">
              <w:rPr>
                <w:noProof/>
                <w:webHidden/>
              </w:rPr>
              <w:fldChar w:fldCharType="separate"/>
            </w:r>
            <w:r w:rsidR="003F27AC">
              <w:rPr>
                <w:noProof/>
                <w:webHidden/>
              </w:rPr>
              <w:t>18</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77" w:history="1">
            <w:r w:rsidR="00B24624" w:rsidRPr="00CD2989">
              <w:rPr>
                <w:rStyle w:val="Hyperlink"/>
                <w:noProof/>
              </w:rPr>
              <w:t>4</w:t>
            </w:r>
            <w:r w:rsidR="00B24624">
              <w:rPr>
                <w:rFonts w:asciiTheme="minorHAnsi" w:eastAsiaTheme="minorEastAsia" w:hAnsiTheme="minorHAnsi" w:cstheme="minorBidi"/>
                <w:noProof/>
                <w:sz w:val="22"/>
                <w:szCs w:val="22"/>
              </w:rPr>
              <w:tab/>
            </w:r>
            <w:r w:rsidR="00B24624" w:rsidRPr="00CD2989">
              <w:rPr>
                <w:rStyle w:val="Hyperlink"/>
                <w:noProof/>
              </w:rPr>
              <w:t>Informationsmodell</w:t>
            </w:r>
            <w:r w:rsidR="00B24624">
              <w:rPr>
                <w:noProof/>
                <w:webHidden/>
              </w:rPr>
              <w:tab/>
            </w:r>
            <w:r w:rsidR="00B24624">
              <w:rPr>
                <w:noProof/>
                <w:webHidden/>
              </w:rPr>
              <w:fldChar w:fldCharType="begin"/>
            </w:r>
            <w:r w:rsidR="00B24624">
              <w:rPr>
                <w:noProof/>
                <w:webHidden/>
              </w:rPr>
              <w:instrText xml:space="preserve"> PAGEREF _Toc447284477 \h </w:instrText>
            </w:r>
            <w:r w:rsidR="00B24624">
              <w:rPr>
                <w:noProof/>
                <w:webHidden/>
              </w:rPr>
            </w:r>
            <w:r w:rsidR="00B24624">
              <w:rPr>
                <w:noProof/>
                <w:webHidden/>
              </w:rPr>
              <w:fldChar w:fldCharType="separate"/>
            </w:r>
            <w:r w:rsidR="003F27AC">
              <w:rPr>
                <w:noProof/>
                <w:webHidden/>
              </w:rPr>
              <w:t>19</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78" w:history="1">
            <w:r w:rsidR="00B24624" w:rsidRPr="00CD2989">
              <w:rPr>
                <w:rStyle w:val="Hyperlink"/>
                <w:noProof/>
              </w:rPr>
              <w:t>4.1.1</w:t>
            </w:r>
            <w:r w:rsidR="00B24624">
              <w:rPr>
                <w:rFonts w:asciiTheme="minorHAnsi" w:eastAsiaTheme="minorEastAsia" w:hAnsiTheme="minorHAnsi" w:cstheme="minorBidi"/>
                <w:noProof/>
                <w:sz w:val="22"/>
                <w:szCs w:val="22"/>
              </w:rPr>
              <w:tab/>
            </w:r>
            <w:r w:rsidR="00B24624" w:rsidRPr="00CD2989">
              <w:rPr>
                <w:rStyle w:val="Hyperlink"/>
                <w:noProof/>
              </w:rPr>
              <w:t>Nyckelbegrepp</w:t>
            </w:r>
            <w:r w:rsidR="00B24624">
              <w:rPr>
                <w:noProof/>
                <w:webHidden/>
              </w:rPr>
              <w:tab/>
            </w:r>
            <w:r w:rsidR="00B24624">
              <w:rPr>
                <w:noProof/>
                <w:webHidden/>
              </w:rPr>
              <w:fldChar w:fldCharType="begin"/>
            </w:r>
            <w:r w:rsidR="00B24624">
              <w:rPr>
                <w:noProof/>
                <w:webHidden/>
              </w:rPr>
              <w:instrText xml:space="preserve"> PAGEREF _Toc447284478 \h </w:instrText>
            </w:r>
            <w:r w:rsidR="00B24624">
              <w:rPr>
                <w:noProof/>
                <w:webHidden/>
              </w:rPr>
            </w:r>
            <w:r w:rsidR="00B24624">
              <w:rPr>
                <w:noProof/>
                <w:webHidden/>
              </w:rPr>
              <w:fldChar w:fldCharType="separate"/>
            </w:r>
            <w:r w:rsidR="003F27AC">
              <w:rPr>
                <w:noProof/>
                <w:webHidden/>
              </w:rPr>
              <w:t>19</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79" w:history="1">
            <w:r w:rsidR="00B24624" w:rsidRPr="00CD2989">
              <w:rPr>
                <w:rStyle w:val="Hyperlink"/>
                <w:noProof/>
              </w:rPr>
              <w:t>4.1.2</w:t>
            </w:r>
            <w:r w:rsidR="00B24624">
              <w:rPr>
                <w:rFonts w:asciiTheme="minorHAnsi" w:eastAsiaTheme="minorEastAsia" w:hAnsiTheme="minorHAnsi" w:cstheme="minorBidi"/>
                <w:noProof/>
                <w:sz w:val="22"/>
                <w:szCs w:val="22"/>
              </w:rPr>
              <w:tab/>
            </w:r>
            <w:r w:rsidR="00B24624" w:rsidRPr="00CD2989">
              <w:rPr>
                <w:rStyle w:val="Hyperlink"/>
                <w:noProof/>
              </w:rPr>
              <w:t>Komponent för ersättningsunderlag</w:t>
            </w:r>
            <w:r w:rsidR="00B24624">
              <w:rPr>
                <w:noProof/>
                <w:webHidden/>
              </w:rPr>
              <w:tab/>
            </w:r>
            <w:r w:rsidR="00B24624">
              <w:rPr>
                <w:noProof/>
                <w:webHidden/>
              </w:rPr>
              <w:fldChar w:fldCharType="begin"/>
            </w:r>
            <w:r w:rsidR="00B24624">
              <w:rPr>
                <w:noProof/>
                <w:webHidden/>
              </w:rPr>
              <w:instrText xml:space="preserve"> PAGEREF _Toc447284479 \h </w:instrText>
            </w:r>
            <w:r w:rsidR="00B24624">
              <w:rPr>
                <w:noProof/>
                <w:webHidden/>
              </w:rPr>
            </w:r>
            <w:r w:rsidR="00B24624">
              <w:rPr>
                <w:noProof/>
                <w:webHidden/>
              </w:rPr>
              <w:fldChar w:fldCharType="separate"/>
            </w:r>
            <w:r w:rsidR="003F27AC">
              <w:rPr>
                <w:noProof/>
                <w:webHidden/>
              </w:rPr>
              <w:t>19</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0" w:history="1">
            <w:r w:rsidR="00B24624" w:rsidRPr="00CD2989">
              <w:rPr>
                <w:rStyle w:val="Hyperlink"/>
                <w:noProof/>
              </w:rPr>
              <w:t>4.1.3</w:t>
            </w:r>
            <w:r w:rsidR="00B24624">
              <w:rPr>
                <w:rFonts w:asciiTheme="minorHAnsi" w:eastAsiaTheme="minorEastAsia" w:hAnsiTheme="minorHAnsi" w:cstheme="minorBidi"/>
                <w:noProof/>
                <w:sz w:val="22"/>
                <w:szCs w:val="22"/>
              </w:rPr>
              <w:tab/>
            </w:r>
            <w:r w:rsidR="00B24624" w:rsidRPr="00CD2989">
              <w:rPr>
                <w:rStyle w:val="Hyperlink"/>
                <w:noProof/>
              </w:rPr>
              <w:t>Informationens ursprung</w:t>
            </w:r>
            <w:r w:rsidR="00B24624">
              <w:rPr>
                <w:noProof/>
                <w:webHidden/>
              </w:rPr>
              <w:tab/>
            </w:r>
            <w:r w:rsidR="00B24624">
              <w:rPr>
                <w:noProof/>
                <w:webHidden/>
              </w:rPr>
              <w:fldChar w:fldCharType="begin"/>
            </w:r>
            <w:r w:rsidR="00B24624">
              <w:rPr>
                <w:noProof/>
                <w:webHidden/>
              </w:rPr>
              <w:instrText xml:space="preserve"> PAGEREF _Toc447284480 \h </w:instrText>
            </w:r>
            <w:r w:rsidR="00B24624">
              <w:rPr>
                <w:noProof/>
                <w:webHidden/>
              </w:rPr>
            </w:r>
            <w:r w:rsidR="00B24624">
              <w:rPr>
                <w:noProof/>
                <w:webHidden/>
              </w:rPr>
              <w:fldChar w:fldCharType="separate"/>
            </w:r>
            <w:r w:rsidR="003F27AC">
              <w:rPr>
                <w:noProof/>
                <w:webHidden/>
              </w:rPr>
              <w:t>20</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1" w:history="1">
            <w:r w:rsidR="00B24624" w:rsidRPr="00CD2989">
              <w:rPr>
                <w:rStyle w:val="Hyperlink"/>
                <w:noProof/>
              </w:rPr>
              <w:t>4.1.4</w:t>
            </w:r>
            <w:r w:rsidR="00B24624">
              <w:rPr>
                <w:rFonts w:asciiTheme="minorHAnsi" w:eastAsiaTheme="minorEastAsia" w:hAnsiTheme="minorHAnsi" w:cstheme="minorBidi"/>
                <w:noProof/>
                <w:sz w:val="22"/>
                <w:szCs w:val="22"/>
              </w:rPr>
              <w:tab/>
            </w:r>
            <w:r w:rsidR="00B24624" w:rsidRPr="00CD2989">
              <w:rPr>
                <w:rStyle w:val="Hyperlink"/>
                <w:noProof/>
              </w:rPr>
              <w:t>Information som konsumeras</w:t>
            </w:r>
            <w:r w:rsidR="00B24624">
              <w:rPr>
                <w:noProof/>
                <w:webHidden/>
              </w:rPr>
              <w:tab/>
            </w:r>
            <w:r w:rsidR="00B24624">
              <w:rPr>
                <w:noProof/>
                <w:webHidden/>
              </w:rPr>
              <w:fldChar w:fldCharType="begin"/>
            </w:r>
            <w:r w:rsidR="00B24624">
              <w:rPr>
                <w:noProof/>
                <w:webHidden/>
              </w:rPr>
              <w:instrText xml:space="preserve"> PAGEREF _Toc447284481 \h </w:instrText>
            </w:r>
            <w:r w:rsidR="00B24624">
              <w:rPr>
                <w:noProof/>
                <w:webHidden/>
              </w:rPr>
            </w:r>
            <w:r w:rsidR="00B24624">
              <w:rPr>
                <w:noProof/>
                <w:webHidden/>
              </w:rPr>
              <w:fldChar w:fldCharType="separate"/>
            </w:r>
            <w:r w:rsidR="003F27AC">
              <w:rPr>
                <w:noProof/>
                <w:webHidden/>
              </w:rPr>
              <w:t>20</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2" w:history="1">
            <w:r w:rsidR="00B24624" w:rsidRPr="00CD2989">
              <w:rPr>
                <w:rStyle w:val="Hyperlink"/>
                <w:noProof/>
              </w:rPr>
              <w:t>4.1.5</w:t>
            </w:r>
            <w:r w:rsidR="00B24624">
              <w:rPr>
                <w:rFonts w:asciiTheme="minorHAnsi" w:eastAsiaTheme="minorEastAsia" w:hAnsiTheme="minorHAnsi" w:cstheme="minorBidi"/>
                <w:noProof/>
                <w:sz w:val="22"/>
                <w:szCs w:val="22"/>
              </w:rPr>
              <w:tab/>
            </w:r>
            <w:r w:rsidR="00B24624" w:rsidRPr="00CD2989">
              <w:rPr>
                <w:rStyle w:val="Hyperlink"/>
                <w:noProof/>
              </w:rPr>
              <w:t>Information som skapas</w:t>
            </w:r>
            <w:r w:rsidR="00B24624">
              <w:rPr>
                <w:noProof/>
                <w:webHidden/>
              </w:rPr>
              <w:tab/>
            </w:r>
            <w:r w:rsidR="00B24624">
              <w:rPr>
                <w:noProof/>
                <w:webHidden/>
              </w:rPr>
              <w:fldChar w:fldCharType="begin"/>
            </w:r>
            <w:r w:rsidR="00B24624">
              <w:rPr>
                <w:noProof/>
                <w:webHidden/>
              </w:rPr>
              <w:instrText xml:space="preserve"> PAGEREF _Toc447284482 \h </w:instrText>
            </w:r>
            <w:r w:rsidR="00B24624">
              <w:rPr>
                <w:noProof/>
                <w:webHidden/>
              </w:rPr>
            </w:r>
            <w:r w:rsidR="00B24624">
              <w:rPr>
                <w:noProof/>
                <w:webHidden/>
              </w:rPr>
              <w:fldChar w:fldCharType="separate"/>
            </w:r>
            <w:r w:rsidR="003F27AC">
              <w:rPr>
                <w:noProof/>
                <w:webHidden/>
              </w:rPr>
              <w:t>21</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83" w:history="1">
            <w:r w:rsidR="00B24624" w:rsidRPr="00CD2989">
              <w:rPr>
                <w:rStyle w:val="Hyperlink"/>
                <w:noProof/>
              </w:rPr>
              <w:t>5</w:t>
            </w:r>
            <w:r w:rsidR="00B24624">
              <w:rPr>
                <w:rFonts w:asciiTheme="minorHAnsi" w:eastAsiaTheme="minorEastAsia" w:hAnsiTheme="minorHAnsi" w:cstheme="minorBidi"/>
                <w:noProof/>
                <w:sz w:val="22"/>
                <w:szCs w:val="22"/>
              </w:rPr>
              <w:tab/>
            </w:r>
            <w:r w:rsidR="00B24624" w:rsidRPr="00CD2989">
              <w:rPr>
                <w:rStyle w:val="Hyperlink"/>
                <w:noProof/>
              </w:rPr>
              <w:t>Logisk vy</w:t>
            </w:r>
            <w:r w:rsidR="00B24624">
              <w:rPr>
                <w:noProof/>
                <w:webHidden/>
              </w:rPr>
              <w:tab/>
            </w:r>
            <w:r w:rsidR="00B24624">
              <w:rPr>
                <w:noProof/>
                <w:webHidden/>
              </w:rPr>
              <w:fldChar w:fldCharType="begin"/>
            </w:r>
            <w:r w:rsidR="00B24624">
              <w:rPr>
                <w:noProof/>
                <w:webHidden/>
              </w:rPr>
              <w:instrText xml:space="preserve"> PAGEREF _Toc447284483 \h </w:instrText>
            </w:r>
            <w:r w:rsidR="00B24624">
              <w:rPr>
                <w:noProof/>
                <w:webHidden/>
              </w:rPr>
            </w:r>
            <w:r w:rsidR="00B24624">
              <w:rPr>
                <w:noProof/>
                <w:webHidden/>
              </w:rPr>
              <w:fldChar w:fldCharType="separate"/>
            </w:r>
            <w:r w:rsidR="003F27AC">
              <w:rPr>
                <w:noProof/>
                <w:webHidden/>
              </w:rPr>
              <w:t>22</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84" w:history="1">
            <w:r w:rsidR="00B24624" w:rsidRPr="00CD2989">
              <w:rPr>
                <w:rStyle w:val="Hyperlink"/>
                <w:noProof/>
              </w:rPr>
              <w:t>5.1</w:t>
            </w:r>
            <w:r w:rsidR="00B24624">
              <w:rPr>
                <w:rFonts w:asciiTheme="minorHAnsi" w:eastAsiaTheme="minorEastAsia" w:hAnsiTheme="minorHAnsi" w:cstheme="minorBidi"/>
                <w:noProof/>
                <w:sz w:val="22"/>
                <w:szCs w:val="22"/>
              </w:rPr>
              <w:tab/>
            </w:r>
            <w:r w:rsidR="00B24624" w:rsidRPr="00CD2989">
              <w:rPr>
                <w:rStyle w:val="Hyperlink"/>
                <w:noProof/>
              </w:rPr>
              <w:t>Funktionsbeskrivningar</w:t>
            </w:r>
            <w:r w:rsidR="00B24624">
              <w:rPr>
                <w:noProof/>
                <w:webHidden/>
              </w:rPr>
              <w:tab/>
            </w:r>
            <w:r w:rsidR="00B24624">
              <w:rPr>
                <w:noProof/>
                <w:webHidden/>
              </w:rPr>
              <w:fldChar w:fldCharType="begin"/>
            </w:r>
            <w:r w:rsidR="00B24624">
              <w:rPr>
                <w:noProof/>
                <w:webHidden/>
              </w:rPr>
              <w:instrText xml:space="preserve"> PAGEREF _Toc447284484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5" w:history="1">
            <w:r w:rsidR="00B24624" w:rsidRPr="00CD2989">
              <w:rPr>
                <w:rStyle w:val="Hyperlink"/>
                <w:noProof/>
              </w:rPr>
              <w:t>5.1.1</w:t>
            </w:r>
            <w:r w:rsidR="00B24624">
              <w:rPr>
                <w:rFonts w:asciiTheme="minorHAnsi" w:eastAsiaTheme="minorEastAsia" w:hAnsiTheme="minorHAnsi" w:cstheme="minorBidi"/>
                <w:noProof/>
                <w:sz w:val="22"/>
                <w:szCs w:val="22"/>
              </w:rPr>
              <w:tab/>
            </w:r>
            <w:r w:rsidR="00B24624" w:rsidRPr="00CD2989">
              <w:rPr>
                <w:rStyle w:val="Hyperlink"/>
                <w:noProof/>
              </w:rPr>
              <w:t>CreateInvoiceData</w:t>
            </w:r>
            <w:r w:rsidR="00B24624">
              <w:rPr>
                <w:noProof/>
                <w:webHidden/>
              </w:rPr>
              <w:tab/>
            </w:r>
            <w:r w:rsidR="00B24624">
              <w:rPr>
                <w:noProof/>
                <w:webHidden/>
              </w:rPr>
              <w:fldChar w:fldCharType="begin"/>
            </w:r>
            <w:r w:rsidR="00B24624">
              <w:rPr>
                <w:noProof/>
                <w:webHidden/>
              </w:rPr>
              <w:instrText xml:space="preserve"> PAGEREF _Toc447284485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6" w:history="1">
            <w:r w:rsidR="00B24624" w:rsidRPr="00CD2989">
              <w:rPr>
                <w:rStyle w:val="Hyperlink"/>
                <w:noProof/>
              </w:rPr>
              <w:t>5.1.2</w:t>
            </w:r>
            <w:r w:rsidR="00B24624">
              <w:rPr>
                <w:rFonts w:asciiTheme="minorHAnsi" w:eastAsiaTheme="minorEastAsia" w:hAnsiTheme="minorHAnsi" w:cstheme="minorBidi"/>
                <w:noProof/>
                <w:sz w:val="22"/>
                <w:szCs w:val="22"/>
              </w:rPr>
              <w:tab/>
            </w:r>
            <w:r w:rsidR="00B24624" w:rsidRPr="00CD2989">
              <w:rPr>
                <w:rStyle w:val="Hyperlink"/>
                <w:noProof/>
              </w:rPr>
              <w:t>GetInvoiceData</w:t>
            </w:r>
            <w:r w:rsidR="00B24624">
              <w:rPr>
                <w:noProof/>
                <w:webHidden/>
              </w:rPr>
              <w:tab/>
            </w:r>
            <w:r w:rsidR="00B24624">
              <w:rPr>
                <w:noProof/>
                <w:webHidden/>
              </w:rPr>
              <w:fldChar w:fldCharType="begin"/>
            </w:r>
            <w:r w:rsidR="00B24624">
              <w:rPr>
                <w:noProof/>
                <w:webHidden/>
              </w:rPr>
              <w:instrText xml:space="preserve"> PAGEREF _Toc447284486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7" w:history="1">
            <w:r w:rsidR="00B24624" w:rsidRPr="00CD2989">
              <w:rPr>
                <w:rStyle w:val="Hyperlink"/>
                <w:noProof/>
              </w:rPr>
              <w:t>5.1.3</w:t>
            </w:r>
            <w:r w:rsidR="00B24624">
              <w:rPr>
                <w:rFonts w:asciiTheme="minorHAnsi" w:eastAsiaTheme="minorEastAsia" w:hAnsiTheme="minorHAnsi" w:cstheme="minorBidi"/>
                <w:noProof/>
                <w:sz w:val="22"/>
                <w:szCs w:val="22"/>
              </w:rPr>
              <w:tab/>
            </w:r>
            <w:r w:rsidR="00B24624" w:rsidRPr="00CD2989">
              <w:rPr>
                <w:rStyle w:val="Hyperlink"/>
                <w:noProof/>
              </w:rPr>
              <w:t>ListInvoiceData</w:t>
            </w:r>
            <w:r w:rsidR="00B24624">
              <w:rPr>
                <w:noProof/>
                <w:webHidden/>
              </w:rPr>
              <w:tab/>
            </w:r>
            <w:r w:rsidR="00B24624">
              <w:rPr>
                <w:noProof/>
                <w:webHidden/>
              </w:rPr>
              <w:fldChar w:fldCharType="begin"/>
            </w:r>
            <w:r w:rsidR="00B24624">
              <w:rPr>
                <w:noProof/>
                <w:webHidden/>
              </w:rPr>
              <w:instrText xml:space="preserve"> PAGEREF _Toc447284487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8" w:history="1">
            <w:r w:rsidR="00B24624" w:rsidRPr="00CD2989">
              <w:rPr>
                <w:rStyle w:val="Hyperlink"/>
                <w:noProof/>
              </w:rPr>
              <w:t>5.1.4</w:t>
            </w:r>
            <w:r w:rsidR="00B24624">
              <w:rPr>
                <w:rFonts w:asciiTheme="minorHAnsi" w:eastAsiaTheme="minorEastAsia" w:hAnsiTheme="minorHAnsi" w:cstheme="minorBidi"/>
                <w:noProof/>
                <w:sz w:val="22"/>
                <w:szCs w:val="22"/>
              </w:rPr>
              <w:tab/>
            </w:r>
            <w:r w:rsidR="00B24624" w:rsidRPr="00CD2989">
              <w:rPr>
                <w:rStyle w:val="Hyperlink"/>
                <w:noProof/>
              </w:rPr>
              <w:t>RegisterInvoiceData</w:t>
            </w:r>
            <w:r w:rsidR="00B24624">
              <w:rPr>
                <w:noProof/>
                <w:webHidden/>
              </w:rPr>
              <w:tab/>
            </w:r>
            <w:r w:rsidR="00B24624">
              <w:rPr>
                <w:noProof/>
                <w:webHidden/>
              </w:rPr>
              <w:fldChar w:fldCharType="begin"/>
            </w:r>
            <w:r w:rsidR="00B24624">
              <w:rPr>
                <w:noProof/>
                <w:webHidden/>
              </w:rPr>
              <w:instrText xml:space="preserve"> PAGEREF _Toc447284488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89" w:history="1">
            <w:r w:rsidR="00B24624" w:rsidRPr="00CD2989">
              <w:rPr>
                <w:rStyle w:val="Hyperlink"/>
                <w:noProof/>
              </w:rPr>
              <w:t>5.1.5</w:t>
            </w:r>
            <w:r w:rsidR="00B24624">
              <w:rPr>
                <w:rFonts w:asciiTheme="minorHAnsi" w:eastAsiaTheme="minorEastAsia" w:hAnsiTheme="minorHAnsi" w:cstheme="minorBidi"/>
                <w:noProof/>
                <w:sz w:val="22"/>
                <w:szCs w:val="22"/>
              </w:rPr>
              <w:tab/>
            </w:r>
            <w:r w:rsidR="00B24624" w:rsidRPr="00CD2989">
              <w:rPr>
                <w:rStyle w:val="Hyperlink"/>
                <w:noProof/>
              </w:rPr>
              <w:t>ViewInvoiceData</w:t>
            </w:r>
            <w:r w:rsidR="00B24624">
              <w:rPr>
                <w:noProof/>
                <w:webHidden/>
              </w:rPr>
              <w:tab/>
            </w:r>
            <w:r w:rsidR="00B24624">
              <w:rPr>
                <w:noProof/>
                <w:webHidden/>
              </w:rPr>
              <w:fldChar w:fldCharType="begin"/>
            </w:r>
            <w:r w:rsidR="00B24624">
              <w:rPr>
                <w:noProof/>
                <w:webHidden/>
              </w:rPr>
              <w:instrText xml:space="preserve"> PAGEREF _Toc447284489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90" w:history="1">
            <w:r w:rsidR="00B24624" w:rsidRPr="00CD2989">
              <w:rPr>
                <w:rStyle w:val="Hyperlink"/>
                <w:noProof/>
              </w:rPr>
              <w:t>5.1.6</w:t>
            </w:r>
            <w:r w:rsidR="00B24624">
              <w:rPr>
                <w:rFonts w:asciiTheme="minorHAnsi" w:eastAsiaTheme="minorEastAsia" w:hAnsiTheme="minorHAnsi" w:cstheme="minorBidi"/>
                <w:noProof/>
                <w:sz w:val="22"/>
                <w:szCs w:val="22"/>
              </w:rPr>
              <w:tab/>
            </w:r>
            <w:r w:rsidR="00B24624" w:rsidRPr="00CD2989">
              <w:rPr>
                <w:rStyle w:val="Hyperlink"/>
                <w:noProof/>
              </w:rPr>
              <w:t>ListPaymentResponsible</w:t>
            </w:r>
            <w:r w:rsidR="00B24624">
              <w:rPr>
                <w:noProof/>
                <w:webHidden/>
              </w:rPr>
              <w:tab/>
            </w:r>
            <w:r w:rsidR="00B24624">
              <w:rPr>
                <w:noProof/>
                <w:webHidden/>
              </w:rPr>
              <w:fldChar w:fldCharType="begin"/>
            </w:r>
            <w:r w:rsidR="00B24624">
              <w:rPr>
                <w:noProof/>
                <w:webHidden/>
              </w:rPr>
              <w:instrText xml:space="preserve"> PAGEREF _Toc447284490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91" w:history="1">
            <w:r w:rsidR="00B24624" w:rsidRPr="00CD2989">
              <w:rPr>
                <w:rStyle w:val="Hyperlink"/>
                <w:noProof/>
              </w:rPr>
              <w:t>6</w:t>
            </w:r>
            <w:r w:rsidR="00B24624">
              <w:rPr>
                <w:rFonts w:asciiTheme="minorHAnsi" w:eastAsiaTheme="minorEastAsia" w:hAnsiTheme="minorHAnsi" w:cstheme="minorBidi"/>
                <w:noProof/>
                <w:sz w:val="22"/>
                <w:szCs w:val="22"/>
              </w:rPr>
              <w:tab/>
            </w:r>
            <w:r w:rsidR="00B24624" w:rsidRPr="00CD2989">
              <w:rPr>
                <w:rStyle w:val="Hyperlink"/>
                <w:noProof/>
              </w:rPr>
              <w:t>Dynamisk vy</w:t>
            </w:r>
            <w:r w:rsidR="00B24624">
              <w:rPr>
                <w:noProof/>
                <w:webHidden/>
              </w:rPr>
              <w:tab/>
            </w:r>
            <w:r w:rsidR="00B24624">
              <w:rPr>
                <w:noProof/>
                <w:webHidden/>
              </w:rPr>
              <w:fldChar w:fldCharType="begin"/>
            </w:r>
            <w:r w:rsidR="00B24624">
              <w:rPr>
                <w:noProof/>
                <w:webHidden/>
              </w:rPr>
              <w:instrText xml:space="preserve"> PAGEREF _Toc447284491 \h </w:instrText>
            </w:r>
            <w:r w:rsidR="00B24624">
              <w:rPr>
                <w:noProof/>
                <w:webHidden/>
              </w:rPr>
            </w:r>
            <w:r w:rsidR="00B24624">
              <w:rPr>
                <w:noProof/>
                <w:webHidden/>
              </w:rPr>
              <w:fldChar w:fldCharType="separate"/>
            </w:r>
            <w:r w:rsidR="003F27AC">
              <w:rPr>
                <w:noProof/>
                <w:webHidden/>
              </w:rPr>
              <w:t>23</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92" w:history="1">
            <w:r w:rsidR="00B24624" w:rsidRPr="00CD2989">
              <w:rPr>
                <w:rStyle w:val="Hyperlink"/>
                <w:noProof/>
              </w:rPr>
              <w:t>7</w:t>
            </w:r>
            <w:r w:rsidR="00B24624">
              <w:rPr>
                <w:rFonts w:asciiTheme="minorHAnsi" w:eastAsiaTheme="minorEastAsia" w:hAnsiTheme="minorHAnsi" w:cstheme="minorBidi"/>
                <w:noProof/>
                <w:sz w:val="22"/>
                <w:szCs w:val="22"/>
              </w:rPr>
              <w:tab/>
            </w:r>
            <w:r w:rsidR="00B24624" w:rsidRPr="00CD2989">
              <w:rPr>
                <w:rStyle w:val="Hyperlink"/>
                <w:noProof/>
              </w:rPr>
              <w:t>Användargränssnitt (alt Administrationsgränssnitt)</w:t>
            </w:r>
            <w:r w:rsidR="00B24624">
              <w:rPr>
                <w:noProof/>
                <w:webHidden/>
              </w:rPr>
              <w:tab/>
            </w:r>
            <w:r w:rsidR="00B24624">
              <w:rPr>
                <w:noProof/>
                <w:webHidden/>
              </w:rPr>
              <w:fldChar w:fldCharType="begin"/>
            </w:r>
            <w:r w:rsidR="00B24624">
              <w:rPr>
                <w:noProof/>
                <w:webHidden/>
              </w:rPr>
              <w:instrText xml:space="preserve"> PAGEREF _Toc447284492 \h </w:instrText>
            </w:r>
            <w:r w:rsidR="00B24624">
              <w:rPr>
                <w:noProof/>
                <w:webHidden/>
              </w:rPr>
            </w:r>
            <w:r w:rsidR="00B24624">
              <w:rPr>
                <w:noProof/>
                <w:webHidden/>
              </w:rPr>
              <w:fldChar w:fldCharType="separate"/>
            </w:r>
            <w:r w:rsidR="003F27AC">
              <w:rPr>
                <w:noProof/>
                <w:webHidden/>
              </w:rPr>
              <w:t>25</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93" w:history="1">
            <w:r w:rsidR="00B24624" w:rsidRPr="00CD2989">
              <w:rPr>
                <w:rStyle w:val="Hyperlink"/>
                <w:noProof/>
              </w:rPr>
              <w:t>8</w:t>
            </w:r>
            <w:r w:rsidR="00B24624">
              <w:rPr>
                <w:rFonts w:asciiTheme="minorHAnsi" w:eastAsiaTheme="minorEastAsia" w:hAnsiTheme="minorHAnsi" w:cstheme="minorBidi"/>
                <w:noProof/>
                <w:sz w:val="22"/>
                <w:szCs w:val="22"/>
              </w:rPr>
              <w:tab/>
            </w:r>
            <w:r w:rsidR="00B24624" w:rsidRPr="00CD2989">
              <w:rPr>
                <w:rStyle w:val="Hyperlink"/>
                <w:noProof/>
              </w:rPr>
              <w:t>Säkerhets vy</w:t>
            </w:r>
            <w:r w:rsidR="00B24624">
              <w:rPr>
                <w:noProof/>
                <w:webHidden/>
              </w:rPr>
              <w:tab/>
            </w:r>
            <w:r w:rsidR="00B24624">
              <w:rPr>
                <w:noProof/>
                <w:webHidden/>
              </w:rPr>
              <w:fldChar w:fldCharType="begin"/>
            </w:r>
            <w:r w:rsidR="00B24624">
              <w:rPr>
                <w:noProof/>
                <w:webHidden/>
              </w:rPr>
              <w:instrText xml:space="preserve"> PAGEREF _Toc447284493 \h </w:instrText>
            </w:r>
            <w:r w:rsidR="00B24624">
              <w:rPr>
                <w:noProof/>
                <w:webHidden/>
              </w:rPr>
            </w:r>
            <w:r w:rsidR="00B24624">
              <w:rPr>
                <w:noProof/>
                <w:webHidden/>
              </w:rPr>
              <w:fldChar w:fldCharType="separate"/>
            </w:r>
            <w:r w:rsidR="003F27AC">
              <w:rPr>
                <w:noProof/>
                <w:webHidden/>
              </w:rPr>
              <w:t>26</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94" w:history="1">
            <w:r w:rsidR="00B24624" w:rsidRPr="00CD2989">
              <w:rPr>
                <w:rStyle w:val="Hyperlink"/>
                <w:noProof/>
              </w:rPr>
              <w:t>8.1</w:t>
            </w:r>
            <w:r w:rsidR="00B24624">
              <w:rPr>
                <w:rFonts w:asciiTheme="minorHAnsi" w:eastAsiaTheme="minorEastAsia" w:hAnsiTheme="minorHAnsi" w:cstheme="minorBidi"/>
                <w:noProof/>
                <w:sz w:val="22"/>
                <w:szCs w:val="22"/>
              </w:rPr>
              <w:tab/>
            </w:r>
            <w:r w:rsidR="00B24624" w:rsidRPr="00CD2989">
              <w:rPr>
                <w:rStyle w:val="Hyperlink"/>
                <w:noProof/>
              </w:rPr>
              <w:t>Följsamhet mot T-bokens styrande principer</w:t>
            </w:r>
            <w:r w:rsidR="00B24624">
              <w:rPr>
                <w:noProof/>
                <w:webHidden/>
              </w:rPr>
              <w:tab/>
            </w:r>
            <w:r w:rsidR="00B24624">
              <w:rPr>
                <w:noProof/>
                <w:webHidden/>
              </w:rPr>
              <w:fldChar w:fldCharType="begin"/>
            </w:r>
            <w:r w:rsidR="00B24624">
              <w:rPr>
                <w:noProof/>
                <w:webHidden/>
              </w:rPr>
              <w:instrText xml:space="preserve"> PAGEREF _Toc447284494 \h </w:instrText>
            </w:r>
            <w:r w:rsidR="00B24624">
              <w:rPr>
                <w:noProof/>
                <w:webHidden/>
              </w:rPr>
            </w:r>
            <w:r w:rsidR="00B24624">
              <w:rPr>
                <w:noProof/>
                <w:webHidden/>
              </w:rPr>
              <w:fldChar w:fldCharType="separate"/>
            </w:r>
            <w:r w:rsidR="003F27AC">
              <w:rPr>
                <w:noProof/>
                <w:webHidden/>
              </w:rPr>
              <w:t>26</w:t>
            </w:r>
            <w:r w:rsidR="00B24624">
              <w:rPr>
                <w:noProof/>
                <w:webHidden/>
              </w:rPr>
              <w:fldChar w:fldCharType="end"/>
            </w:r>
          </w:hyperlink>
        </w:p>
        <w:p w:rsidR="00B24624" w:rsidRDefault="00A3770B">
          <w:pPr>
            <w:pStyle w:val="TOC3"/>
            <w:tabs>
              <w:tab w:val="left" w:pos="1320"/>
              <w:tab w:val="right" w:leader="dot" w:pos="9062"/>
            </w:tabs>
            <w:rPr>
              <w:rFonts w:asciiTheme="minorHAnsi" w:eastAsiaTheme="minorEastAsia" w:hAnsiTheme="minorHAnsi" w:cstheme="minorBidi"/>
              <w:noProof/>
              <w:sz w:val="22"/>
              <w:szCs w:val="22"/>
            </w:rPr>
          </w:pPr>
          <w:hyperlink w:anchor="_Toc447284495" w:history="1">
            <w:r w:rsidR="00B24624" w:rsidRPr="00CD2989">
              <w:rPr>
                <w:rStyle w:val="Hyperlink"/>
                <w:noProof/>
              </w:rPr>
              <w:t>8.1.1</w:t>
            </w:r>
            <w:r w:rsidR="00B24624">
              <w:rPr>
                <w:rFonts w:asciiTheme="minorHAnsi" w:eastAsiaTheme="minorEastAsia" w:hAnsiTheme="minorHAnsi" w:cstheme="minorBidi"/>
                <w:noProof/>
                <w:sz w:val="22"/>
                <w:szCs w:val="22"/>
              </w:rPr>
              <w:tab/>
            </w:r>
            <w:r w:rsidR="00B24624" w:rsidRPr="00CD2989">
              <w:rPr>
                <w:rStyle w:val="Hyperlink"/>
                <w:noProof/>
              </w:rPr>
              <w:t>IT2: Informationssäkerhet</w:t>
            </w:r>
            <w:r w:rsidR="00B24624">
              <w:rPr>
                <w:noProof/>
                <w:webHidden/>
              </w:rPr>
              <w:tab/>
            </w:r>
            <w:r w:rsidR="00B24624">
              <w:rPr>
                <w:noProof/>
                <w:webHidden/>
              </w:rPr>
              <w:fldChar w:fldCharType="begin"/>
            </w:r>
            <w:r w:rsidR="00B24624">
              <w:rPr>
                <w:noProof/>
                <w:webHidden/>
              </w:rPr>
              <w:instrText xml:space="preserve"> PAGEREF _Toc447284495 \h </w:instrText>
            </w:r>
            <w:r w:rsidR="00B24624">
              <w:rPr>
                <w:noProof/>
                <w:webHidden/>
              </w:rPr>
            </w:r>
            <w:r w:rsidR="00B24624">
              <w:rPr>
                <w:noProof/>
                <w:webHidden/>
              </w:rPr>
              <w:fldChar w:fldCharType="separate"/>
            </w:r>
            <w:r w:rsidR="003F27AC">
              <w:rPr>
                <w:noProof/>
                <w:webHidden/>
              </w:rPr>
              <w:t>26</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96" w:history="1">
            <w:r w:rsidR="00B24624" w:rsidRPr="00CD2989">
              <w:rPr>
                <w:rStyle w:val="Hyperlink"/>
                <w:noProof/>
              </w:rPr>
              <w:t>9</w:t>
            </w:r>
            <w:r w:rsidR="00B24624">
              <w:rPr>
                <w:rFonts w:asciiTheme="minorHAnsi" w:eastAsiaTheme="minorEastAsia" w:hAnsiTheme="minorHAnsi" w:cstheme="minorBidi"/>
                <w:noProof/>
                <w:sz w:val="22"/>
                <w:szCs w:val="22"/>
              </w:rPr>
              <w:tab/>
            </w:r>
            <w:r w:rsidR="00B24624" w:rsidRPr="00CD2989">
              <w:rPr>
                <w:rStyle w:val="Hyperlink"/>
                <w:noProof/>
              </w:rPr>
              <w:t>Fysisk  &amp; implementations vy</w:t>
            </w:r>
            <w:r w:rsidR="00B24624">
              <w:rPr>
                <w:noProof/>
                <w:webHidden/>
              </w:rPr>
              <w:tab/>
            </w:r>
            <w:r w:rsidR="00B24624">
              <w:rPr>
                <w:noProof/>
                <w:webHidden/>
              </w:rPr>
              <w:fldChar w:fldCharType="begin"/>
            </w:r>
            <w:r w:rsidR="00B24624">
              <w:rPr>
                <w:noProof/>
                <w:webHidden/>
              </w:rPr>
              <w:instrText xml:space="preserve"> PAGEREF _Toc447284496 \h </w:instrText>
            </w:r>
            <w:r w:rsidR="00B24624">
              <w:rPr>
                <w:noProof/>
                <w:webHidden/>
              </w:rPr>
            </w:r>
            <w:r w:rsidR="00B24624">
              <w:rPr>
                <w:noProof/>
                <w:webHidden/>
              </w:rPr>
              <w:fldChar w:fldCharType="separate"/>
            </w:r>
            <w:r w:rsidR="003F27AC">
              <w:rPr>
                <w:noProof/>
                <w:webHidden/>
              </w:rPr>
              <w:t>28</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97" w:history="1">
            <w:r w:rsidR="00B24624" w:rsidRPr="00CD2989">
              <w:rPr>
                <w:rStyle w:val="Hyperlink"/>
                <w:noProof/>
              </w:rPr>
              <w:t>9.1</w:t>
            </w:r>
            <w:r w:rsidR="00B24624">
              <w:rPr>
                <w:rFonts w:asciiTheme="minorHAnsi" w:eastAsiaTheme="minorEastAsia" w:hAnsiTheme="minorHAnsi" w:cstheme="minorBidi"/>
                <w:noProof/>
                <w:sz w:val="22"/>
                <w:szCs w:val="22"/>
              </w:rPr>
              <w:tab/>
            </w:r>
            <w:r w:rsidR="00B24624" w:rsidRPr="00CD2989">
              <w:rPr>
                <w:rStyle w:val="Hyperlink"/>
                <w:noProof/>
              </w:rPr>
              <w:t>Ersättningsunderlag (invoicedata-web-app)</w:t>
            </w:r>
            <w:r w:rsidR="00B24624">
              <w:rPr>
                <w:noProof/>
                <w:webHidden/>
              </w:rPr>
              <w:tab/>
            </w:r>
            <w:r w:rsidR="00B24624">
              <w:rPr>
                <w:noProof/>
                <w:webHidden/>
              </w:rPr>
              <w:fldChar w:fldCharType="begin"/>
            </w:r>
            <w:r w:rsidR="00B24624">
              <w:rPr>
                <w:noProof/>
                <w:webHidden/>
              </w:rPr>
              <w:instrText xml:space="preserve"> PAGEREF _Toc447284497 \h </w:instrText>
            </w:r>
            <w:r w:rsidR="00B24624">
              <w:rPr>
                <w:noProof/>
                <w:webHidden/>
              </w:rPr>
            </w:r>
            <w:r w:rsidR="00B24624">
              <w:rPr>
                <w:noProof/>
                <w:webHidden/>
              </w:rPr>
              <w:fldChar w:fldCharType="separate"/>
            </w:r>
            <w:r w:rsidR="003F27AC">
              <w:rPr>
                <w:noProof/>
                <w:webHidden/>
              </w:rPr>
              <w:t>28</w:t>
            </w:r>
            <w:r w:rsidR="00B24624">
              <w:rPr>
                <w:noProof/>
                <w:webHidden/>
              </w:rPr>
              <w:fldChar w:fldCharType="end"/>
            </w:r>
          </w:hyperlink>
        </w:p>
        <w:p w:rsidR="00B24624" w:rsidRDefault="00A3770B">
          <w:pPr>
            <w:pStyle w:val="TOC2"/>
            <w:tabs>
              <w:tab w:val="left" w:pos="880"/>
              <w:tab w:val="right" w:leader="dot" w:pos="9062"/>
            </w:tabs>
            <w:rPr>
              <w:rFonts w:asciiTheme="minorHAnsi" w:eastAsiaTheme="minorEastAsia" w:hAnsiTheme="minorHAnsi" w:cstheme="minorBidi"/>
              <w:noProof/>
              <w:sz w:val="22"/>
              <w:szCs w:val="22"/>
            </w:rPr>
          </w:pPr>
          <w:hyperlink w:anchor="_Toc447284498" w:history="1">
            <w:r w:rsidR="00B24624" w:rsidRPr="00CD2989">
              <w:rPr>
                <w:rStyle w:val="Hyperlink"/>
                <w:noProof/>
              </w:rPr>
              <w:t>9.2</w:t>
            </w:r>
            <w:r w:rsidR="00B24624">
              <w:rPr>
                <w:rFonts w:asciiTheme="minorHAnsi" w:eastAsiaTheme="minorEastAsia" w:hAnsiTheme="minorHAnsi" w:cstheme="minorBidi"/>
                <w:noProof/>
                <w:sz w:val="22"/>
                <w:szCs w:val="22"/>
              </w:rPr>
              <w:tab/>
            </w:r>
            <w:r w:rsidR="00B24624" w:rsidRPr="00CD2989">
              <w:rPr>
                <w:rStyle w:val="Hyperlink"/>
                <w:noProof/>
              </w:rPr>
              <w:t>Betalningsansvarig (codeserveradapter-web-app)</w:t>
            </w:r>
            <w:r w:rsidR="00B24624">
              <w:rPr>
                <w:noProof/>
                <w:webHidden/>
              </w:rPr>
              <w:tab/>
            </w:r>
            <w:r w:rsidR="00B24624">
              <w:rPr>
                <w:noProof/>
                <w:webHidden/>
              </w:rPr>
              <w:fldChar w:fldCharType="begin"/>
            </w:r>
            <w:r w:rsidR="00B24624">
              <w:rPr>
                <w:noProof/>
                <w:webHidden/>
              </w:rPr>
              <w:instrText xml:space="preserve"> PAGEREF _Toc447284498 \h </w:instrText>
            </w:r>
            <w:r w:rsidR="00B24624">
              <w:rPr>
                <w:noProof/>
                <w:webHidden/>
              </w:rPr>
            </w:r>
            <w:r w:rsidR="00B24624">
              <w:rPr>
                <w:noProof/>
                <w:webHidden/>
              </w:rPr>
              <w:fldChar w:fldCharType="separate"/>
            </w:r>
            <w:r w:rsidR="003F27AC">
              <w:rPr>
                <w:noProof/>
                <w:webHidden/>
              </w:rPr>
              <w:t>28</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499" w:history="1">
            <w:r w:rsidR="00B24624" w:rsidRPr="00CD2989">
              <w:rPr>
                <w:rStyle w:val="Hyperlink"/>
                <w:noProof/>
              </w:rPr>
              <w:t>10</w:t>
            </w:r>
            <w:r w:rsidR="00B24624">
              <w:rPr>
                <w:rFonts w:asciiTheme="minorHAnsi" w:eastAsiaTheme="minorEastAsia" w:hAnsiTheme="minorHAnsi" w:cstheme="minorBidi"/>
                <w:noProof/>
                <w:sz w:val="22"/>
                <w:szCs w:val="22"/>
              </w:rPr>
              <w:tab/>
            </w:r>
            <w:r w:rsidR="00B24624" w:rsidRPr="00CD2989">
              <w:rPr>
                <w:rStyle w:val="Hyperlink"/>
                <w:noProof/>
              </w:rPr>
              <w:t>Införande &amp; migrering</w:t>
            </w:r>
            <w:r w:rsidR="00B24624">
              <w:rPr>
                <w:noProof/>
                <w:webHidden/>
              </w:rPr>
              <w:tab/>
            </w:r>
            <w:r w:rsidR="00B24624">
              <w:rPr>
                <w:noProof/>
                <w:webHidden/>
              </w:rPr>
              <w:fldChar w:fldCharType="begin"/>
            </w:r>
            <w:r w:rsidR="00B24624">
              <w:rPr>
                <w:noProof/>
                <w:webHidden/>
              </w:rPr>
              <w:instrText xml:space="preserve"> PAGEREF _Toc447284499 \h </w:instrText>
            </w:r>
            <w:r w:rsidR="00B24624">
              <w:rPr>
                <w:noProof/>
                <w:webHidden/>
              </w:rPr>
            </w:r>
            <w:r w:rsidR="00B24624">
              <w:rPr>
                <w:noProof/>
                <w:webHidden/>
              </w:rPr>
              <w:fldChar w:fldCharType="separate"/>
            </w:r>
            <w:r w:rsidR="003F27AC">
              <w:rPr>
                <w:noProof/>
                <w:webHidden/>
              </w:rPr>
              <w:t>29</w:t>
            </w:r>
            <w:r w:rsidR="00B24624">
              <w:rPr>
                <w:noProof/>
                <w:webHidden/>
              </w:rPr>
              <w:fldChar w:fldCharType="end"/>
            </w:r>
          </w:hyperlink>
        </w:p>
        <w:p w:rsidR="00B24624" w:rsidRDefault="00A3770B">
          <w:pPr>
            <w:pStyle w:val="TOC1"/>
            <w:rPr>
              <w:rFonts w:asciiTheme="minorHAnsi" w:eastAsiaTheme="minorEastAsia" w:hAnsiTheme="minorHAnsi" w:cstheme="minorBidi"/>
              <w:noProof/>
              <w:sz w:val="22"/>
              <w:szCs w:val="22"/>
            </w:rPr>
          </w:pPr>
          <w:hyperlink w:anchor="_Toc447284500" w:history="1">
            <w:r w:rsidR="00B24624" w:rsidRPr="00CD2989">
              <w:rPr>
                <w:rStyle w:val="Hyperlink"/>
                <w:noProof/>
              </w:rPr>
              <w:t>11</w:t>
            </w:r>
            <w:r w:rsidR="00B24624">
              <w:rPr>
                <w:rFonts w:asciiTheme="minorHAnsi" w:eastAsiaTheme="minorEastAsia" w:hAnsiTheme="minorHAnsi" w:cstheme="minorBidi"/>
                <w:noProof/>
                <w:sz w:val="22"/>
                <w:szCs w:val="22"/>
              </w:rPr>
              <w:tab/>
            </w:r>
            <w:r w:rsidR="00B24624" w:rsidRPr="00CD2989">
              <w:rPr>
                <w:rStyle w:val="Hyperlink"/>
                <w:noProof/>
              </w:rPr>
              <w:t>Förvaltning</w:t>
            </w:r>
            <w:r w:rsidR="00B24624">
              <w:rPr>
                <w:noProof/>
                <w:webHidden/>
              </w:rPr>
              <w:tab/>
            </w:r>
            <w:r w:rsidR="00B24624">
              <w:rPr>
                <w:noProof/>
                <w:webHidden/>
              </w:rPr>
              <w:fldChar w:fldCharType="begin"/>
            </w:r>
            <w:r w:rsidR="00B24624">
              <w:rPr>
                <w:noProof/>
                <w:webHidden/>
              </w:rPr>
              <w:instrText xml:space="preserve"> PAGEREF _Toc447284500 \h </w:instrText>
            </w:r>
            <w:r w:rsidR="00B24624">
              <w:rPr>
                <w:noProof/>
                <w:webHidden/>
              </w:rPr>
            </w:r>
            <w:r w:rsidR="00B24624">
              <w:rPr>
                <w:noProof/>
                <w:webHidden/>
              </w:rPr>
              <w:fldChar w:fldCharType="separate"/>
            </w:r>
            <w:r w:rsidR="003F27AC">
              <w:rPr>
                <w:noProof/>
                <w:webHidden/>
              </w:rPr>
              <w:t>29</w:t>
            </w:r>
            <w:r w:rsidR="00B24624">
              <w:rPr>
                <w:noProof/>
                <w:webHidden/>
              </w:rPr>
              <w:fldChar w:fldCharType="end"/>
            </w:r>
          </w:hyperlink>
        </w:p>
        <w:p w:rsidR="00041198" w:rsidRDefault="00041198">
          <w:r>
            <w:rPr>
              <w:b/>
              <w:bCs/>
            </w:rPr>
            <w:fldChar w:fldCharType="end"/>
          </w:r>
        </w:p>
      </w:sdtContent>
    </w:sdt>
    <w:p w:rsidR="007E07E7" w:rsidRDefault="007E07E7"/>
    <w:p w:rsidR="00251587" w:rsidRDefault="00251587" w:rsidP="005C2655">
      <w:pPr>
        <w:pStyle w:val="Rubrikonumrerade"/>
      </w:pPr>
    </w:p>
    <w:p w:rsidR="00251587" w:rsidRDefault="00251587" w:rsidP="005C2655">
      <w:pPr>
        <w:pStyle w:val="Rubrikonumrerade"/>
      </w:pPr>
    </w:p>
    <w:p w:rsidR="00251587" w:rsidRDefault="00251587" w:rsidP="005C2655">
      <w:pPr>
        <w:pStyle w:val="Rubrikonumrerade"/>
      </w:pPr>
    </w:p>
    <w:p w:rsidR="00041198" w:rsidRDefault="00041198" w:rsidP="005C2655">
      <w:pPr>
        <w:pStyle w:val="Rubrikonumrerade"/>
      </w:pPr>
      <w:r w:rsidRPr="003F258F">
        <w:t>Dokumenthantering</w:t>
      </w: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46"/>
        <w:gridCol w:w="2381"/>
        <w:gridCol w:w="5393"/>
      </w:tblGrid>
      <w:tr w:rsidR="00041198" w:rsidRPr="007B4856" w:rsidTr="003C011B">
        <w:tc>
          <w:tcPr>
            <w:tcW w:w="1557" w:type="dxa"/>
            <w:shd w:val="clear" w:color="auto" w:fill="C0C0C0"/>
          </w:tcPr>
          <w:p w:rsidR="00041198" w:rsidRPr="00DB2FD6" w:rsidRDefault="00041198" w:rsidP="00395911">
            <w:pPr>
              <w:pStyle w:val="RubrikiTabeller"/>
            </w:pPr>
            <w:r w:rsidRPr="00DB2FD6">
              <w:t>Ansvar</w:t>
            </w:r>
            <w:r w:rsidR="00502B90">
              <w:br/>
              <w:t>(</w:t>
            </w:r>
            <w:r w:rsidR="00395911">
              <w:t>HUKI</w:t>
            </w:r>
            <w:r w:rsidR="00502B90">
              <w:t>)</w:t>
            </w:r>
          </w:p>
        </w:tc>
        <w:tc>
          <w:tcPr>
            <w:tcW w:w="2222" w:type="dxa"/>
            <w:shd w:val="clear" w:color="auto" w:fill="C0C0C0"/>
          </w:tcPr>
          <w:p w:rsidR="00041198" w:rsidRPr="00DB2FD6" w:rsidRDefault="00041198" w:rsidP="00DB2FD6">
            <w:pPr>
              <w:pStyle w:val="RubrikiTabeller"/>
            </w:pPr>
            <w:r w:rsidRPr="00DB2FD6">
              <w:t>Roll</w:t>
            </w:r>
          </w:p>
        </w:tc>
        <w:tc>
          <w:tcPr>
            <w:tcW w:w="5641" w:type="dxa"/>
            <w:shd w:val="clear" w:color="auto" w:fill="C0C0C0"/>
          </w:tcPr>
          <w:p w:rsidR="00041198" w:rsidRPr="00DB2FD6" w:rsidRDefault="00041198" w:rsidP="00DB2FD6">
            <w:pPr>
              <w:pStyle w:val="RubrikiTabeller"/>
            </w:pPr>
            <w:r w:rsidRPr="00DB2FD6">
              <w:t>Namn</w:t>
            </w:r>
          </w:p>
        </w:tc>
      </w:tr>
      <w:tr w:rsidR="00041198" w:rsidRPr="007B4856" w:rsidTr="003C011B">
        <w:tc>
          <w:tcPr>
            <w:tcW w:w="1557" w:type="dxa"/>
          </w:tcPr>
          <w:p w:rsidR="00041198" w:rsidRPr="007B4856" w:rsidRDefault="00395911" w:rsidP="003C011B">
            <w:pPr>
              <w:pStyle w:val="RubrikiTabeller"/>
            </w:pPr>
            <w:r>
              <w:t>Huvud Ansvarig</w:t>
            </w:r>
          </w:p>
        </w:tc>
        <w:tc>
          <w:tcPr>
            <w:tcW w:w="2222" w:type="dxa"/>
          </w:tcPr>
          <w:p w:rsidR="00041198" w:rsidRPr="00F708DE" w:rsidRDefault="00041198" w:rsidP="00DB2FD6">
            <w:pPr>
              <w:pStyle w:val="Brdtxt"/>
              <w:rPr>
                <w:i/>
                <w:color w:val="548DD4" w:themeColor="text2" w:themeTint="99"/>
                <w:szCs w:val="24"/>
              </w:rPr>
            </w:pPr>
          </w:p>
        </w:tc>
        <w:tc>
          <w:tcPr>
            <w:tcW w:w="5641" w:type="dxa"/>
          </w:tcPr>
          <w:p w:rsidR="00041198" w:rsidRPr="00F708DE" w:rsidRDefault="00041198" w:rsidP="00DB2FD6">
            <w:pPr>
              <w:pStyle w:val="Brdtxt"/>
              <w:rPr>
                <w:szCs w:val="24"/>
              </w:rPr>
            </w:pPr>
          </w:p>
        </w:tc>
      </w:tr>
      <w:tr w:rsidR="00041198" w:rsidRPr="007B4856" w:rsidTr="003C011B">
        <w:trPr>
          <w:trHeight w:val="220"/>
        </w:trPr>
        <w:tc>
          <w:tcPr>
            <w:tcW w:w="1557" w:type="dxa"/>
          </w:tcPr>
          <w:p w:rsidR="00041198" w:rsidRPr="007B4856" w:rsidRDefault="00395911" w:rsidP="003C011B">
            <w:pPr>
              <w:pStyle w:val="RubrikiTabeller"/>
            </w:pPr>
            <w:r>
              <w:t>Utförare</w:t>
            </w:r>
          </w:p>
        </w:tc>
        <w:tc>
          <w:tcPr>
            <w:tcW w:w="2222" w:type="dxa"/>
          </w:tcPr>
          <w:p w:rsidR="00041198" w:rsidRPr="00F708DE" w:rsidRDefault="005D03BE" w:rsidP="005D03BE">
            <w:r>
              <w:t>Förvaltningsansvarig</w:t>
            </w:r>
          </w:p>
        </w:tc>
        <w:tc>
          <w:tcPr>
            <w:tcW w:w="5641" w:type="dxa"/>
          </w:tcPr>
          <w:p w:rsidR="00041198" w:rsidRPr="00F708DE" w:rsidRDefault="005D03BE" w:rsidP="00DB2FD6">
            <w:pPr>
              <w:pStyle w:val="Brdtxt"/>
              <w:rPr>
                <w:szCs w:val="24"/>
              </w:rPr>
            </w:pPr>
            <w:proofErr w:type="spellStart"/>
            <w:r>
              <w:rPr>
                <w:szCs w:val="24"/>
              </w:rPr>
              <w:t>Kentor</w:t>
            </w:r>
            <w:proofErr w:type="spellEnd"/>
          </w:p>
        </w:tc>
      </w:tr>
      <w:tr w:rsidR="00502B90" w:rsidRPr="007B4856" w:rsidTr="003C011B">
        <w:trPr>
          <w:trHeight w:val="220"/>
        </w:trPr>
        <w:tc>
          <w:tcPr>
            <w:tcW w:w="1557" w:type="dxa"/>
          </w:tcPr>
          <w:p w:rsidR="00502B90" w:rsidRPr="007B4856" w:rsidRDefault="00502B90" w:rsidP="003C011B">
            <w:pPr>
              <w:pStyle w:val="RubrikiTabeller"/>
            </w:pPr>
            <w:r>
              <w:t>Konsulteras</w:t>
            </w:r>
          </w:p>
        </w:tc>
        <w:tc>
          <w:tcPr>
            <w:tcW w:w="2222" w:type="dxa"/>
          </w:tcPr>
          <w:p w:rsidR="00502B90" w:rsidRPr="00F708DE" w:rsidRDefault="00502B90" w:rsidP="00DB2FD6">
            <w:pPr>
              <w:pStyle w:val="Brdtxt"/>
              <w:rPr>
                <w:szCs w:val="24"/>
              </w:rPr>
            </w:pPr>
          </w:p>
        </w:tc>
        <w:tc>
          <w:tcPr>
            <w:tcW w:w="5641" w:type="dxa"/>
          </w:tcPr>
          <w:p w:rsidR="00502B90" w:rsidRPr="00F708DE" w:rsidRDefault="00502B90" w:rsidP="00DB2FD6">
            <w:pPr>
              <w:pStyle w:val="Brdtxt"/>
              <w:rPr>
                <w:szCs w:val="24"/>
              </w:rPr>
            </w:pPr>
          </w:p>
        </w:tc>
      </w:tr>
      <w:tr w:rsidR="00502B90" w:rsidRPr="007B4856" w:rsidTr="003C011B">
        <w:trPr>
          <w:trHeight w:val="220"/>
        </w:trPr>
        <w:tc>
          <w:tcPr>
            <w:tcW w:w="1557" w:type="dxa"/>
          </w:tcPr>
          <w:p w:rsidR="00502B90" w:rsidRPr="007B4856" w:rsidRDefault="00502B90" w:rsidP="003C011B">
            <w:pPr>
              <w:pStyle w:val="RubrikiTabeller"/>
            </w:pPr>
            <w:r>
              <w:t>Informeras</w:t>
            </w:r>
          </w:p>
        </w:tc>
        <w:tc>
          <w:tcPr>
            <w:tcW w:w="2222" w:type="dxa"/>
          </w:tcPr>
          <w:p w:rsidR="00502B90" w:rsidRPr="00F708DE" w:rsidRDefault="00502B90" w:rsidP="00DB2FD6">
            <w:pPr>
              <w:pStyle w:val="Brdtxt"/>
              <w:rPr>
                <w:szCs w:val="24"/>
              </w:rPr>
            </w:pPr>
          </w:p>
        </w:tc>
        <w:tc>
          <w:tcPr>
            <w:tcW w:w="5641" w:type="dxa"/>
          </w:tcPr>
          <w:p w:rsidR="00502B90" w:rsidRPr="00F708DE" w:rsidRDefault="00502B90" w:rsidP="00DB2FD6">
            <w:pPr>
              <w:pStyle w:val="Brdtxt"/>
              <w:rPr>
                <w:szCs w:val="24"/>
              </w:rPr>
            </w:pPr>
          </w:p>
        </w:tc>
      </w:tr>
    </w:tbl>
    <w:p w:rsidR="00AB0BE2" w:rsidRPr="001F3FBD" w:rsidRDefault="00041198" w:rsidP="001F3FBD">
      <w:pPr>
        <w:pStyle w:val="Rubrikonumrerade"/>
      </w:pPr>
      <w:bookmarkStart w:id="1" w:name="_Toc296588342"/>
      <w:bookmarkStart w:id="2" w:name="_Toc365900412"/>
      <w:bookmarkStart w:id="3" w:name="_Toc365901303"/>
      <w:bookmarkStart w:id="4" w:name="_Toc365901361"/>
      <w:bookmarkStart w:id="5" w:name="_Toc365902295"/>
      <w:r w:rsidRPr="003F258F">
        <w:t>Referenser</w:t>
      </w:r>
      <w:bookmarkEnd w:id="1"/>
      <w:bookmarkEnd w:id="2"/>
      <w:bookmarkEnd w:id="3"/>
      <w:bookmarkEnd w:id="4"/>
      <w:bookmarkEnd w:id="5"/>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0"/>
        <w:gridCol w:w="1934"/>
        <w:gridCol w:w="6756"/>
      </w:tblGrid>
      <w:tr w:rsidR="00041198" w:rsidRPr="007B4856" w:rsidTr="00041198">
        <w:tc>
          <w:tcPr>
            <w:tcW w:w="742" w:type="dxa"/>
            <w:shd w:val="clear" w:color="auto" w:fill="C0C0C0"/>
          </w:tcPr>
          <w:p w:rsidR="00041198" w:rsidRPr="007B4856" w:rsidRDefault="00041198" w:rsidP="003C011B">
            <w:pPr>
              <w:pStyle w:val="RubrikiTabeller"/>
            </w:pPr>
            <w:r w:rsidRPr="007B4856">
              <w:t>Ref</w:t>
            </w:r>
          </w:p>
        </w:tc>
        <w:tc>
          <w:tcPr>
            <w:tcW w:w="1858" w:type="dxa"/>
            <w:shd w:val="clear" w:color="auto" w:fill="C0C0C0"/>
          </w:tcPr>
          <w:p w:rsidR="00041198" w:rsidRPr="007B4856" w:rsidRDefault="00041198" w:rsidP="003C011B">
            <w:pPr>
              <w:pStyle w:val="RubrikiTabeller"/>
            </w:pPr>
            <w:r w:rsidRPr="007B4856">
              <w:t>Dokument ID</w:t>
            </w:r>
          </w:p>
        </w:tc>
        <w:tc>
          <w:tcPr>
            <w:tcW w:w="6820" w:type="dxa"/>
            <w:shd w:val="clear" w:color="auto" w:fill="C0C0C0"/>
          </w:tcPr>
          <w:p w:rsidR="00041198" w:rsidRPr="007B4856" w:rsidRDefault="00041198" w:rsidP="003C011B">
            <w:pPr>
              <w:pStyle w:val="RubrikiTabeller"/>
            </w:pPr>
            <w:r w:rsidRPr="007B4856">
              <w:t>Dokument</w:t>
            </w:r>
          </w:p>
        </w:tc>
      </w:tr>
      <w:tr w:rsidR="00B061E5" w:rsidRPr="007B4856" w:rsidTr="00041198">
        <w:tc>
          <w:tcPr>
            <w:tcW w:w="742" w:type="dxa"/>
          </w:tcPr>
          <w:p w:rsidR="00B061E5" w:rsidRPr="007B4856" w:rsidRDefault="00B061E5" w:rsidP="00B061E5">
            <w:pPr>
              <w:pStyle w:val="RubrikiTabeller"/>
            </w:pPr>
            <w:r>
              <w:t>R1</w:t>
            </w:r>
          </w:p>
        </w:tc>
        <w:tc>
          <w:tcPr>
            <w:tcW w:w="1858" w:type="dxa"/>
          </w:tcPr>
          <w:p w:rsidR="00B061E5" w:rsidRPr="00872C33" w:rsidRDefault="00B061E5" w:rsidP="00B061E5">
            <w:pPr>
              <w:pStyle w:val="Tabletext"/>
              <w:spacing w:after="0"/>
              <w:rPr>
                <w:lang w:val="sv-SE"/>
              </w:rPr>
            </w:pPr>
            <w:r w:rsidRPr="00393B5E">
              <w:rPr>
                <w:rFonts w:ascii="Georgia" w:hAnsi="Georgia"/>
                <w:sz w:val="24"/>
                <w:szCs w:val="24"/>
                <w:lang w:val="sv-SE"/>
              </w:rPr>
              <w:t>RIVTA</w:t>
            </w:r>
          </w:p>
        </w:tc>
        <w:tc>
          <w:tcPr>
            <w:tcW w:w="6820" w:type="dxa"/>
          </w:tcPr>
          <w:p w:rsidR="00B061E5" w:rsidRPr="00BE5035" w:rsidRDefault="00A3770B" w:rsidP="00B061E5">
            <w:pPr>
              <w:pStyle w:val="Tabletext"/>
              <w:spacing w:after="0"/>
              <w:rPr>
                <w:rStyle w:val="Starkbetoning1"/>
                <w:lang w:val="sv-SE"/>
              </w:rPr>
            </w:pPr>
            <w:hyperlink r:id="rId12" w:history="1">
              <w:r w:rsidR="00B061E5" w:rsidRPr="00302A3C">
                <w:rPr>
                  <w:rStyle w:val="Hyperlink"/>
                  <w:rFonts w:eastAsiaTheme="majorEastAsia"/>
                  <w:szCs w:val="16"/>
                  <w:lang w:val="sv-SE"/>
                </w:rPr>
                <w:t>http://www.cehis.se/arkitektur_och_regelverk/regelverk/</w:t>
              </w:r>
            </w:hyperlink>
            <w:r w:rsidR="00B061E5" w:rsidRPr="00302A3C">
              <w:rPr>
                <w:szCs w:val="16"/>
                <w:lang w:val="sv-SE"/>
              </w:rPr>
              <w:t xml:space="preserve"> </w:t>
            </w:r>
            <w:r w:rsidR="00B061E5">
              <w:rPr>
                <w:rStyle w:val="Starkbetoning1"/>
                <w:lang w:val="sv-SE"/>
              </w:rPr>
              <w:t xml:space="preserve">   </w:t>
            </w:r>
          </w:p>
        </w:tc>
      </w:tr>
      <w:tr w:rsidR="00B061E5" w:rsidRPr="007B4856" w:rsidTr="00041198">
        <w:tc>
          <w:tcPr>
            <w:tcW w:w="742" w:type="dxa"/>
          </w:tcPr>
          <w:p w:rsidR="00B061E5" w:rsidRPr="007B4856" w:rsidRDefault="00B061E5" w:rsidP="00B061E5">
            <w:pPr>
              <w:pStyle w:val="RubrikiTabeller"/>
            </w:pPr>
            <w:r>
              <w:lastRenderedPageBreak/>
              <w:t>R2</w:t>
            </w:r>
          </w:p>
        </w:tc>
        <w:tc>
          <w:tcPr>
            <w:tcW w:w="1858" w:type="dxa"/>
          </w:tcPr>
          <w:p w:rsidR="00B061E5" w:rsidRPr="00393B5E" w:rsidRDefault="00B061E5" w:rsidP="00B061E5">
            <w:pPr>
              <w:pStyle w:val="Tabletext"/>
              <w:tabs>
                <w:tab w:val="center" w:pos="859"/>
              </w:tabs>
              <w:spacing w:after="0"/>
              <w:rPr>
                <w:rFonts w:ascii="Georgia" w:hAnsi="Georgia"/>
                <w:sz w:val="24"/>
                <w:szCs w:val="24"/>
                <w:lang w:val="sv-SE"/>
              </w:rPr>
            </w:pPr>
            <w:r w:rsidRPr="00393B5E">
              <w:rPr>
                <w:rFonts w:ascii="Georgia" w:hAnsi="Georgia"/>
                <w:sz w:val="24"/>
                <w:szCs w:val="24"/>
                <w:lang w:val="sv-SE"/>
              </w:rPr>
              <w:t>Tjänsteplattform</w:t>
            </w:r>
          </w:p>
        </w:tc>
        <w:tc>
          <w:tcPr>
            <w:tcW w:w="6820" w:type="dxa"/>
          </w:tcPr>
          <w:p w:rsidR="00B061E5" w:rsidRPr="00B91B90" w:rsidRDefault="00A3770B" w:rsidP="00B061E5">
            <w:pPr>
              <w:pStyle w:val="Tabletext"/>
              <w:spacing w:after="0"/>
              <w:rPr>
                <w:highlight w:val="yellow"/>
                <w:lang w:val="sv-SE"/>
              </w:rPr>
            </w:pPr>
            <w:hyperlink r:id="rId13" w:history="1">
              <w:r w:rsidR="00B061E5" w:rsidRPr="00970CAD">
                <w:rPr>
                  <w:rStyle w:val="Hyperlink"/>
                  <w:rFonts w:eastAsiaTheme="majorEastAsia"/>
                  <w:lang w:val="sv-SE"/>
                </w:rPr>
                <w:t>http://www.inera.se/TJANSTER--PROJEKT/Tjansteplattform/</w:t>
              </w:r>
            </w:hyperlink>
            <w:r w:rsidR="00B061E5">
              <w:rPr>
                <w:lang w:val="sv-SE"/>
              </w:rPr>
              <w:t xml:space="preserve"> </w:t>
            </w:r>
          </w:p>
        </w:tc>
      </w:tr>
    </w:tbl>
    <w:p w:rsidR="00041198" w:rsidRPr="003F258F" w:rsidRDefault="00041198" w:rsidP="005C2655">
      <w:pPr>
        <w:pStyle w:val="Rubrikonumrerade"/>
      </w:pPr>
      <w:bookmarkStart w:id="6" w:name="_Toc365900414"/>
      <w:bookmarkStart w:id="7" w:name="_Toc365901305"/>
      <w:bookmarkStart w:id="8" w:name="_Toc365901363"/>
      <w:bookmarkStart w:id="9" w:name="_Toc365902297"/>
      <w:r w:rsidRPr="003F258F">
        <w:t>Revisionshantering</w:t>
      </w:r>
      <w:bookmarkEnd w:id="6"/>
      <w:bookmarkEnd w:id="7"/>
      <w:bookmarkEnd w:id="8"/>
      <w:bookmarkEnd w:id="9"/>
    </w:p>
    <w:tbl>
      <w:tblPr>
        <w:tblpPr w:leftFromText="141" w:rightFromText="141" w:vertAnchor="text" w:horzAnchor="margin" w:tblpY="50"/>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2"/>
        <w:gridCol w:w="1718"/>
        <w:gridCol w:w="5085"/>
        <w:gridCol w:w="1505"/>
      </w:tblGrid>
      <w:tr w:rsidR="00041198" w:rsidRPr="00E73A5C" w:rsidTr="00FA5855">
        <w:tc>
          <w:tcPr>
            <w:tcW w:w="1112" w:type="dxa"/>
            <w:shd w:val="clear" w:color="auto" w:fill="C0C0C0"/>
          </w:tcPr>
          <w:p w:rsidR="00041198" w:rsidRPr="0004278A" w:rsidRDefault="00041198" w:rsidP="003C011B">
            <w:pPr>
              <w:pStyle w:val="RubrikiTabeller"/>
            </w:pPr>
            <w:r w:rsidRPr="0004278A">
              <w:t>Version</w:t>
            </w:r>
          </w:p>
        </w:tc>
        <w:tc>
          <w:tcPr>
            <w:tcW w:w="1718" w:type="dxa"/>
            <w:shd w:val="clear" w:color="auto" w:fill="C0C0C0"/>
          </w:tcPr>
          <w:p w:rsidR="00041198" w:rsidRPr="0004278A" w:rsidRDefault="00041198" w:rsidP="003C011B">
            <w:pPr>
              <w:pStyle w:val="RubrikiTabeller"/>
            </w:pPr>
            <w:r w:rsidRPr="0004278A">
              <w:t>Datum</w:t>
            </w:r>
          </w:p>
        </w:tc>
        <w:tc>
          <w:tcPr>
            <w:tcW w:w="5085" w:type="dxa"/>
            <w:shd w:val="clear" w:color="auto" w:fill="C0C0C0"/>
          </w:tcPr>
          <w:p w:rsidR="00041198" w:rsidRPr="0004278A" w:rsidRDefault="00041198" w:rsidP="003C011B">
            <w:pPr>
              <w:pStyle w:val="RubrikiTabeller"/>
            </w:pPr>
            <w:r w:rsidRPr="0004278A">
              <w:t>Summering av förändringar i förhållande till föregående version</w:t>
            </w:r>
          </w:p>
        </w:tc>
        <w:tc>
          <w:tcPr>
            <w:tcW w:w="1505" w:type="dxa"/>
            <w:shd w:val="clear" w:color="auto" w:fill="C0C0C0"/>
          </w:tcPr>
          <w:p w:rsidR="00041198" w:rsidRPr="0004278A" w:rsidRDefault="00041198" w:rsidP="003C011B">
            <w:pPr>
              <w:pStyle w:val="RubrikiTabeller"/>
            </w:pPr>
            <w:r w:rsidRPr="0004278A">
              <w:t>Ändringar markerade (j/n)</w:t>
            </w:r>
          </w:p>
        </w:tc>
      </w:tr>
      <w:tr w:rsidR="00041198" w:rsidRPr="00E73A5C" w:rsidTr="00FA5855">
        <w:tc>
          <w:tcPr>
            <w:tcW w:w="1112" w:type="dxa"/>
          </w:tcPr>
          <w:p w:rsidR="00041198" w:rsidRPr="00E73A5C" w:rsidRDefault="00AB616A" w:rsidP="00125701">
            <w:pPr>
              <w:pStyle w:val="Brdtxt"/>
            </w:pPr>
            <w:r>
              <w:t>0.5</w:t>
            </w:r>
          </w:p>
        </w:tc>
        <w:tc>
          <w:tcPr>
            <w:tcW w:w="1718" w:type="dxa"/>
          </w:tcPr>
          <w:p w:rsidR="00041198" w:rsidRPr="00FA5855" w:rsidRDefault="00AB616A" w:rsidP="00125701">
            <w:pPr>
              <w:pStyle w:val="Brdtxt"/>
            </w:pPr>
            <w:r>
              <w:t>2013-10-01</w:t>
            </w:r>
          </w:p>
        </w:tc>
        <w:tc>
          <w:tcPr>
            <w:tcW w:w="5085" w:type="dxa"/>
          </w:tcPr>
          <w:p w:rsidR="00041198" w:rsidRPr="00E73A5C" w:rsidRDefault="00FA5855" w:rsidP="00125701">
            <w:pPr>
              <w:pStyle w:val="Brdtxt"/>
              <w:rPr>
                <w:highlight w:val="yellow"/>
              </w:rPr>
            </w:pPr>
            <w:r w:rsidRPr="00FA5855">
              <w:t>Första utkast</w:t>
            </w:r>
          </w:p>
        </w:tc>
        <w:tc>
          <w:tcPr>
            <w:tcW w:w="1505" w:type="dxa"/>
          </w:tcPr>
          <w:p w:rsidR="00041198" w:rsidRPr="00E73A5C" w:rsidRDefault="00FA5855" w:rsidP="00125701">
            <w:pPr>
              <w:pStyle w:val="Brdtxt"/>
            </w:pPr>
            <w:r>
              <w:t>n</w:t>
            </w:r>
          </w:p>
        </w:tc>
      </w:tr>
      <w:tr w:rsidR="00AB616A" w:rsidRPr="00E73A5C" w:rsidTr="00FA5855">
        <w:tc>
          <w:tcPr>
            <w:tcW w:w="1112" w:type="dxa"/>
          </w:tcPr>
          <w:p w:rsidR="00AB616A" w:rsidRPr="00E73A5C" w:rsidRDefault="00AB616A" w:rsidP="00AB616A">
            <w:pPr>
              <w:pStyle w:val="Brdtxt"/>
            </w:pPr>
            <w:r>
              <w:t>0.6</w:t>
            </w:r>
          </w:p>
        </w:tc>
        <w:tc>
          <w:tcPr>
            <w:tcW w:w="1718" w:type="dxa"/>
          </w:tcPr>
          <w:p w:rsidR="00AB616A" w:rsidRPr="00FA5855" w:rsidRDefault="00AB616A" w:rsidP="00AB616A">
            <w:pPr>
              <w:pStyle w:val="Brdtxt"/>
            </w:pPr>
            <w:r w:rsidRPr="00FA5855">
              <w:t>2016-04-01</w:t>
            </w:r>
          </w:p>
        </w:tc>
        <w:tc>
          <w:tcPr>
            <w:tcW w:w="5085" w:type="dxa"/>
            <w:shd w:val="clear" w:color="auto" w:fill="auto"/>
          </w:tcPr>
          <w:p w:rsidR="00AB616A" w:rsidRPr="00FA5855" w:rsidRDefault="00AB616A" w:rsidP="00AB616A">
            <w:pPr>
              <w:pStyle w:val="Brdtxt"/>
            </w:pPr>
            <w:r w:rsidRPr="00FA5855">
              <w:t>Överlyft till ny mall</w:t>
            </w:r>
            <w:r>
              <w:t xml:space="preserve"> samt uppdatering</w:t>
            </w:r>
          </w:p>
        </w:tc>
        <w:tc>
          <w:tcPr>
            <w:tcW w:w="1505" w:type="dxa"/>
          </w:tcPr>
          <w:p w:rsidR="00AB616A" w:rsidRPr="00E73A5C" w:rsidRDefault="00AB616A" w:rsidP="00AB616A">
            <w:pPr>
              <w:pStyle w:val="Brdtxt"/>
            </w:pPr>
            <w:r>
              <w:t>n</w:t>
            </w:r>
          </w:p>
        </w:tc>
      </w:tr>
      <w:tr w:rsidR="00AB616A" w:rsidRPr="00E73A5C" w:rsidTr="00FA5855">
        <w:tc>
          <w:tcPr>
            <w:tcW w:w="1112" w:type="dxa"/>
          </w:tcPr>
          <w:p w:rsidR="00AB616A" w:rsidRDefault="00AB616A" w:rsidP="00AB616A">
            <w:pPr>
              <w:pStyle w:val="Brdtxt"/>
            </w:pPr>
          </w:p>
        </w:tc>
        <w:tc>
          <w:tcPr>
            <w:tcW w:w="1718" w:type="dxa"/>
          </w:tcPr>
          <w:p w:rsidR="00AB616A" w:rsidRPr="00FA5855" w:rsidRDefault="00AB616A" w:rsidP="00AB616A">
            <w:pPr>
              <w:pStyle w:val="Brdtxt"/>
            </w:pPr>
          </w:p>
        </w:tc>
        <w:tc>
          <w:tcPr>
            <w:tcW w:w="5085" w:type="dxa"/>
            <w:shd w:val="clear" w:color="auto" w:fill="auto"/>
          </w:tcPr>
          <w:p w:rsidR="00AB616A" w:rsidRPr="00FA5855" w:rsidRDefault="00AB616A" w:rsidP="00AB616A">
            <w:pPr>
              <w:pStyle w:val="Brdtxt"/>
            </w:pPr>
          </w:p>
        </w:tc>
        <w:tc>
          <w:tcPr>
            <w:tcW w:w="1505" w:type="dxa"/>
          </w:tcPr>
          <w:p w:rsidR="00AB616A" w:rsidRPr="00E73A5C" w:rsidRDefault="00AB616A" w:rsidP="00AB616A">
            <w:pPr>
              <w:pStyle w:val="Brdtxt"/>
            </w:pPr>
          </w:p>
        </w:tc>
      </w:tr>
    </w:tbl>
    <w:p w:rsidR="00502B90" w:rsidRDefault="00502B90" w:rsidP="007E07E7">
      <w:pPr>
        <w:pStyle w:val="Rubrikonumrerade"/>
      </w:pPr>
      <w:bookmarkStart w:id="10" w:name="_Toc296588343"/>
      <w:bookmarkStart w:id="11" w:name="_Toc365900413"/>
      <w:bookmarkStart w:id="12" w:name="_Toc365901304"/>
      <w:bookmarkStart w:id="13" w:name="_Toc365901362"/>
      <w:bookmarkStart w:id="14" w:name="_Toc365902296"/>
    </w:p>
    <w:p w:rsidR="00502B90" w:rsidRDefault="00502B90">
      <w:pPr>
        <w:spacing w:after="200" w:line="276" w:lineRule="auto"/>
        <w:rPr>
          <w:b/>
          <w:i/>
          <w:sz w:val="28"/>
        </w:rPr>
      </w:pPr>
      <w:r>
        <w:br w:type="page"/>
      </w:r>
    </w:p>
    <w:p w:rsidR="007E07E7" w:rsidRPr="003F258F" w:rsidRDefault="007E07E7" w:rsidP="007E07E7">
      <w:pPr>
        <w:pStyle w:val="Rubrikonumrerade"/>
      </w:pPr>
      <w:r w:rsidRPr="003F258F">
        <w:lastRenderedPageBreak/>
        <w:t>Definitioner och förkortningar</w:t>
      </w:r>
      <w:bookmarkEnd w:id="10"/>
      <w:bookmarkEnd w:id="11"/>
      <w:bookmarkEnd w:id="12"/>
      <w:bookmarkEnd w:id="13"/>
      <w:bookmarkEnd w:id="14"/>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9"/>
        <w:gridCol w:w="6681"/>
      </w:tblGrid>
      <w:tr w:rsidR="00502B90" w:rsidRPr="007B4856" w:rsidTr="00CB0C7D">
        <w:tc>
          <w:tcPr>
            <w:tcW w:w="2600" w:type="dxa"/>
            <w:shd w:val="clear" w:color="auto" w:fill="C0C0C0"/>
          </w:tcPr>
          <w:p w:rsidR="00502B90" w:rsidRPr="007B4856" w:rsidRDefault="00502B90" w:rsidP="00CB0C7D">
            <w:pPr>
              <w:pStyle w:val="RubrikiTabeller"/>
            </w:pPr>
            <w:r w:rsidRPr="007B4856">
              <w:t>Begrepp/förkortning</w:t>
            </w:r>
          </w:p>
        </w:tc>
        <w:tc>
          <w:tcPr>
            <w:tcW w:w="6820" w:type="dxa"/>
            <w:shd w:val="clear" w:color="auto" w:fill="C0C0C0"/>
          </w:tcPr>
          <w:p w:rsidR="00502B90" w:rsidRPr="007B4856" w:rsidRDefault="00502B90" w:rsidP="00CB0C7D">
            <w:pPr>
              <w:pStyle w:val="RubrikiTabeller"/>
            </w:pPr>
            <w:r w:rsidRPr="007B4856">
              <w:t>Förklaring</w:t>
            </w:r>
          </w:p>
        </w:tc>
      </w:tr>
      <w:tr w:rsidR="00502B90" w:rsidRPr="007B4856" w:rsidTr="00AD37E3">
        <w:trPr>
          <w:trHeight w:val="1213"/>
        </w:trPr>
        <w:tc>
          <w:tcPr>
            <w:tcW w:w="2600" w:type="dxa"/>
          </w:tcPr>
          <w:p w:rsidR="00502B90" w:rsidRDefault="00502B90" w:rsidP="00CB0C7D">
            <w:pPr>
              <w:pStyle w:val="Brdtxt"/>
            </w:pPr>
            <w:r w:rsidRPr="00502B90">
              <w:t>Arkitektur</w:t>
            </w:r>
          </w:p>
          <w:p w:rsidR="00022A28" w:rsidRPr="00502B90" w:rsidRDefault="00022A28" w:rsidP="00CB0C7D">
            <w:pPr>
              <w:pStyle w:val="Brdtxt"/>
            </w:pPr>
            <w:r>
              <w:t>(IT-arkitektur)</w:t>
            </w:r>
          </w:p>
        </w:tc>
        <w:tc>
          <w:tcPr>
            <w:tcW w:w="6820" w:type="dxa"/>
          </w:tcPr>
          <w:p w:rsidR="00022A28" w:rsidRDefault="00022A28" w:rsidP="00022A28">
            <w:pPr>
              <w:pStyle w:val="Brdtxt"/>
            </w:pPr>
            <w:r>
              <w:t>Benämning eller beskrivning på den organisatoriska uppbyggnaden av ett datasystem som beskriver hur olika delar i systemet är kopplade till varandra och regler för hur de över tiden ska hanteras för att fungera tillsammans.</w:t>
            </w:r>
          </w:p>
        </w:tc>
      </w:tr>
      <w:tr w:rsidR="00502B90" w:rsidRPr="007B4856" w:rsidTr="00CB0C7D">
        <w:tc>
          <w:tcPr>
            <w:tcW w:w="2600" w:type="dxa"/>
          </w:tcPr>
          <w:p w:rsidR="00502B90" w:rsidRPr="007B4856" w:rsidRDefault="00502B90" w:rsidP="00CB0C7D">
            <w:pPr>
              <w:pStyle w:val="Brdtxt"/>
            </w:pPr>
            <w:r>
              <w:t>DAD</w:t>
            </w:r>
          </w:p>
        </w:tc>
        <w:tc>
          <w:tcPr>
            <w:tcW w:w="6820" w:type="dxa"/>
          </w:tcPr>
          <w:p w:rsidR="00502B90" w:rsidRPr="007B4856" w:rsidRDefault="00502B90" w:rsidP="00AD37E3">
            <w:pPr>
              <w:pStyle w:val="Brdtxt"/>
            </w:pPr>
            <w:r>
              <w:t xml:space="preserve">Domän Arkitektur </w:t>
            </w:r>
            <w:r w:rsidR="00AD37E3">
              <w:t>Design</w:t>
            </w:r>
            <w:r>
              <w:t xml:space="preserve"> </w:t>
            </w:r>
            <w:r w:rsidR="00AD37E3">
              <w:t xml:space="preserve">dokumentet </w:t>
            </w:r>
            <w:r>
              <w:t>beskriver en Domäns arkitektur, Vision, Målbild och vilka steg som behövs för att nå dit.</w:t>
            </w:r>
          </w:p>
        </w:tc>
      </w:tr>
      <w:tr w:rsidR="00502B90" w:rsidRPr="007B4856" w:rsidTr="00CB0C7D">
        <w:tc>
          <w:tcPr>
            <w:tcW w:w="2600" w:type="dxa"/>
          </w:tcPr>
          <w:p w:rsidR="00502B90" w:rsidRPr="007B4856" w:rsidRDefault="00502B90" w:rsidP="00CB0C7D">
            <w:pPr>
              <w:pStyle w:val="Brdtxt"/>
            </w:pPr>
            <w:r>
              <w:t>Domän</w:t>
            </w:r>
          </w:p>
        </w:tc>
        <w:tc>
          <w:tcPr>
            <w:tcW w:w="6820" w:type="dxa"/>
          </w:tcPr>
          <w:p w:rsidR="00502B90" w:rsidRPr="007B4856" w:rsidRDefault="00502B90" w:rsidP="00331BC7">
            <w:pPr>
              <w:pStyle w:val="Brdtxt"/>
            </w:pPr>
            <w:r w:rsidRPr="00502B90">
              <w:t>Ett</w:t>
            </w:r>
            <w:r w:rsidR="00331BC7">
              <w:t xml:space="preserve"> avgränsat område inom </w:t>
            </w:r>
            <w:r w:rsidRPr="00502B90">
              <w:t>arkitekturen, t.ex.</w:t>
            </w:r>
            <w:r w:rsidR="00331BC7">
              <w:t xml:space="preserve"> en v</w:t>
            </w:r>
            <w:r w:rsidRPr="00502B90">
              <w:t>erksamhet</w:t>
            </w:r>
            <w:r w:rsidR="00331BC7">
              <w:t xml:space="preserve"> eller ett område som adresserar specifika intressenter.</w:t>
            </w:r>
          </w:p>
        </w:tc>
      </w:tr>
      <w:tr w:rsidR="00502B90" w:rsidRPr="007B4856" w:rsidTr="00CB0C7D">
        <w:tc>
          <w:tcPr>
            <w:tcW w:w="2600" w:type="dxa"/>
          </w:tcPr>
          <w:p w:rsidR="00502B90" w:rsidRPr="00502B90" w:rsidRDefault="00502B90" w:rsidP="00CB0C7D">
            <w:pPr>
              <w:pStyle w:val="Brdtxt"/>
            </w:pPr>
            <w:r w:rsidRPr="00502B90">
              <w:t>SAD</w:t>
            </w:r>
          </w:p>
        </w:tc>
        <w:tc>
          <w:tcPr>
            <w:tcW w:w="6820" w:type="dxa"/>
          </w:tcPr>
          <w:p w:rsidR="00502B90" w:rsidRPr="007B4856" w:rsidRDefault="00502B90" w:rsidP="00AD37E3">
            <w:pPr>
              <w:pStyle w:val="Brdtxt"/>
            </w:pPr>
            <w:r>
              <w:t xml:space="preserve">System Arkitektur </w:t>
            </w:r>
            <w:r w:rsidR="00AD37E3">
              <w:t>Design</w:t>
            </w:r>
            <w:r>
              <w:t xml:space="preserve"> </w:t>
            </w:r>
            <w:r w:rsidR="00AD37E3">
              <w:t xml:space="preserve">dokumentet </w:t>
            </w:r>
            <w:r>
              <w:t xml:space="preserve">beskriver ett enskilt/autonomt system i sin helhet med alla integrationer till andra system och med vilka komponenter det </w:t>
            </w:r>
            <w:r w:rsidR="00022A28">
              <w:t>realiseras</w:t>
            </w:r>
          </w:p>
        </w:tc>
      </w:tr>
      <w:tr w:rsidR="00502B90" w:rsidRPr="007B4856" w:rsidTr="00CB0C7D">
        <w:tc>
          <w:tcPr>
            <w:tcW w:w="2600" w:type="dxa"/>
          </w:tcPr>
          <w:p w:rsidR="00502B90" w:rsidRDefault="00502B90" w:rsidP="00CB0C7D">
            <w:pPr>
              <w:pStyle w:val="Brdtxt"/>
            </w:pPr>
            <w:r>
              <w:t>System</w:t>
            </w:r>
          </w:p>
        </w:tc>
        <w:tc>
          <w:tcPr>
            <w:tcW w:w="6820" w:type="dxa"/>
          </w:tcPr>
          <w:p w:rsidR="00502B90" w:rsidRPr="00502B90" w:rsidRDefault="00502B90" w:rsidP="00502B90">
            <w:pPr>
              <w:pStyle w:val="Brdtxt"/>
            </w:pPr>
            <w:r w:rsidRPr="00502B90">
              <w:t>En struktur av ett eller flera sammankopplade komponenter/delsystem som utför en aktivitet/automation av en process eller del av denna.</w:t>
            </w:r>
          </w:p>
        </w:tc>
      </w:tr>
    </w:tbl>
    <w:p w:rsidR="00DB2FD6" w:rsidRDefault="00DB2FD6">
      <w:pPr>
        <w:spacing w:after="200" w:line="276" w:lineRule="auto"/>
        <w:rPr>
          <w:b/>
          <w:i/>
          <w:sz w:val="28"/>
        </w:rPr>
      </w:pPr>
      <w:r>
        <w:br w:type="page"/>
      </w:r>
    </w:p>
    <w:p w:rsidR="00C36E78" w:rsidRDefault="00CD46B4" w:rsidP="00987FBA">
      <w:pPr>
        <w:pStyle w:val="Heading1"/>
      </w:pPr>
      <w:bookmarkStart w:id="15" w:name="_Toc447284456"/>
      <w:r>
        <w:lastRenderedPageBreak/>
        <w:t>Allmänt</w:t>
      </w:r>
      <w:bookmarkEnd w:id="15"/>
    </w:p>
    <w:p w:rsidR="00903856" w:rsidRDefault="00903856" w:rsidP="00903856">
      <w:r>
        <w:t>Arkitektur &amp; systembeskrivningar är det sättet som vi dokumenterar våra lösningar på inom SLL IT.</w:t>
      </w:r>
    </w:p>
    <w:p w:rsidR="00C36E78" w:rsidRPr="00C57A78" w:rsidRDefault="00AB0BE2" w:rsidP="00987FBA">
      <w:pPr>
        <w:pStyle w:val="Heading1"/>
      </w:pPr>
      <w:bookmarkStart w:id="16" w:name="_Toc447284457"/>
      <w:r>
        <w:t>Systemet i fokus</w:t>
      </w:r>
      <w:bookmarkEnd w:id="16"/>
    </w:p>
    <w:p w:rsidR="003D32F7" w:rsidRDefault="00097DD9" w:rsidP="006B7208">
      <w:pPr>
        <w:jc w:val="both"/>
      </w:pPr>
      <w:r>
        <w:t xml:space="preserve">Hälso- och sjukvårdsförvaltningen köper årligen in ett stort antal språktolktjänster, och för att hantera beställningar i enlighet med aktuella avtal har tjänsten tolkportalen tagits fram.  Vad som återstår för att hantera hela flödet är möjligheten att kunna göra en avstämning mellan faktiskt utförda tjänster och de fakturor som inkommer till SLL från olika tolkförmedlingar. </w:t>
      </w:r>
    </w:p>
    <w:p w:rsidR="003D32F7" w:rsidRDefault="003D32F7" w:rsidP="003D32F7">
      <w:pPr>
        <w:tabs>
          <w:tab w:val="left" w:pos="3444"/>
        </w:tabs>
        <w:jc w:val="both"/>
      </w:pPr>
      <w:r>
        <w:tab/>
      </w:r>
    </w:p>
    <w:p w:rsidR="006B7208" w:rsidRDefault="003D32F7" w:rsidP="006B7208">
      <w:pPr>
        <w:jc w:val="both"/>
      </w:pPr>
      <w:r>
        <w:t xml:space="preserve">Tjänsten för ersättningsunderlag är framtagen för att kunna möjliggöra sådana avstämningar och tanken är härvidlag att tolkförmedlingarna </w:t>
      </w:r>
      <w:r w:rsidR="006B7208">
        <w:t>själva kan hämta ut ersättningsunderlag från tolkportalen för att skapa fakturor som så lång som möjligt är baserade på dessa underlag.</w:t>
      </w:r>
    </w:p>
    <w:p w:rsidR="00DA0836" w:rsidRDefault="00DA0836" w:rsidP="006B7208">
      <w:pPr>
        <w:jc w:val="both"/>
      </w:pPr>
    </w:p>
    <w:p w:rsidR="00D85ED2" w:rsidRDefault="00D85ED2" w:rsidP="006B7208">
      <w:pPr>
        <w:jc w:val="both"/>
      </w:pPr>
      <w:r>
        <w:t xml:space="preserve">Systemet är </w:t>
      </w:r>
      <w:r w:rsidR="003D32F7">
        <w:t xml:space="preserve">helt tjänstbaserad </w:t>
      </w:r>
      <w:r>
        <w:t>för att hantera ersättningsunderlag (fakturaunderlag) som inledningsvis används av tolkportalen. Tjänstens gränssnitt utgörs enbart av RIV-TA Web Services och det handlar således om system till system kommunikation. Inga slutanvändare kommer att komma i direkt kontakt med tjänsten.</w:t>
      </w:r>
    </w:p>
    <w:p w:rsidR="00D85ED2" w:rsidRDefault="00D85ED2" w:rsidP="006B7208">
      <w:pPr>
        <w:pStyle w:val="Hjlptext"/>
        <w:jc w:val="both"/>
      </w:pPr>
    </w:p>
    <w:p w:rsidR="00D85ED2" w:rsidRPr="00D85ED2" w:rsidRDefault="00D85ED2" w:rsidP="006B7208">
      <w:pPr>
        <w:pStyle w:val="BodyText"/>
        <w:jc w:val="both"/>
        <w:rPr>
          <w:sz w:val="24"/>
          <w:szCs w:val="24"/>
        </w:rPr>
      </w:pPr>
      <w:r w:rsidRPr="00D85ED2">
        <w:rPr>
          <w:sz w:val="24"/>
          <w:szCs w:val="24"/>
        </w:rPr>
        <w:t>Systemet</w:t>
      </w:r>
      <w:r>
        <w:t xml:space="preserve"> </w:t>
      </w:r>
      <w:r w:rsidRPr="00D85ED2">
        <w:rPr>
          <w:sz w:val="24"/>
          <w:szCs w:val="24"/>
        </w:rPr>
        <w:t>används som sagt primärt av tolkportalen och stödjer indirekt följande verksamheter:</w:t>
      </w:r>
    </w:p>
    <w:p w:rsidR="00D85ED2" w:rsidRPr="00D85ED2" w:rsidRDefault="00D85ED2" w:rsidP="006B7208">
      <w:pPr>
        <w:pStyle w:val="BodyText"/>
        <w:jc w:val="both"/>
        <w:rPr>
          <w:sz w:val="24"/>
          <w:szCs w:val="24"/>
        </w:rPr>
      </w:pPr>
    </w:p>
    <w:p w:rsidR="00D85ED2" w:rsidRPr="00D85ED2" w:rsidRDefault="00D85ED2" w:rsidP="006B7208">
      <w:pPr>
        <w:pStyle w:val="BodyText"/>
        <w:numPr>
          <w:ilvl w:val="0"/>
          <w:numId w:val="28"/>
        </w:numPr>
        <w:spacing w:line="280" w:lineRule="atLeast"/>
        <w:jc w:val="both"/>
        <w:rPr>
          <w:sz w:val="24"/>
          <w:szCs w:val="24"/>
        </w:rPr>
      </w:pPr>
      <w:r w:rsidRPr="00D85ED2">
        <w:rPr>
          <w:sz w:val="24"/>
          <w:szCs w:val="24"/>
        </w:rPr>
        <w:t>Vårdpersonal som kvitterar utförda tolktjänster</w:t>
      </w:r>
    </w:p>
    <w:p w:rsidR="00D85ED2" w:rsidRPr="00D85ED2" w:rsidRDefault="00D85ED2" w:rsidP="006B7208">
      <w:pPr>
        <w:pStyle w:val="BodyText"/>
        <w:numPr>
          <w:ilvl w:val="0"/>
          <w:numId w:val="28"/>
        </w:numPr>
        <w:spacing w:line="280" w:lineRule="atLeast"/>
        <w:jc w:val="both"/>
        <w:rPr>
          <w:sz w:val="24"/>
          <w:szCs w:val="24"/>
        </w:rPr>
      </w:pPr>
      <w:r w:rsidRPr="00D85ED2">
        <w:rPr>
          <w:sz w:val="24"/>
          <w:szCs w:val="24"/>
        </w:rPr>
        <w:t xml:space="preserve">Tolkförmedlingar som skapar fakturor baserade på vårdens ersättningsunderlag </w:t>
      </w:r>
    </w:p>
    <w:p w:rsidR="00D85ED2" w:rsidRPr="00D85ED2" w:rsidRDefault="00D85ED2" w:rsidP="006B7208">
      <w:pPr>
        <w:pStyle w:val="BodyText"/>
        <w:numPr>
          <w:ilvl w:val="0"/>
          <w:numId w:val="28"/>
        </w:numPr>
        <w:spacing w:line="280" w:lineRule="atLeast"/>
        <w:jc w:val="both"/>
        <w:rPr>
          <w:sz w:val="24"/>
          <w:szCs w:val="24"/>
        </w:rPr>
      </w:pPr>
      <w:r w:rsidRPr="00D85ED2">
        <w:rPr>
          <w:sz w:val="24"/>
          <w:szCs w:val="24"/>
        </w:rPr>
        <w:t>HSF personal som godkänner fakturor från tolkförmedlingar, och härvidlag stämmer av mot gällande ersättningsunderlag</w:t>
      </w:r>
    </w:p>
    <w:p w:rsidR="00097DD9" w:rsidRDefault="00097DD9" w:rsidP="00B32A62">
      <w:pPr>
        <w:pStyle w:val="Hjlptext"/>
      </w:pPr>
    </w:p>
    <w:p w:rsidR="00742A4A" w:rsidRPr="00893F9D" w:rsidRDefault="00156856" w:rsidP="00742A4A">
      <w:pPr>
        <w:pStyle w:val="BrdtextPunktlista"/>
        <w:numPr>
          <w:ilvl w:val="0"/>
          <w:numId w:val="0"/>
        </w:numPr>
        <w:ind w:left="360" w:hanging="360"/>
        <w:rPr>
          <w:i/>
          <w:color w:val="4F81BD" w:themeColor="accent1"/>
        </w:rPr>
      </w:pPr>
      <w:r>
        <w:rPr>
          <w:noProof/>
        </w:rPr>
        <w:lastRenderedPageBreak/>
        <w:drawing>
          <wp:inline distT="0" distB="0" distL="0" distR="0" wp14:anchorId="1F3177A1" wp14:editId="3138E56A">
            <wp:extent cx="5760720" cy="3364668"/>
            <wp:effectExtent l="19050" t="19050" r="11430" b="2667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4668"/>
                    </a:xfrm>
                    <a:prstGeom prst="rect">
                      <a:avLst/>
                    </a:prstGeom>
                    <a:ln>
                      <a:solidFill>
                        <a:schemeClr val="accent1"/>
                      </a:solidFill>
                    </a:ln>
                  </pic:spPr>
                </pic:pic>
              </a:graphicData>
            </a:graphic>
          </wp:inline>
        </w:drawing>
      </w:r>
    </w:p>
    <w:p w:rsidR="00C36E78" w:rsidRPr="009D23C8" w:rsidRDefault="00C36E78" w:rsidP="001C0D32">
      <w:pPr>
        <w:pStyle w:val="Heading2"/>
        <w:jc w:val="both"/>
      </w:pPr>
      <w:bookmarkStart w:id="17" w:name="_Toc366228824"/>
      <w:bookmarkStart w:id="18" w:name="_Toc447284458"/>
      <w:r w:rsidRPr="009D23C8">
        <w:t>Syfte</w:t>
      </w:r>
      <w:bookmarkEnd w:id="17"/>
      <w:bookmarkEnd w:id="18"/>
    </w:p>
    <w:p w:rsidR="00097DD9" w:rsidRDefault="00097DD9" w:rsidP="006B7208">
      <w:pPr>
        <w:jc w:val="both"/>
      </w:pPr>
      <w:r>
        <w:t>Syftet med komponenten för ersättningsunderlag är att möjliggöra för HSF att under godkännandeprocessen kunna stämma av fakturor från tolkförmedlingar mot beställarens kvittenser på utförda tjänster. Det handlar för de primära tolkförmedlingarna om flera hundratusen beställningar per år och fakturor som innehåller upp mot tiotusen rader.</w:t>
      </w:r>
    </w:p>
    <w:p w:rsidR="00097DD9" w:rsidRDefault="00097DD9" w:rsidP="00B32A62">
      <w:pPr>
        <w:pStyle w:val="Hjlptext"/>
      </w:pPr>
    </w:p>
    <w:p w:rsidR="00D41425" w:rsidRDefault="00D41425" w:rsidP="00987FBA">
      <w:pPr>
        <w:pStyle w:val="Heading2"/>
      </w:pPr>
      <w:bookmarkStart w:id="19" w:name="_Toc447284459"/>
      <w:r>
        <w:t>Användningsfall</w:t>
      </w:r>
      <w:bookmarkEnd w:id="19"/>
    </w:p>
    <w:p w:rsidR="003D2C47" w:rsidRDefault="003D2C47" w:rsidP="006B7208">
      <w:pPr>
        <w:jc w:val="both"/>
      </w:pPr>
      <w:r>
        <w:t xml:space="preserve">Systemet består av 2 komponenter Ersättningsunderlag och Betalningsansvarig. Ersättningsunderlag exponerar följande tjänster för att registrera, skapa och </w:t>
      </w:r>
      <w:r w:rsidR="006B7208">
        <w:t>lista</w:t>
      </w:r>
      <w:r>
        <w:t xml:space="preserve"> underlag.</w:t>
      </w:r>
    </w:p>
    <w:p w:rsidR="003D2C47" w:rsidRDefault="003D2C47" w:rsidP="006B7208">
      <w:pPr>
        <w:pStyle w:val="ListParagraph"/>
        <w:numPr>
          <w:ilvl w:val="0"/>
          <w:numId w:val="23"/>
        </w:numPr>
        <w:spacing w:line="280" w:lineRule="atLeast"/>
        <w:jc w:val="both"/>
      </w:pPr>
      <w:proofErr w:type="spellStart"/>
      <w:r w:rsidRPr="007F47F6">
        <w:t>CreateInvoiceData</w:t>
      </w:r>
      <w:proofErr w:type="spellEnd"/>
      <w:r>
        <w:t xml:space="preserve"> – tjänst för att skapa ersättningsunderlag</w:t>
      </w:r>
    </w:p>
    <w:p w:rsidR="003D2C47" w:rsidRDefault="003D2C47" w:rsidP="006B7208">
      <w:pPr>
        <w:pStyle w:val="ListParagraph"/>
        <w:numPr>
          <w:ilvl w:val="0"/>
          <w:numId w:val="23"/>
        </w:numPr>
        <w:spacing w:line="280" w:lineRule="atLeast"/>
        <w:jc w:val="both"/>
      </w:pPr>
      <w:proofErr w:type="spellStart"/>
      <w:r w:rsidRPr="007F47F6">
        <w:t>GetInvoiceData</w:t>
      </w:r>
      <w:proofErr w:type="spellEnd"/>
      <w:r>
        <w:t xml:space="preserve"> – tjänst för att hämta ut ersättningsunderlag, och då företrädesvis registrerade tolkhändelser som fortfarande inte tilldelats ett ersättningsunderlag</w:t>
      </w:r>
    </w:p>
    <w:p w:rsidR="003D2C47" w:rsidRPr="007F47F6" w:rsidRDefault="003D2C47" w:rsidP="006B7208">
      <w:pPr>
        <w:pStyle w:val="ListParagraph"/>
        <w:numPr>
          <w:ilvl w:val="0"/>
          <w:numId w:val="23"/>
        </w:numPr>
        <w:spacing w:line="280" w:lineRule="atLeast"/>
        <w:jc w:val="both"/>
      </w:pPr>
      <w:proofErr w:type="spellStart"/>
      <w:r w:rsidRPr="007F47F6">
        <w:t>ListInvoiceData</w:t>
      </w:r>
      <w:proofErr w:type="spellEnd"/>
      <w:r>
        <w:t xml:space="preserve"> – tjänst för att lista sedan tidigare skapade ersättningsunderlag</w:t>
      </w:r>
    </w:p>
    <w:p w:rsidR="003D2C47" w:rsidRPr="007F47F6" w:rsidRDefault="003D2C47" w:rsidP="006B7208">
      <w:pPr>
        <w:pStyle w:val="ListParagraph"/>
        <w:numPr>
          <w:ilvl w:val="0"/>
          <w:numId w:val="23"/>
        </w:numPr>
        <w:spacing w:line="280" w:lineRule="atLeast"/>
        <w:jc w:val="both"/>
      </w:pPr>
      <w:proofErr w:type="spellStart"/>
      <w:r>
        <w:t>RegisterInvoiceData</w:t>
      </w:r>
      <w:proofErr w:type="spellEnd"/>
      <w:r>
        <w:t xml:space="preserve"> – tjänst för att registerara utförda tolkuppdrag</w:t>
      </w:r>
    </w:p>
    <w:p w:rsidR="003D2C47" w:rsidRDefault="003D2C47" w:rsidP="006B7208">
      <w:pPr>
        <w:pStyle w:val="ListParagraph"/>
        <w:numPr>
          <w:ilvl w:val="0"/>
          <w:numId w:val="23"/>
        </w:numPr>
        <w:spacing w:line="280" w:lineRule="atLeast"/>
        <w:jc w:val="both"/>
      </w:pPr>
      <w:r>
        <w:t xml:space="preserve"> </w:t>
      </w:r>
      <w:proofErr w:type="spellStart"/>
      <w:r>
        <w:t>ViewInvoiceData</w:t>
      </w:r>
      <w:proofErr w:type="spellEnd"/>
      <w:r>
        <w:t xml:space="preserve"> – tjänst för att hämta ut ett specifikt ersättningsunderlag med all tillhörande information och då med fakturareferens som identifierare</w:t>
      </w:r>
    </w:p>
    <w:p w:rsidR="003D2C47" w:rsidRPr="00D41425" w:rsidRDefault="003D2C47" w:rsidP="006B7208">
      <w:pPr>
        <w:jc w:val="both"/>
      </w:pPr>
    </w:p>
    <w:p w:rsidR="00D41425" w:rsidRDefault="003D2C47" w:rsidP="006B7208">
      <w:pPr>
        <w:jc w:val="both"/>
      </w:pPr>
      <w:r>
        <w:t>I andra scenari</w:t>
      </w:r>
      <w:r w:rsidR="00BE2E65">
        <w:t>o med hjälp av komponent b</w:t>
      </w:r>
      <w:r>
        <w:t xml:space="preserve">etalningsansvarig får konsumenten hämta </w:t>
      </w:r>
      <w:r w:rsidR="00BE2E65">
        <w:t xml:space="preserve">slut </w:t>
      </w:r>
      <w:r>
        <w:t>betalningsansvarig eller uppdrag.</w:t>
      </w:r>
    </w:p>
    <w:p w:rsidR="003D2C47" w:rsidRPr="009453C7" w:rsidRDefault="003D2C47" w:rsidP="006B7208">
      <w:pPr>
        <w:pStyle w:val="ListParagraph"/>
        <w:numPr>
          <w:ilvl w:val="0"/>
          <w:numId w:val="24"/>
        </w:numPr>
        <w:spacing w:line="280" w:lineRule="atLeast"/>
        <w:jc w:val="both"/>
      </w:pPr>
      <w:proofErr w:type="spellStart"/>
      <w:r w:rsidRPr="009453C7">
        <w:lastRenderedPageBreak/>
        <w:t>ListPaymentResponsible</w:t>
      </w:r>
      <w:proofErr w:type="spellEnd"/>
      <w:r>
        <w:t xml:space="preserve"> – tjänst som givet en enhet som identifieras med HSA Id listar de uppdrag som finns för enheten ifråga och även vem som är betalningsansvarig för respektive uppdrag.</w:t>
      </w:r>
    </w:p>
    <w:p w:rsidR="00C36E78" w:rsidRPr="009D23C8" w:rsidRDefault="00D41425" w:rsidP="00987FBA">
      <w:pPr>
        <w:pStyle w:val="Heading1"/>
      </w:pPr>
      <w:bookmarkStart w:id="20" w:name="_Toc447284460"/>
      <w:r>
        <w:t>Arkitektur &amp; Design</w:t>
      </w:r>
      <w:r w:rsidR="003C3077">
        <w:t xml:space="preserve"> mål</w:t>
      </w:r>
      <w:bookmarkEnd w:id="20"/>
    </w:p>
    <w:p w:rsidR="00D85ED2" w:rsidRDefault="00D85ED2" w:rsidP="00B32A62">
      <w:pPr>
        <w:pStyle w:val="Hjlptext"/>
      </w:pPr>
      <w:bookmarkStart w:id="21" w:name="_Toc404591931"/>
      <w:bookmarkStart w:id="22" w:name="_Toc427739646"/>
    </w:p>
    <w:p w:rsidR="00D85ED2" w:rsidRDefault="00D85ED2" w:rsidP="006B7208">
      <w:pPr>
        <w:jc w:val="both"/>
      </w:pPr>
      <w:r w:rsidRPr="00D85ED2">
        <w:t>Tjänsten för ersättningsunderlag publicerar RIV-TA baserade tjänstekontrakt för att registrera, lista och skapa</w:t>
      </w:r>
      <w:r w:rsidR="00E81170">
        <w:t>.</w:t>
      </w:r>
      <w:r w:rsidR="00BE2E65">
        <w:t xml:space="preserve"> Arkitekturen valdes för att stödja exponera standard SOAP och REST baserad tjänster. Design mål var att skapa ett flexibelt system som tillåter framtida förändringar. </w:t>
      </w:r>
    </w:p>
    <w:p w:rsidR="00E81170" w:rsidRPr="00D85ED2" w:rsidRDefault="00E81170" w:rsidP="00D85ED2"/>
    <w:p w:rsidR="00097DD9" w:rsidRDefault="00097DD9" w:rsidP="00097DD9">
      <w:pPr>
        <w:pStyle w:val="Heading2"/>
        <w:spacing w:before="0" w:after="80" w:line="280" w:lineRule="atLeast"/>
      </w:pPr>
      <w:bookmarkStart w:id="23" w:name="_Toc447284461"/>
      <w:r>
        <w:t>Komponent för ersättningsunderlag</w:t>
      </w:r>
      <w:bookmarkEnd w:id="23"/>
    </w:p>
    <w:p w:rsidR="00097DD9" w:rsidRDefault="00097DD9" w:rsidP="006B7208">
      <w:pPr>
        <w:jc w:val="both"/>
      </w:pPr>
      <w:r>
        <w:t>Tjänsten för ersättningsunderlag publicerar RIV-TA baserade tjänstekontrakt för att registrera, lista och skapa ersättningsunderlag. Informationen lagras i en relationsdatabas och det finns inga direkta beroenden till externa system eller användargränssnitt. Dessutom hanterar komponenten prislistor som initialt enbart handlar om att registrera olika tjänsteprodukters priser för respektive tjänsteleverantör, dvs. de priser som regleras i gällande avtal. För att administrera prislistor finns ett internt REST API.</w:t>
      </w:r>
    </w:p>
    <w:p w:rsidR="00097DD9" w:rsidRDefault="00097DD9" w:rsidP="006B7208">
      <w:pPr>
        <w:jc w:val="both"/>
      </w:pPr>
    </w:p>
    <w:p w:rsidR="00097DD9" w:rsidRDefault="00097DD9" w:rsidP="006B7208">
      <w:pPr>
        <w:jc w:val="both"/>
      </w:pPr>
      <w:r>
        <w:t xml:space="preserve">Källkodsplats: </w:t>
      </w:r>
      <w:r w:rsidR="007343A1">
        <w:t>h</w:t>
      </w:r>
      <w:r w:rsidR="007343A1" w:rsidRPr="007343A1">
        <w:t>ttps</w:t>
      </w:r>
      <w:proofErr w:type="gramStart"/>
      <w:r w:rsidR="007343A1" w:rsidRPr="007343A1">
        <w:t>://</w:t>
      </w:r>
      <w:proofErr w:type="gramEnd"/>
      <w:r w:rsidR="007343A1" w:rsidRPr="007343A1">
        <w:t>github.com/KentorIT/sll-invoice-data</w:t>
      </w:r>
    </w:p>
    <w:p w:rsidR="00097DD9" w:rsidRPr="004C1695" w:rsidRDefault="00097DD9" w:rsidP="006B7208">
      <w:pPr>
        <w:jc w:val="both"/>
      </w:pPr>
      <w:proofErr w:type="spellStart"/>
      <w:r w:rsidRPr="004C1695">
        <w:t>Repository</w:t>
      </w:r>
      <w:proofErr w:type="spellEnd"/>
      <w:r w:rsidRPr="004C1695">
        <w:t>: default</w:t>
      </w:r>
    </w:p>
    <w:p w:rsidR="00097DD9" w:rsidRPr="004C1695" w:rsidRDefault="00097DD9" w:rsidP="006B7208">
      <w:pPr>
        <w:jc w:val="both"/>
      </w:pPr>
      <w:r w:rsidRPr="004C1695">
        <w:t>DNS namn: vsfunderlag.sll.se</w:t>
      </w:r>
    </w:p>
    <w:p w:rsidR="00097DD9" w:rsidRPr="00302A3C" w:rsidRDefault="00097DD9" w:rsidP="006B7208">
      <w:pPr>
        <w:jc w:val="both"/>
        <w:rPr>
          <w:lang w:val="en-US"/>
        </w:rPr>
      </w:pPr>
      <w:proofErr w:type="spellStart"/>
      <w:r w:rsidRPr="00302A3C">
        <w:rPr>
          <w:lang w:val="en-US"/>
        </w:rPr>
        <w:t>Paketering</w:t>
      </w:r>
      <w:proofErr w:type="spellEnd"/>
      <w:r w:rsidRPr="00302A3C">
        <w:rPr>
          <w:lang w:val="en-US"/>
        </w:rPr>
        <w:t>: Java Web Archive (WAR)</w:t>
      </w:r>
    </w:p>
    <w:p w:rsidR="00097DD9" w:rsidRDefault="00097DD9" w:rsidP="006B7208">
      <w:pPr>
        <w:jc w:val="both"/>
      </w:pPr>
      <w:r>
        <w:t xml:space="preserve">Målmiljö: Virtuell maskin (SLL-IT miljö) med Linux, Java 1.7, och Apache </w:t>
      </w:r>
      <w:proofErr w:type="spellStart"/>
      <w:r>
        <w:t>Tomcat</w:t>
      </w:r>
      <w:proofErr w:type="spellEnd"/>
      <w:r>
        <w:t xml:space="preserve"> 7</w:t>
      </w:r>
    </w:p>
    <w:p w:rsidR="00097DD9" w:rsidRDefault="00097DD9" w:rsidP="006B7208">
      <w:pPr>
        <w:jc w:val="both"/>
      </w:pPr>
      <w:r>
        <w:t xml:space="preserve">Databas: </w:t>
      </w:r>
      <w:proofErr w:type="spellStart"/>
      <w:r>
        <w:t>MySQL</w:t>
      </w:r>
      <w:proofErr w:type="spellEnd"/>
      <w:r>
        <w:t xml:space="preserve"> (</w:t>
      </w:r>
      <w:proofErr w:type="spellStart"/>
      <w:r>
        <w:t>inställerat</w:t>
      </w:r>
      <w:proofErr w:type="spellEnd"/>
      <w:r>
        <w:t xml:space="preserve"> på samma maskin)</w:t>
      </w:r>
    </w:p>
    <w:p w:rsidR="00097DD9" w:rsidRDefault="00097DD9" w:rsidP="006B7208">
      <w:pPr>
        <w:jc w:val="both"/>
      </w:pPr>
    </w:p>
    <w:p w:rsidR="00097DD9" w:rsidRDefault="00097DD9" w:rsidP="006B7208">
      <w:pPr>
        <w:jc w:val="both"/>
      </w:pPr>
      <w:r>
        <w:t>Komponenten för ersättningsunderlag agerar tjänsteproducent för följande RIV-TA baserade (SLL regionala) tjänstekontrakt, se C2 i komponentdiagrammet ovan:</w:t>
      </w:r>
    </w:p>
    <w:p w:rsidR="00097DD9" w:rsidRDefault="00097DD9" w:rsidP="006B7208">
      <w:pPr>
        <w:pStyle w:val="ListParagraph"/>
        <w:numPr>
          <w:ilvl w:val="0"/>
          <w:numId w:val="23"/>
        </w:numPr>
        <w:spacing w:line="280" w:lineRule="atLeast"/>
        <w:jc w:val="both"/>
      </w:pPr>
      <w:proofErr w:type="spellStart"/>
      <w:r w:rsidRPr="007F47F6">
        <w:t>CreateInvoiceData</w:t>
      </w:r>
      <w:proofErr w:type="spellEnd"/>
      <w:r>
        <w:t xml:space="preserve"> – tjänst för att skapa ersättningsunderlag</w:t>
      </w:r>
    </w:p>
    <w:p w:rsidR="00097DD9" w:rsidRDefault="00097DD9" w:rsidP="006B7208">
      <w:pPr>
        <w:pStyle w:val="ListParagraph"/>
        <w:numPr>
          <w:ilvl w:val="0"/>
          <w:numId w:val="23"/>
        </w:numPr>
        <w:spacing w:line="280" w:lineRule="atLeast"/>
        <w:jc w:val="both"/>
      </w:pPr>
      <w:proofErr w:type="spellStart"/>
      <w:r w:rsidRPr="007F47F6">
        <w:t>GetInvoiceData</w:t>
      </w:r>
      <w:proofErr w:type="spellEnd"/>
      <w:r>
        <w:t xml:space="preserve"> – tjänst för att hämta ut ersättningsunderlag, och då företrädesvis registrerade tolkhändelser som fortfarande inte tilldelats ett ersättningsunderlag</w:t>
      </w:r>
    </w:p>
    <w:p w:rsidR="00097DD9" w:rsidRPr="007F47F6" w:rsidRDefault="00097DD9" w:rsidP="006B7208">
      <w:pPr>
        <w:pStyle w:val="ListParagraph"/>
        <w:numPr>
          <w:ilvl w:val="0"/>
          <w:numId w:val="23"/>
        </w:numPr>
        <w:spacing w:line="280" w:lineRule="atLeast"/>
        <w:jc w:val="both"/>
      </w:pPr>
      <w:proofErr w:type="spellStart"/>
      <w:r w:rsidRPr="007F47F6">
        <w:t>ListInvoiceData</w:t>
      </w:r>
      <w:proofErr w:type="spellEnd"/>
      <w:r>
        <w:t xml:space="preserve"> – tjänst för att lista sedan tidigare skapade ersättningsunderlag</w:t>
      </w:r>
    </w:p>
    <w:p w:rsidR="00097DD9" w:rsidRPr="007F47F6" w:rsidRDefault="00097DD9" w:rsidP="006B7208">
      <w:pPr>
        <w:pStyle w:val="ListParagraph"/>
        <w:numPr>
          <w:ilvl w:val="0"/>
          <w:numId w:val="23"/>
        </w:numPr>
        <w:spacing w:line="280" w:lineRule="atLeast"/>
        <w:jc w:val="both"/>
      </w:pPr>
      <w:proofErr w:type="spellStart"/>
      <w:r>
        <w:t>RegisterInvoiceData</w:t>
      </w:r>
      <w:proofErr w:type="spellEnd"/>
      <w:r>
        <w:t xml:space="preserve"> – tjänst för att registerara utförda tolkuppdrag</w:t>
      </w:r>
    </w:p>
    <w:p w:rsidR="00097DD9" w:rsidRDefault="00097DD9" w:rsidP="006B7208">
      <w:pPr>
        <w:pStyle w:val="ListParagraph"/>
        <w:numPr>
          <w:ilvl w:val="0"/>
          <w:numId w:val="23"/>
        </w:numPr>
        <w:spacing w:line="280" w:lineRule="atLeast"/>
        <w:jc w:val="both"/>
      </w:pPr>
      <w:r>
        <w:t xml:space="preserve"> </w:t>
      </w:r>
      <w:proofErr w:type="spellStart"/>
      <w:r>
        <w:t>ViewInvoiceData</w:t>
      </w:r>
      <w:proofErr w:type="spellEnd"/>
      <w:r>
        <w:t xml:space="preserve"> – tjänst för att hämta ut ett specifikt ersättningsunderlag med all tillhörande information och då med fakturareferens som identifierare</w:t>
      </w:r>
    </w:p>
    <w:p w:rsidR="00097DD9" w:rsidRDefault="00097DD9" w:rsidP="006B7208">
      <w:pPr>
        <w:jc w:val="both"/>
      </w:pPr>
    </w:p>
    <w:p w:rsidR="00097DD9" w:rsidRDefault="00097DD9" w:rsidP="006B7208">
      <w:pPr>
        <w:jc w:val="both"/>
      </w:pPr>
      <w:r>
        <w:t xml:space="preserve">För att administrera prislistor finns ett </w:t>
      </w:r>
      <w:proofErr w:type="spellStart"/>
      <w:r>
        <w:t>RESTful</w:t>
      </w:r>
      <w:proofErr w:type="spellEnd"/>
      <w:r>
        <w:t xml:space="preserve"> </w:t>
      </w:r>
      <w:proofErr w:type="spellStart"/>
      <w:proofErr w:type="gramStart"/>
      <w:r>
        <w:t>API:er</w:t>
      </w:r>
      <w:proofErr w:type="spellEnd"/>
      <w:proofErr w:type="gramEnd"/>
      <w:r>
        <w:t xml:space="preserve"> till hjälp:</w:t>
      </w:r>
    </w:p>
    <w:p w:rsidR="00097DD9" w:rsidRDefault="00097DD9" w:rsidP="006B7208">
      <w:pPr>
        <w:pStyle w:val="ListParagraph"/>
        <w:numPr>
          <w:ilvl w:val="0"/>
          <w:numId w:val="25"/>
        </w:numPr>
        <w:spacing w:line="280" w:lineRule="atLeast"/>
        <w:jc w:val="both"/>
      </w:pPr>
      <w:proofErr w:type="gramStart"/>
      <w:r>
        <w:t>GET /</w:t>
      </w:r>
      <w:proofErr w:type="spellStart"/>
      <w:r w:rsidRPr="00B56B3D">
        <w:t>admin</w:t>
      </w:r>
      <w:proofErr w:type="spellEnd"/>
      <w:proofErr w:type="gramEnd"/>
      <w:r w:rsidRPr="00B56B3D">
        <w:t>/</w:t>
      </w:r>
      <w:proofErr w:type="spellStart"/>
      <w:r w:rsidRPr="00B56B3D">
        <w:t>pricelists</w:t>
      </w:r>
      <w:proofErr w:type="spellEnd"/>
      <w:r>
        <w:t>/&lt;id&gt; – hämtar ut en prislista</w:t>
      </w:r>
    </w:p>
    <w:p w:rsidR="00097DD9" w:rsidRDefault="00097DD9" w:rsidP="006B7208">
      <w:pPr>
        <w:pStyle w:val="ListParagraph"/>
        <w:numPr>
          <w:ilvl w:val="0"/>
          <w:numId w:val="25"/>
        </w:numPr>
        <w:spacing w:line="280" w:lineRule="atLeast"/>
        <w:jc w:val="both"/>
      </w:pPr>
      <w:proofErr w:type="gramStart"/>
      <w:r>
        <w:t>DELETE /</w:t>
      </w:r>
      <w:proofErr w:type="spellStart"/>
      <w:r w:rsidRPr="00B56B3D">
        <w:t>admin</w:t>
      </w:r>
      <w:proofErr w:type="spellEnd"/>
      <w:proofErr w:type="gramEnd"/>
      <w:r w:rsidRPr="00B56B3D">
        <w:t>/</w:t>
      </w:r>
      <w:proofErr w:type="spellStart"/>
      <w:r w:rsidRPr="00B56B3D">
        <w:t>pricelists</w:t>
      </w:r>
      <w:proofErr w:type="spellEnd"/>
      <w:r>
        <w:t>/&lt;id&gt; - tar bort en prislista</w:t>
      </w:r>
    </w:p>
    <w:p w:rsidR="00097DD9" w:rsidRDefault="00097DD9" w:rsidP="006B7208">
      <w:pPr>
        <w:pStyle w:val="ListParagraph"/>
        <w:numPr>
          <w:ilvl w:val="0"/>
          <w:numId w:val="25"/>
        </w:numPr>
        <w:spacing w:line="280" w:lineRule="atLeast"/>
        <w:jc w:val="both"/>
      </w:pPr>
      <w:proofErr w:type="gramStart"/>
      <w:r>
        <w:t>PUT /</w:t>
      </w:r>
      <w:proofErr w:type="spellStart"/>
      <w:r>
        <w:t>admin</w:t>
      </w:r>
      <w:proofErr w:type="spellEnd"/>
      <w:proofErr w:type="gramEnd"/>
      <w:r>
        <w:t>/</w:t>
      </w:r>
      <w:proofErr w:type="spellStart"/>
      <w:r>
        <w:t>pricelists</w:t>
      </w:r>
      <w:proofErr w:type="spellEnd"/>
      <w:r>
        <w:t xml:space="preserve"> – laddar upp en eller flera prislistor </w:t>
      </w:r>
    </w:p>
    <w:p w:rsidR="00097DD9" w:rsidRDefault="00097DD9" w:rsidP="006B7208">
      <w:pPr>
        <w:jc w:val="both"/>
      </w:pPr>
    </w:p>
    <w:p w:rsidR="00097DD9" w:rsidRDefault="00097DD9" w:rsidP="006B7208">
      <w:pPr>
        <w:jc w:val="both"/>
      </w:pPr>
      <w:r>
        <w:lastRenderedPageBreak/>
        <w:t>Prislistorna administreras av verksamheten i ett Excel ark som således utgör master data underlag. Detta Excel ark konverteras till JSON format och laddas in med ovanstående API.</w:t>
      </w:r>
    </w:p>
    <w:p w:rsidR="00097DD9" w:rsidRDefault="00097DD9" w:rsidP="00097DD9"/>
    <w:p w:rsidR="00097DD9" w:rsidRDefault="00097DD9" w:rsidP="00097DD9">
      <w:pPr>
        <w:pStyle w:val="Heading2"/>
        <w:spacing w:before="0" w:after="80" w:line="280" w:lineRule="atLeast"/>
      </w:pPr>
      <w:bookmarkStart w:id="24" w:name="_Toc447284462"/>
      <w:r>
        <w:t xml:space="preserve">Anpassningstjänst för </w:t>
      </w:r>
      <w:proofErr w:type="spellStart"/>
      <w:r>
        <w:t>kodserver</w:t>
      </w:r>
      <w:proofErr w:type="spellEnd"/>
      <w:r>
        <w:t xml:space="preserve"> och MEK master data.</w:t>
      </w:r>
      <w:bookmarkEnd w:id="24"/>
    </w:p>
    <w:p w:rsidR="00097DD9" w:rsidRDefault="00097DD9" w:rsidP="006B7208">
      <w:pPr>
        <w:jc w:val="both"/>
      </w:pPr>
      <w:r>
        <w:t>Kodservern (</w:t>
      </w:r>
      <w:hyperlink r:id="rId15" w:history="1">
        <w:r w:rsidRPr="0042267F">
          <w:rPr>
            <w:rStyle w:val="Hyperlink"/>
            <w:rFonts w:eastAsiaTheme="majorEastAsia"/>
          </w:rPr>
          <w:t>http://codeserver.sll.se/</w:t>
        </w:r>
      </w:hyperlink>
      <w:r>
        <w:t xml:space="preserve">) tillhandahåller master data för vårdadministrativ information och en anpassningstjänst har utvecklats med syftet att publicera RIV-TA baserade tjänster som tillhandahåller denna information. Anpassningstjänsten har byggts för att det ska vara enkelt att utöka med nya tjänstekontrakt när/om behov uppstår. </w:t>
      </w:r>
    </w:p>
    <w:p w:rsidR="00097DD9" w:rsidRDefault="00097DD9" w:rsidP="006B7208">
      <w:pPr>
        <w:jc w:val="both"/>
      </w:pPr>
    </w:p>
    <w:p w:rsidR="007343A1" w:rsidRDefault="00097DD9" w:rsidP="006B7208">
      <w:pPr>
        <w:jc w:val="both"/>
      </w:pPr>
      <w:r>
        <w:t xml:space="preserve">Källkodsplats: </w:t>
      </w:r>
      <w:hyperlink r:id="rId16" w:history="1">
        <w:r w:rsidR="007343A1" w:rsidRPr="00961409">
          <w:rPr>
            <w:rStyle w:val="Hyperlink"/>
            <w:sz w:val="24"/>
          </w:rPr>
          <w:t>https://github.com/SLL-RTP/sll-rtjp.codeserveradapter</w:t>
        </w:r>
      </w:hyperlink>
    </w:p>
    <w:p w:rsidR="00097DD9" w:rsidRPr="00302A3C" w:rsidRDefault="00097DD9" w:rsidP="006B7208">
      <w:pPr>
        <w:jc w:val="both"/>
        <w:rPr>
          <w:lang w:val="en-US"/>
        </w:rPr>
      </w:pPr>
      <w:r w:rsidRPr="00302A3C">
        <w:rPr>
          <w:lang w:val="en-US"/>
        </w:rPr>
        <w:t>Repository: adapter-services</w:t>
      </w:r>
    </w:p>
    <w:p w:rsidR="00097DD9" w:rsidRPr="00302A3C" w:rsidRDefault="00097DD9" w:rsidP="006B7208">
      <w:pPr>
        <w:jc w:val="both"/>
        <w:rPr>
          <w:lang w:val="en-US"/>
        </w:rPr>
      </w:pPr>
      <w:proofErr w:type="spellStart"/>
      <w:r w:rsidRPr="00302A3C">
        <w:rPr>
          <w:lang w:val="en-US"/>
        </w:rPr>
        <w:t>Paketering</w:t>
      </w:r>
      <w:proofErr w:type="spellEnd"/>
      <w:r w:rsidRPr="00302A3C">
        <w:rPr>
          <w:lang w:val="en-US"/>
        </w:rPr>
        <w:t xml:space="preserve">: Mule 3 </w:t>
      </w:r>
      <w:proofErr w:type="spellStart"/>
      <w:r w:rsidRPr="00302A3C">
        <w:rPr>
          <w:lang w:val="en-US"/>
        </w:rPr>
        <w:t>applikation</w:t>
      </w:r>
      <w:proofErr w:type="spellEnd"/>
      <w:r w:rsidRPr="00302A3C">
        <w:rPr>
          <w:lang w:val="en-US"/>
        </w:rPr>
        <w:t xml:space="preserve"> (ZIP)</w:t>
      </w:r>
    </w:p>
    <w:p w:rsidR="00097DD9" w:rsidRDefault="00097DD9" w:rsidP="006B7208">
      <w:pPr>
        <w:jc w:val="both"/>
      </w:pPr>
      <w:r>
        <w:t xml:space="preserve">Målmiljö: Den regionala tjänsteplattformen på SLL (SLL </w:t>
      </w:r>
      <w:proofErr w:type="spellStart"/>
      <w:r>
        <w:t>RTjP</w:t>
      </w:r>
      <w:proofErr w:type="spellEnd"/>
      <w:r>
        <w:t>)</w:t>
      </w:r>
    </w:p>
    <w:p w:rsidR="00097DD9" w:rsidRDefault="00097DD9" w:rsidP="006B7208">
      <w:pPr>
        <w:pStyle w:val="ListParagraph"/>
        <w:ind w:left="0"/>
        <w:jc w:val="both"/>
      </w:pPr>
      <w:r>
        <w:t>Anpassningstjänsten för kodservern agerar tjänsteproducent för ett RIV-TA baserat (SLL regionalt) tjänstekontrakt, se C1 i komponentdiagrammet ovan.</w:t>
      </w:r>
    </w:p>
    <w:p w:rsidR="00097DD9" w:rsidRPr="009453C7" w:rsidRDefault="00097DD9" w:rsidP="006B7208">
      <w:pPr>
        <w:pStyle w:val="ListParagraph"/>
        <w:numPr>
          <w:ilvl w:val="0"/>
          <w:numId w:val="24"/>
        </w:numPr>
        <w:spacing w:line="280" w:lineRule="atLeast"/>
        <w:jc w:val="both"/>
      </w:pPr>
      <w:proofErr w:type="spellStart"/>
      <w:r w:rsidRPr="009453C7">
        <w:t>ListPaymentResponsible</w:t>
      </w:r>
      <w:proofErr w:type="spellEnd"/>
      <w:r>
        <w:t xml:space="preserve"> – tjänst som givet en enhet som identifieras med HSA Id listar de uppdrag som finns för enheten ifråga och även vem som är betalningsansvarig för respektive uppdrag.</w:t>
      </w:r>
    </w:p>
    <w:p w:rsidR="00097DD9" w:rsidRDefault="00097DD9" w:rsidP="006B7208">
      <w:pPr>
        <w:jc w:val="both"/>
      </w:pPr>
    </w:p>
    <w:p w:rsidR="00097DD9" w:rsidRDefault="00097DD9" w:rsidP="006B7208">
      <w:pPr>
        <w:jc w:val="both"/>
      </w:pPr>
      <w:r>
        <w:t xml:space="preserve">Anpassningstjänsten använder vidare FTP, se C3 och C4, för att hämta master data i form av XML filer från SLLs master data servers (MEK och </w:t>
      </w:r>
      <w:proofErr w:type="spellStart"/>
      <w:r>
        <w:t>Kodserver</w:t>
      </w:r>
      <w:proofErr w:type="spellEnd"/>
      <w:r>
        <w:t xml:space="preserve">).  </w:t>
      </w:r>
    </w:p>
    <w:p w:rsidR="00097DD9" w:rsidRDefault="00097DD9" w:rsidP="00B32A62">
      <w:pPr>
        <w:pStyle w:val="Hjlptext"/>
      </w:pPr>
    </w:p>
    <w:p w:rsidR="007343A1" w:rsidRDefault="007343A1" w:rsidP="00B32A62">
      <w:pPr>
        <w:pStyle w:val="Hjlptext"/>
      </w:pPr>
      <w:r>
        <w:rPr>
          <w:noProof/>
        </w:rPr>
        <w:drawing>
          <wp:inline distT="0" distB="0" distL="0" distR="0" wp14:anchorId="7F418BE8" wp14:editId="10A14F07">
            <wp:extent cx="5760720" cy="3364230"/>
            <wp:effectExtent l="19050" t="19050" r="11430" b="26670"/>
            <wp:docPr id="13"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4230"/>
                    </a:xfrm>
                    <a:prstGeom prst="rect">
                      <a:avLst/>
                    </a:prstGeom>
                    <a:ln>
                      <a:solidFill>
                        <a:schemeClr val="accent1"/>
                      </a:solidFill>
                    </a:ln>
                  </pic:spPr>
                </pic:pic>
              </a:graphicData>
            </a:graphic>
          </wp:inline>
        </w:drawing>
      </w:r>
    </w:p>
    <w:p w:rsidR="00673918" w:rsidRDefault="00673918" w:rsidP="00673918">
      <w:pPr>
        <w:pStyle w:val="Heading2"/>
        <w:numPr>
          <w:ilvl w:val="0"/>
          <w:numId w:val="0"/>
        </w:numPr>
        <w:ind w:left="1427"/>
      </w:pPr>
      <w:bookmarkStart w:id="25" w:name="_Toc366228825"/>
    </w:p>
    <w:p w:rsidR="00CD46B4" w:rsidRDefault="00CD46B4" w:rsidP="00987FBA">
      <w:pPr>
        <w:pStyle w:val="Heading2"/>
      </w:pPr>
      <w:bookmarkStart w:id="26" w:name="_Toc447284463"/>
      <w:r>
        <w:t>Strategier</w:t>
      </w:r>
      <w:bookmarkEnd w:id="25"/>
      <w:bookmarkEnd w:id="26"/>
    </w:p>
    <w:p w:rsidR="006B7208" w:rsidRDefault="006B7208" w:rsidP="00A4340D">
      <w:pPr>
        <w:pStyle w:val="ListParagraph"/>
        <w:ind w:left="0"/>
      </w:pPr>
    </w:p>
    <w:p w:rsidR="00A4340D" w:rsidRDefault="00A4340D" w:rsidP="006B7208">
      <w:pPr>
        <w:pStyle w:val="ListParagraph"/>
        <w:ind w:left="0"/>
        <w:jc w:val="both"/>
      </w:pPr>
      <w:r>
        <w:t xml:space="preserve">Projektet skall arbeta enligt följande övergripande </w:t>
      </w:r>
      <w:proofErr w:type="spellStart"/>
      <w:r>
        <w:t>arkitekturella</w:t>
      </w:r>
      <w:proofErr w:type="spellEnd"/>
      <w:r>
        <w:t xml:space="preserve"> mål:</w:t>
      </w:r>
    </w:p>
    <w:p w:rsidR="00A4340D" w:rsidRDefault="00A4340D" w:rsidP="006B7208">
      <w:pPr>
        <w:pStyle w:val="ListParagraph"/>
        <w:ind w:left="0"/>
        <w:jc w:val="both"/>
      </w:pPr>
    </w:p>
    <w:p w:rsidR="00A4340D" w:rsidRDefault="00A4340D" w:rsidP="006B7208">
      <w:pPr>
        <w:pStyle w:val="ListParagraph"/>
        <w:numPr>
          <w:ilvl w:val="0"/>
          <w:numId w:val="24"/>
        </w:numPr>
        <w:jc w:val="both"/>
      </w:pPr>
      <w:r>
        <w:t>Följsamhet mot Nationella IT-strategin. Detta är ett övergripande mål för samtliga invånartjänster.</w:t>
      </w:r>
    </w:p>
    <w:p w:rsidR="00A4340D" w:rsidRDefault="00A4340D" w:rsidP="006B7208">
      <w:pPr>
        <w:pStyle w:val="ListParagraph"/>
        <w:numPr>
          <w:ilvl w:val="0"/>
          <w:numId w:val="24"/>
        </w:numPr>
        <w:jc w:val="both"/>
      </w:pPr>
      <w:r>
        <w:t xml:space="preserve">Följsamhet mot </w:t>
      </w:r>
      <w:proofErr w:type="spellStart"/>
      <w:r>
        <w:t>CeHis</w:t>
      </w:r>
      <w:proofErr w:type="spellEnd"/>
      <w:r>
        <w:t xml:space="preserve"> regelverk. I detta mål ingår bl.a. att ta fram arkitekturdokumentation enligt mallar från Arkitektur &amp; regelverk inom </w:t>
      </w:r>
      <w:proofErr w:type="spellStart"/>
      <w:r>
        <w:t>CeHis</w:t>
      </w:r>
      <w:proofErr w:type="spellEnd"/>
      <w:r>
        <w:t>, som både stöttar projektet och ger möjlighet till att granska dess arkitekturdokumentation.</w:t>
      </w:r>
    </w:p>
    <w:p w:rsidR="00A4340D" w:rsidRDefault="00A4340D" w:rsidP="006B7208">
      <w:pPr>
        <w:pStyle w:val="ListParagraph"/>
        <w:numPr>
          <w:ilvl w:val="0"/>
          <w:numId w:val="24"/>
        </w:numPr>
        <w:jc w:val="both"/>
      </w:pPr>
      <w:r>
        <w:t>Samverkan med externa system ska utformas i enlighet med gällande versioner av tekniska anvisningar så som:</w:t>
      </w:r>
    </w:p>
    <w:p w:rsidR="00A4340D" w:rsidRDefault="00A4340D" w:rsidP="006B7208">
      <w:pPr>
        <w:pStyle w:val="ListParagraph"/>
        <w:numPr>
          <w:ilvl w:val="1"/>
          <w:numId w:val="24"/>
        </w:numPr>
        <w:jc w:val="both"/>
      </w:pPr>
      <w:r>
        <w:t>T-bokens referensarkitektur</w:t>
      </w:r>
    </w:p>
    <w:p w:rsidR="00A4340D" w:rsidRDefault="00A4340D" w:rsidP="006B7208">
      <w:pPr>
        <w:pStyle w:val="ListParagraph"/>
        <w:numPr>
          <w:ilvl w:val="1"/>
          <w:numId w:val="24"/>
        </w:numPr>
        <w:jc w:val="both"/>
      </w:pPr>
      <w:r>
        <w:t>RIV tekniska anvisningar</w:t>
      </w:r>
    </w:p>
    <w:p w:rsidR="00A4340D" w:rsidRDefault="00A4340D" w:rsidP="006B7208">
      <w:pPr>
        <w:pStyle w:val="ListParagraph"/>
        <w:ind w:left="0"/>
        <w:jc w:val="both"/>
      </w:pPr>
    </w:p>
    <w:p w:rsidR="00B061E5" w:rsidRDefault="00B061E5" w:rsidP="00B061E5">
      <w:pPr>
        <w:pStyle w:val="ListParagraph"/>
        <w:ind w:left="0" w:firstLine="360"/>
        <w:jc w:val="both"/>
      </w:pPr>
      <w:r>
        <w:t>Dessutom har projektet haft följande mål vad gäller applikationsarkitekturen:</w:t>
      </w:r>
    </w:p>
    <w:p w:rsidR="00B061E5" w:rsidRDefault="00B061E5" w:rsidP="00B061E5">
      <w:pPr>
        <w:pStyle w:val="ListParagraph"/>
        <w:ind w:left="0"/>
        <w:jc w:val="both"/>
      </w:pPr>
    </w:p>
    <w:p w:rsidR="00B061E5" w:rsidRDefault="00B061E5" w:rsidP="00B061E5">
      <w:pPr>
        <w:pStyle w:val="ListParagraph"/>
        <w:numPr>
          <w:ilvl w:val="0"/>
          <w:numId w:val="27"/>
        </w:numPr>
        <w:jc w:val="both"/>
      </w:pPr>
      <w:r>
        <w:t>Att komponenten för ersättningsunderlag ska utformas så generellt så att</w:t>
      </w:r>
    </w:p>
    <w:p w:rsidR="00B061E5" w:rsidRDefault="00B061E5" w:rsidP="00B061E5">
      <w:pPr>
        <w:pStyle w:val="ListParagraph"/>
        <w:numPr>
          <w:ilvl w:val="1"/>
          <w:numId w:val="27"/>
        </w:numPr>
        <w:jc w:val="both"/>
      </w:pPr>
      <w:r>
        <w:t xml:space="preserve">Man enkelt förutom språktolk kan lägga till nya tjänstetyper </w:t>
      </w:r>
    </w:p>
    <w:p w:rsidR="00B061E5" w:rsidRDefault="00B061E5" w:rsidP="00B061E5">
      <w:pPr>
        <w:pStyle w:val="ListParagraph"/>
        <w:numPr>
          <w:ilvl w:val="1"/>
          <w:numId w:val="27"/>
        </w:numPr>
        <w:jc w:val="both"/>
      </w:pPr>
      <w:r>
        <w:t>Att anpassningstjänst mot kodservern ska kunna utökas med fler tjänstekontrakt för att ge möjlighet att stödja nya användningsfall</w:t>
      </w:r>
    </w:p>
    <w:p w:rsidR="00B061E5" w:rsidRDefault="00B061E5" w:rsidP="00B061E5">
      <w:pPr>
        <w:pStyle w:val="ListParagraph"/>
        <w:ind w:left="1440"/>
        <w:jc w:val="both"/>
      </w:pPr>
    </w:p>
    <w:p w:rsidR="00B061E5" w:rsidRDefault="00B061E5" w:rsidP="00B061E5">
      <w:pPr>
        <w:pStyle w:val="ListParagraph"/>
        <w:numPr>
          <w:ilvl w:val="0"/>
          <w:numId w:val="27"/>
        </w:numPr>
        <w:jc w:val="both"/>
      </w:pPr>
      <w:r>
        <w:t>Att prissättning ska kunna ske såväl externt av tjänstekonsumenten, eller internt av komponenten för ersättningsunderlag.</w:t>
      </w:r>
    </w:p>
    <w:p w:rsidR="00CD46B4" w:rsidRDefault="00196D7B" w:rsidP="00987FBA">
      <w:pPr>
        <w:pStyle w:val="Heading2"/>
      </w:pPr>
      <w:bookmarkStart w:id="27" w:name="_Toc447284464"/>
      <w:r>
        <w:t>Design principer</w:t>
      </w:r>
      <w:bookmarkEnd w:id="27"/>
    </w:p>
    <w:p w:rsidR="00B061E5" w:rsidRDefault="00B061E5" w:rsidP="00B061E5">
      <w:pPr>
        <w:pStyle w:val="Heading2"/>
        <w:numPr>
          <w:ilvl w:val="0"/>
          <w:numId w:val="0"/>
        </w:numPr>
        <w:spacing w:before="0" w:after="80" w:line="280" w:lineRule="atLeast"/>
        <w:ind w:left="576" w:hanging="576"/>
      </w:pPr>
    </w:p>
    <w:p w:rsidR="00B061E5" w:rsidRPr="00E739EE" w:rsidRDefault="00B061E5" w:rsidP="00B061E5">
      <w:pPr>
        <w:pStyle w:val="Heading2"/>
        <w:numPr>
          <w:ilvl w:val="0"/>
          <w:numId w:val="0"/>
        </w:numPr>
        <w:spacing w:before="0" w:after="80" w:line="280" w:lineRule="atLeast"/>
        <w:ind w:left="576" w:hanging="576"/>
      </w:pPr>
      <w:bookmarkStart w:id="28" w:name="_Toc447284465"/>
      <w:r>
        <w:t>Följsamhet mot T</w:t>
      </w:r>
      <w:r w:rsidRPr="00E739EE">
        <w:t>-bokens styrande principer</w:t>
      </w:r>
      <w:bookmarkEnd w:id="28"/>
    </w:p>
    <w:p w:rsidR="00B061E5" w:rsidRDefault="00B061E5" w:rsidP="00B06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B061E5" w:rsidTr="00BE2E65">
        <w:tc>
          <w:tcPr>
            <w:tcW w:w="8644" w:type="dxa"/>
            <w:gridSpan w:val="2"/>
            <w:shd w:val="clear" w:color="auto" w:fill="auto"/>
          </w:tcPr>
          <w:p w:rsidR="00B061E5" w:rsidRPr="00930B32" w:rsidRDefault="00B061E5" w:rsidP="00B061E5">
            <w:pPr>
              <w:pStyle w:val="Heading3"/>
              <w:spacing w:before="0" w:after="80" w:line="300" w:lineRule="atLeast"/>
            </w:pPr>
            <w:bookmarkStart w:id="29" w:name="_Toc447284466"/>
            <w:r w:rsidRPr="00930B32">
              <w:t>IT2: Informationssäkerhet</w:t>
            </w:r>
            <w:bookmarkEnd w:id="29"/>
          </w:p>
        </w:tc>
      </w:tr>
      <w:tr w:rsidR="00B061E5" w:rsidTr="00BE2E65">
        <w:tc>
          <w:tcPr>
            <w:tcW w:w="3936" w:type="dxa"/>
            <w:shd w:val="clear" w:color="auto" w:fill="auto"/>
          </w:tcPr>
          <w:p w:rsidR="00B061E5" w:rsidRPr="003D35C0" w:rsidRDefault="00B061E5" w:rsidP="003D35C0">
            <w:pPr>
              <w:rPr>
                <w:i/>
                <w:szCs w:val="20"/>
              </w:rPr>
            </w:pPr>
            <w:r w:rsidRPr="003D35C0">
              <w:rPr>
                <w:i/>
                <w:szCs w:val="20"/>
              </w:rPr>
              <w:t xml:space="preserve">Se </w:t>
            </w:r>
            <w:proofErr w:type="spellStart"/>
            <w:r w:rsidR="003D35C0">
              <w:rPr>
                <w:i/>
                <w:szCs w:val="20"/>
              </w:rPr>
              <w:t>S</w:t>
            </w:r>
            <w:r w:rsidRPr="003D35C0">
              <w:rPr>
                <w:i/>
                <w:szCs w:val="20"/>
              </w:rPr>
              <w:t>äkerhet</w:t>
            </w:r>
            <w:r w:rsidR="003D35C0">
              <w:rPr>
                <w:i/>
                <w:szCs w:val="20"/>
              </w:rPr>
              <w:t>vy</w:t>
            </w:r>
            <w:proofErr w:type="spellEnd"/>
            <w:r w:rsidRPr="003D35C0">
              <w:rPr>
                <w:i/>
                <w:szCs w:val="20"/>
              </w:rPr>
              <w:t xml:space="preserve"> avsnitt</w:t>
            </w:r>
          </w:p>
        </w:tc>
        <w:tc>
          <w:tcPr>
            <w:tcW w:w="4708" w:type="dxa"/>
            <w:shd w:val="clear" w:color="auto" w:fill="auto"/>
          </w:tcPr>
          <w:p w:rsidR="00B061E5" w:rsidRPr="00BC2313" w:rsidRDefault="00B061E5" w:rsidP="00BE2E65">
            <w:pPr>
              <w:rPr>
                <w:b/>
                <w:i/>
                <w:szCs w:val="20"/>
              </w:rPr>
            </w:pPr>
          </w:p>
        </w:tc>
      </w:tr>
    </w:tbl>
    <w:p w:rsidR="00B061E5" w:rsidRDefault="00B061E5" w:rsidP="00B06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B061E5" w:rsidRPr="00930B32" w:rsidTr="00BE2E65">
        <w:tc>
          <w:tcPr>
            <w:tcW w:w="8644" w:type="dxa"/>
            <w:gridSpan w:val="2"/>
            <w:shd w:val="clear" w:color="auto" w:fill="auto"/>
          </w:tcPr>
          <w:p w:rsidR="00B061E5" w:rsidRPr="00930B32" w:rsidRDefault="00B061E5" w:rsidP="00B061E5">
            <w:pPr>
              <w:pStyle w:val="Heading3"/>
              <w:spacing w:before="0" w:after="80" w:line="300" w:lineRule="atLeast"/>
            </w:pPr>
            <w:bookmarkStart w:id="30" w:name="_Toc181237282"/>
            <w:bookmarkStart w:id="31" w:name="_Toc238640240"/>
            <w:bookmarkStart w:id="32" w:name="_Toc447284467"/>
            <w:r>
              <w:t xml:space="preserve">IT3: </w:t>
            </w:r>
            <w:r w:rsidRPr="00A953D4">
              <w:t>Nationell funktionell skalbarhet</w:t>
            </w:r>
            <w:bookmarkEnd w:id="30"/>
            <w:bookmarkEnd w:id="31"/>
            <w:bookmarkEnd w:id="32"/>
          </w:p>
        </w:tc>
      </w:tr>
      <w:tr w:rsidR="00B061E5" w:rsidRPr="000F4498" w:rsidTr="00BE2E65">
        <w:tc>
          <w:tcPr>
            <w:tcW w:w="3936" w:type="dxa"/>
            <w:shd w:val="clear" w:color="auto" w:fill="auto"/>
          </w:tcPr>
          <w:p w:rsidR="00B061E5" w:rsidRPr="00BC2313" w:rsidRDefault="00B061E5" w:rsidP="00BE2E65">
            <w:pPr>
              <w:rPr>
                <w:b/>
                <w:i/>
                <w:szCs w:val="20"/>
              </w:rPr>
            </w:pPr>
            <w:r w:rsidRPr="00BC2313">
              <w:rPr>
                <w:b/>
                <w:i/>
                <w:szCs w:val="20"/>
              </w:rPr>
              <w:t>Förutsättningar att uppfylla</w:t>
            </w:r>
          </w:p>
        </w:tc>
        <w:tc>
          <w:tcPr>
            <w:tcW w:w="4708" w:type="dxa"/>
            <w:shd w:val="clear" w:color="auto" w:fill="auto"/>
          </w:tcPr>
          <w:p w:rsidR="00B061E5" w:rsidRPr="00BC2313" w:rsidRDefault="00B061E5" w:rsidP="00BE2E65">
            <w:pPr>
              <w:rPr>
                <w:b/>
                <w:i/>
                <w:szCs w:val="20"/>
              </w:rPr>
            </w:pPr>
            <w:r w:rsidRPr="00BC2313">
              <w:rPr>
                <w:b/>
                <w:i/>
                <w:szCs w:val="20"/>
              </w:rPr>
              <w:t>Uppfyllnad</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Nationella tjänstekontrakt definieras med nationell täckning som funktionell omfattning. Det är möjligt för ett centraliserat verksamhetssystem som användas av alla verksamheter i Sverige att realisera varje </w:t>
            </w:r>
            <w:r w:rsidRPr="000F4498">
              <w:rPr>
                <w:i/>
              </w:rPr>
              <w:lastRenderedPageBreak/>
              <w:t>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rsidR="00B061E5" w:rsidRDefault="00B061E5" w:rsidP="00BE2E65">
            <w:r>
              <w:lastRenderedPageBreak/>
              <w:t xml:space="preserve">Uppfylls </w:t>
            </w:r>
            <w:proofErr w:type="gramStart"/>
            <w:r>
              <w:t>ej</w:t>
            </w:r>
            <w:proofErr w:type="gramEnd"/>
            <w:r>
              <w:t>.</w:t>
            </w:r>
          </w:p>
          <w:p w:rsidR="00B061E5" w:rsidRDefault="00B061E5" w:rsidP="00BE2E65"/>
          <w:p w:rsidR="00B061E5" w:rsidRPr="000F4498" w:rsidRDefault="00B061E5" w:rsidP="00BE2E65">
            <w:pPr>
              <w:rPr>
                <w:i/>
                <w:szCs w:val="20"/>
              </w:rPr>
            </w:pPr>
            <w:r>
              <w:t>I dagsläget är samtliga tjänstekontrakt regionala och SLL specifika.</w:t>
            </w:r>
          </w:p>
        </w:tc>
      </w:tr>
      <w:tr w:rsidR="00B061E5" w:rsidRPr="000F4498" w:rsidTr="00BE2E65">
        <w:tc>
          <w:tcPr>
            <w:tcW w:w="3936" w:type="dxa"/>
            <w:shd w:val="clear" w:color="auto" w:fill="auto"/>
          </w:tcPr>
          <w:p w:rsidR="00B061E5" w:rsidRPr="000F4498" w:rsidRDefault="00B061E5" w:rsidP="00BE2E65">
            <w:pPr>
              <w:rPr>
                <w:i/>
              </w:rPr>
            </w:pPr>
            <w:r w:rsidRPr="000F4498">
              <w:rPr>
                <w:i/>
              </w:rPr>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rsidR="00B061E5" w:rsidRDefault="00B061E5" w:rsidP="00BE2E65">
            <w:r>
              <w:t>SLA definieras i tjänstekontraktsbeskrivningen.</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Integration ska ske över en integrationsinfrastruktur (t.ex. </w:t>
            </w:r>
            <w:proofErr w:type="spellStart"/>
            <w:r w:rsidRPr="000F4498">
              <w:rPr>
                <w:i/>
              </w:rPr>
              <w:t>virtualiseringsplattform</w:t>
            </w:r>
            <w:proofErr w:type="spellEnd"/>
            <w:r w:rsidRPr="000F4498">
              <w:rPr>
                <w:i/>
              </w:rPr>
              <w:t>) som möjliggör uppföljning av tjänsteproducenters fullföljande av SLA.</w:t>
            </w:r>
          </w:p>
        </w:tc>
        <w:tc>
          <w:tcPr>
            <w:tcW w:w="4708" w:type="dxa"/>
            <w:shd w:val="clear" w:color="auto" w:fill="auto"/>
          </w:tcPr>
          <w:p w:rsidR="00B061E5" w:rsidRDefault="00B061E5" w:rsidP="00BE2E65">
            <w:r>
              <w:t>Integration sker via den regionala tjänsteplattformen.</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System och e-tjänster som upphandlas kan utökas med fler organisationer som kunder utan krav på infrastrukturella ingrepp (jämför s.k. </w:t>
            </w:r>
            <w:proofErr w:type="spellStart"/>
            <w:r w:rsidRPr="000F4498">
              <w:rPr>
                <w:i/>
              </w:rPr>
              <w:t>SaaS</w:t>
            </w:r>
            <w:proofErr w:type="spellEnd"/>
            <w:r w:rsidRPr="000F4498">
              <w:rPr>
                <w:i/>
              </w:rPr>
              <w:t>)</w:t>
            </w:r>
          </w:p>
        </w:tc>
        <w:tc>
          <w:tcPr>
            <w:tcW w:w="4708" w:type="dxa"/>
            <w:shd w:val="clear" w:color="auto" w:fill="auto"/>
          </w:tcPr>
          <w:p w:rsidR="00B061E5" w:rsidRDefault="00B061E5" w:rsidP="00BE2E65">
            <w:r>
              <w:t>De komponenter som tagits fram har en arkitektur som möjliggör att flera organisationer använder dem.</w:t>
            </w:r>
          </w:p>
        </w:tc>
      </w:tr>
    </w:tbl>
    <w:p w:rsidR="00B061E5" w:rsidRDefault="00B061E5" w:rsidP="00B06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B061E5" w:rsidRPr="00930B32" w:rsidTr="00BE2E65">
        <w:tc>
          <w:tcPr>
            <w:tcW w:w="8644" w:type="dxa"/>
            <w:gridSpan w:val="2"/>
            <w:shd w:val="clear" w:color="auto" w:fill="auto"/>
          </w:tcPr>
          <w:p w:rsidR="00B061E5" w:rsidRPr="00930B32" w:rsidRDefault="00B061E5" w:rsidP="00B061E5">
            <w:pPr>
              <w:pStyle w:val="Heading3"/>
              <w:spacing w:before="0" w:after="80" w:line="300" w:lineRule="atLeast"/>
            </w:pPr>
            <w:bookmarkStart w:id="33" w:name="_Toc271877307"/>
            <w:bookmarkStart w:id="34" w:name="_Toc155248469"/>
            <w:bookmarkStart w:id="35" w:name="_Toc272420750"/>
            <w:bookmarkStart w:id="36" w:name="_Toc181237283"/>
            <w:bookmarkStart w:id="37" w:name="_Toc238640241"/>
            <w:bookmarkStart w:id="38" w:name="_Toc447284468"/>
            <w:r w:rsidRPr="00A953D4">
              <w:t>IT4: Lös koppling</w:t>
            </w:r>
            <w:bookmarkEnd w:id="33"/>
            <w:bookmarkEnd w:id="34"/>
            <w:bookmarkEnd w:id="35"/>
            <w:bookmarkEnd w:id="36"/>
            <w:bookmarkEnd w:id="37"/>
            <w:bookmarkEnd w:id="38"/>
          </w:p>
        </w:tc>
      </w:tr>
      <w:tr w:rsidR="00B061E5" w:rsidRPr="000F4498" w:rsidTr="00BE2E65">
        <w:tc>
          <w:tcPr>
            <w:tcW w:w="3936" w:type="dxa"/>
            <w:shd w:val="clear" w:color="auto" w:fill="auto"/>
          </w:tcPr>
          <w:p w:rsidR="00B061E5" w:rsidRPr="00BC2313" w:rsidRDefault="00B061E5" w:rsidP="00BE2E65">
            <w:pPr>
              <w:rPr>
                <w:b/>
                <w:i/>
                <w:szCs w:val="20"/>
              </w:rPr>
            </w:pPr>
            <w:r w:rsidRPr="00BC2313">
              <w:rPr>
                <w:b/>
                <w:i/>
                <w:szCs w:val="20"/>
              </w:rPr>
              <w:t>Förutsättningar att uppfylla</w:t>
            </w:r>
          </w:p>
        </w:tc>
        <w:tc>
          <w:tcPr>
            <w:tcW w:w="4708" w:type="dxa"/>
            <w:shd w:val="clear" w:color="auto" w:fill="auto"/>
          </w:tcPr>
          <w:p w:rsidR="00B061E5" w:rsidRPr="00BC2313" w:rsidRDefault="00B061E5" w:rsidP="00BE2E65">
            <w:pPr>
              <w:rPr>
                <w:b/>
                <w:i/>
                <w:szCs w:val="20"/>
              </w:rPr>
            </w:pPr>
            <w:r w:rsidRPr="00BC2313">
              <w:rPr>
                <w:b/>
                <w:i/>
                <w:szCs w:val="20"/>
              </w:rPr>
              <w:t>Uppfyllnad</w:t>
            </w:r>
          </w:p>
        </w:tc>
      </w:tr>
      <w:tr w:rsidR="00B061E5" w:rsidRPr="000F4498" w:rsidTr="00BE2E65">
        <w:tc>
          <w:tcPr>
            <w:tcW w:w="3936" w:type="dxa"/>
            <w:shd w:val="clear" w:color="auto" w:fill="auto"/>
          </w:tcPr>
          <w:p w:rsidR="00B061E5" w:rsidRPr="000F4498" w:rsidRDefault="00B061E5" w:rsidP="00BE2E65">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rsidR="00B061E5" w:rsidRPr="000F4498" w:rsidRDefault="00B061E5" w:rsidP="00BE2E65">
            <w:pPr>
              <w:rPr>
                <w:i/>
                <w:szCs w:val="20"/>
              </w:rPr>
            </w:pPr>
            <w:r>
              <w:t>Lös koppling sker i enlighet med RIV-TA.</w:t>
            </w:r>
          </w:p>
        </w:tc>
      </w:tr>
      <w:tr w:rsidR="00B061E5" w:rsidRPr="000F4498" w:rsidTr="00BE2E65">
        <w:tc>
          <w:tcPr>
            <w:tcW w:w="3936" w:type="dxa"/>
            <w:shd w:val="clear" w:color="auto" w:fill="auto"/>
          </w:tcPr>
          <w:p w:rsidR="00B061E5" w:rsidRPr="000F4498" w:rsidRDefault="00B061E5" w:rsidP="00BE2E65">
            <w:pPr>
              <w:rPr>
                <w:i/>
              </w:rPr>
            </w:pPr>
            <w:r w:rsidRPr="000F4498">
              <w:rPr>
                <w:i/>
              </w:rPr>
              <w:lastRenderedPageBreak/>
              <w:t>En arkitektur som skapar lös koppling mellan konsumenter och producenter, avseende adressering och standarder för kommunikation.</w:t>
            </w:r>
          </w:p>
        </w:tc>
        <w:tc>
          <w:tcPr>
            <w:tcW w:w="4708" w:type="dxa"/>
            <w:shd w:val="clear" w:color="auto" w:fill="auto"/>
          </w:tcPr>
          <w:p w:rsidR="00B061E5" w:rsidRDefault="00B061E5" w:rsidP="00BE2E65">
            <w:r>
              <w:t xml:space="preserve">Via den regionala tjänsteplattformen (SLL </w:t>
            </w:r>
            <w:proofErr w:type="spellStart"/>
            <w:r>
              <w:t>RTjP</w:t>
            </w:r>
            <w:proofErr w:type="spellEnd"/>
            <w:r>
              <w:t>)</w:t>
            </w:r>
          </w:p>
        </w:tc>
      </w:tr>
      <w:tr w:rsidR="00B061E5" w:rsidRPr="000F4498" w:rsidTr="00BE2E65">
        <w:tc>
          <w:tcPr>
            <w:tcW w:w="3936" w:type="dxa"/>
            <w:shd w:val="clear" w:color="auto" w:fill="auto"/>
          </w:tcPr>
          <w:p w:rsidR="00B061E5" w:rsidRPr="000F4498" w:rsidRDefault="00B061E5" w:rsidP="00BE2E65">
            <w:pPr>
              <w:rPr>
                <w:i/>
              </w:rPr>
            </w:pPr>
            <w:r w:rsidRPr="000F4498">
              <w:rPr>
                <w:i/>
              </w:rPr>
              <w:t>En nationell integrationspunkt ska kunna erbjudas för varje nationellt standardiserat tjänstekontrakt, som en fasad mot bakomliggande brokiga systemlandskap.</w:t>
            </w:r>
          </w:p>
        </w:tc>
        <w:tc>
          <w:tcPr>
            <w:tcW w:w="4708" w:type="dxa"/>
            <w:shd w:val="clear" w:color="auto" w:fill="auto"/>
          </w:tcPr>
          <w:p w:rsidR="00B061E5" w:rsidRDefault="00B061E5" w:rsidP="00BE2E65">
            <w:r>
              <w:t xml:space="preserve">Uppfylls </w:t>
            </w:r>
            <w:proofErr w:type="gramStart"/>
            <w:r>
              <w:t>ej</w:t>
            </w:r>
            <w:proofErr w:type="gramEnd"/>
            <w:r>
              <w:t>.</w:t>
            </w:r>
          </w:p>
          <w:p w:rsidR="00B061E5" w:rsidRDefault="00B061E5" w:rsidP="00BE2E65">
            <w:r>
              <w:t>Detta projekt hanterar endast regionala tjänstekontrakt.</w:t>
            </w:r>
          </w:p>
        </w:tc>
      </w:tr>
      <w:tr w:rsidR="00B061E5" w:rsidRPr="000F4498" w:rsidTr="00BE2E65">
        <w:tc>
          <w:tcPr>
            <w:tcW w:w="3936" w:type="dxa"/>
            <w:shd w:val="clear" w:color="auto" w:fill="auto"/>
          </w:tcPr>
          <w:p w:rsidR="00B061E5" w:rsidRPr="000F4498" w:rsidRDefault="00B061E5" w:rsidP="00BE2E65">
            <w:pPr>
              <w:rPr>
                <w:i/>
              </w:rPr>
            </w:pPr>
            <w:r w:rsidRPr="000F4498">
              <w:rPr>
                <w:i/>
              </w:rPr>
              <w:t>Nationella tjänstekontrakt förvaltas i en nationellt koordinerad förvaltning.</w:t>
            </w:r>
          </w:p>
        </w:tc>
        <w:tc>
          <w:tcPr>
            <w:tcW w:w="4708" w:type="dxa"/>
            <w:shd w:val="clear" w:color="auto" w:fill="auto"/>
          </w:tcPr>
          <w:p w:rsidR="00B061E5" w:rsidRDefault="00B061E5" w:rsidP="00BE2E65">
            <w:r>
              <w:t xml:space="preserve">Uppfylls </w:t>
            </w:r>
            <w:proofErr w:type="gramStart"/>
            <w:r>
              <w:t>ej</w:t>
            </w:r>
            <w:proofErr w:type="gramEnd"/>
            <w:r>
              <w:t>.</w:t>
            </w:r>
          </w:p>
          <w:p w:rsidR="00B061E5" w:rsidRDefault="00B061E5" w:rsidP="00BE2E65">
            <w:r>
              <w:t>Förvaltas regionalt.</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För en process inom vård och omsorg kan flera tjänstekontrakt ingå. Därför är det viktigt att alla tjänstekontrakt baseras på en gemensam </w:t>
            </w:r>
            <w:proofErr w:type="spellStart"/>
            <w:r w:rsidRPr="000F4498">
              <w:rPr>
                <w:i/>
              </w:rPr>
              <w:t>referensmodell</w:t>
            </w:r>
            <w:proofErr w:type="spellEnd"/>
            <w:r w:rsidRPr="000F4498">
              <w:rPr>
                <w:i/>
              </w:rPr>
              <w:t xml:space="preserve"> för informationsstruktur.</w:t>
            </w:r>
          </w:p>
        </w:tc>
        <w:tc>
          <w:tcPr>
            <w:tcW w:w="4708" w:type="dxa"/>
            <w:shd w:val="clear" w:color="auto" w:fill="auto"/>
          </w:tcPr>
          <w:p w:rsidR="00B061E5" w:rsidRDefault="00B061E5" w:rsidP="00BE2E65">
            <w:r>
              <w:t>Gemensam domänmodell finns i enlighet med RIV-TA.</w:t>
            </w:r>
          </w:p>
        </w:tc>
      </w:tr>
      <w:tr w:rsidR="00B061E5" w:rsidRPr="000F4498" w:rsidTr="00BE2E65">
        <w:tc>
          <w:tcPr>
            <w:tcW w:w="3936" w:type="dxa"/>
            <w:shd w:val="clear" w:color="auto" w:fill="auto"/>
          </w:tcPr>
          <w:p w:rsidR="00B061E5" w:rsidRPr="000F4498" w:rsidRDefault="00B061E5" w:rsidP="00BE2E65">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rsidR="00B061E5" w:rsidRPr="00401A79" w:rsidRDefault="00B061E5" w:rsidP="00B061E5">
            <w:pPr>
              <w:pStyle w:val="ListParagraph"/>
              <w:numPr>
                <w:ilvl w:val="0"/>
                <w:numId w:val="36"/>
              </w:numPr>
              <w:spacing w:line="280" w:lineRule="atLeast"/>
              <w:rPr>
                <w:i/>
              </w:rPr>
            </w:pPr>
            <w:r w:rsidRPr="00401A79">
              <w:rPr>
                <w:i/>
              </w:rPr>
              <w:t>Nationellt bryggar informationen (semantisk översättning) eller</w:t>
            </w:r>
          </w:p>
          <w:p w:rsidR="00B061E5" w:rsidRPr="00401A79" w:rsidRDefault="00B061E5" w:rsidP="00B061E5">
            <w:pPr>
              <w:pStyle w:val="ListParagraph"/>
              <w:numPr>
                <w:ilvl w:val="0"/>
                <w:numId w:val="36"/>
              </w:numPr>
              <w:spacing w:line="280" w:lineRule="atLeast"/>
              <w:rPr>
                <w:i/>
              </w:rPr>
            </w:pPr>
            <w:r w:rsidRPr="00401A79">
              <w:rPr>
                <w:i/>
              </w:rPr>
              <w:t xml:space="preserve">Nationellt införlivar externt förvaltat tjänstekontrakt som standard. </w:t>
            </w:r>
          </w:p>
          <w:p w:rsidR="00B061E5" w:rsidRPr="000F4498" w:rsidRDefault="00B061E5" w:rsidP="00BE2E65">
            <w:pPr>
              <w:rPr>
                <w:i/>
              </w:rPr>
            </w:pPr>
            <w:r w:rsidRPr="000F4498">
              <w:rPr>
                <w:i/>
              </w:rPr>
              <w:t xml:space="preserve">Observera att semantisk bryggning av information till vårdens </w:t>
            </w:r>
            <w:proofErr w:type="spellStart"/>
            <w:r w:rsidRPr="000F4498">
              <w:rPr>
                <w:i/>
              </w:rPr>
              <w:t>referensmodell</w:t>
            </w:r>
            <w:proofErr w:type="spellEnd"/>
            <w:r w:rsidRPr="000F4498">
              <w:rPr>
                <w:i/>
              </w:rPr>
              <w:t xml:space="preserve"> förutsätter en nationell förvaltning av bryggningstjänster.</w:t>
            </w:r>
          </w:p>
          <w:p w:rsidR="00B061E5" w:rsidRPr="000F4498" w:rsidRDefault="00B061E5" w:rsidP="00BE2E65">
            <w:pPr>
              <w:rPr>
                <w:i/>
              </w:rPr>
            </w:pPr>
            <w:r w:rsidRPr="000F4498">
              <w:rPr>
                <w:i/>
              </w:rPr>
              <w:t xml:space="preserve">För att införliva ett externt förvaltat tjänstekontrakt förutsätts en transparent, robust och uthållig </w:t>
            </w:r>
            <w:r w:rsidRPr="000F4498">
              <w:rPr>
                <w:i/>
              </w:rPr>
              <w:lastRenderedPageBreak/>
              <w:t>tjänstekontraktsförvaltning hos den externa parten.</w:t>
            </w:r>
          </w:p>
        </w:tc>
        <w:tc>
          <w:tcPr>
            <w:tcW w:w="4708" w:type="dxa"/>
            <w:shd w:val="clear" w:color="auto" w:fill="auto"/>
          </w:tcPr>
          <w:p w:rsidR="00B061E5" w:rsidRDefault="00B061E5" w:rsidP="00BE2E65">
            <w:proofErr w:type="gramStart"/>
            <w:r>
              <w:lastRenderedPageBreak/>
              <w:t>Ej</w:t>
            </w:r>
            <w:proofErr w:type="gramEnd"/>
            <w:r>
              <w:t xml:space="preserve"> tillämpligt med nuvarande användningsfall.</w:t>
            </w:r>
          </w:p>
        </w:tc>
      </w:tr>
      <w:tr w:rsidR="00B061E5" w:rsidRPr="000F4498" w:rsidTr="00BE2E65">
        <w:tc>
          <w:tcPr>
            <w:tcW w:w="3936" w:type="dxa"/>
            <w:shd w:val="clear" w:color="auto" w:fill="auto"/>
          </w:tcPr>
          <w:p w:rsidR="00B061E5" w:rsidRPr="000F4498" w:rsidRDefault="00B061E5" w:rsidP="00BE2E65">
            <w:pPr>
              <w:rPr>
                <w:i/>
              </w:rPr>
            </w:pPr>
            <w:r w:rsidRPr="000F4498">
              <w:rPr>
                <w:i/>
              </w:rPr>
              <w:t>Befintliga system behöver anpassas till nationella tjänstekontrakt. Detta kan göras av leverantörer direkt i produkten, eller genom fristående integrationskomponenter (”anslutningar”). En anslutning bör ligga nära (logiskt vara en del av) det system som ansluts, oavsett om det är i rollen som konsument eller producent för anslutningen som genomförs.</w:t>
            </w:r>
          </w:p>
        </w:tc>
        <w:tc>
          <w:tcPr>
            <w:tcW w:w="4708" w:type="dxa"/>
            <w:shd w:val="clear" w:color="auto" w:fill="auto"/>
          </w:tcPr>
          <w:p w:rsidR="00B061E5" w:rsidRDefault="00B061E5" w:rsidP="00BE2E65">
            <w:r>
              <w:t>Kodservern innehåller enbart SLL information som anpassas till RIV-TA, och under denna fas handlar det endast om SLL regionala tjänstekontrakt.</w:t>
            </w:r>
          </w:p>
        </w:tc>
      </w:tr>
      <w:tr w:rsidR="00B061E5" w:rsidRPr="000F4498" w:rsidTr="00BE2E65">
        <w:tc>
          <w:tcPr>
            <w:tcW w:w="3936" w:type="dxa"/>
            <w:shd w:val="clear" w:color="auto" w:fill="auto"/>
          </w:tcPr>
          <w:p w:rsidR="00B061E5" w:rsidRPr="000F4498" w:rsidRDefault="00B061E5" w:rsidP="00BE2E65">
            <w:pPr>
              <w:rPr>
                <w:i/>
              </w:rPr>
            </w:pPr>
            <w:r w:rsidRPr="000F4498">
              <w:rPr>
                <w:i/>
              </w:rPr>
              <w:t>Interoperabla standarder för 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rsidR="00B061E5" w:rsidRDefault="00B061E5" w:rsidP="00BE2E65">
            <w:r>
              <w:t>RIV-TA följs.</w:t>
            </w:r>
          </w:p>
        </w:tc>
      </w:tr>
      <w:tr w:rsidR="00B061E5" w:rsidRPr="000F4498" w:rsidTr="00BE2E65">
        <w:tc>
          <w:tcPr>
            <w:tcW w:w="3936" w:type="dxa"/>
            <w:shd w:val="clear" w:color="auto" w:fill="auto"/>
          </w:tcPr>
          <w:p w:rsidR="00B061E5" w:rsidRPr="000F4498" w:rsidRDefault="00B061E5" w:rsidP="00BE2E65">
            <w:pPr>
              <w:rPr>
                <w:i/>
              </w:rPr>
            </w:pPr>
          </w:p>
        </w:tc>
        <w:tc>
          <w:tcPr>
            <w:tcW w:w="4708" w:type="dxa"/>
            <w:shd w:val="clear" w:color="auto" w:fill="auto"/>
          </w:tcPr>
          <w:p w:rsidR="00B061E5" w:rsidRDefault="00B061E5" w:rsidP="00BE2E65"/>
        </w:tc>
      </w:tr>
    </w:tbl>
    <w:p w:rsidR="00B061E5" w:rsidRDefault="00B061E5" w:rsidP="00B06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B061E5" w:rsidRPr="00930B32" w:rsidTr="00BE2E65">
        <w:tc>
          <w:tcPr>
            <w:tcW w:w="8644" w:type="dxa"/>
            <w:gridSpan w:val="2"/>
            <w:shd w:val="clear" w:color="auto" w:fill="auto"/>
          </w:tcPr>
          <w:p w:rsidR="00B061E5" w:rsidRPr="00930B32" w:rsidRDefault="00B061E5" w:rsidP="00B061E5">
            <w:pPr>
              <w:pStyle w:val="Heading3"/>
              <w:spacing w:before="0" w:after="80" w:line="300" w:lineRule="atLeast"/>
            </w:pPr>
            <w:bookmarkStart w:id="39" w:name="_Toc271877308"/>
            <w:bookmarkStart w:id="40" w:name="_Toc155248470"/>
            <w:bookmarkStart w:id="41" w:name="_Toc272420751"/>
            <w:bookmarkStart w:id="42" w:name="_Toc181237284"/>
            <w:bookmarkStart w:id="43" w:name="_Toc238640242"/>
            <w:bookmarkStart w:id="44" w:name="_Toc447284469"/>
            <w:r w:rsidRPr="00A953D4">
              <w:t>IT5: Lokalt driven e-tjänsteförsörjning</w:t>
            </w:r>
            <w:bookmarkEnd w:id="39"/>
            <w:bookmarkEnd w:id="40"/>
            <w:bookmarkEnd w:id="41"/>
            <w:bookmarkEnd w:id="42"/>
            <w:bookmarkEnd w:id="43"/>
            <w:bookmarkEnd w:id="44"/>
          </w:p>
        </w:tc>
      </w:tr>
      <w:tr w:rsidR="00B061E5" w:rsidRPr="000F4498" w:rsidTr="00BE2E65">
        <w:tc>
          <w:tcPr>
            <w:tcW w:w="3936" w:type="dxa"/>
            <w:shd w:val="clear" w:color="auto" w:fill="auto"/>
          </w:tcPr>
          <w:p w:rsidR="00B061E5" w:rsidRPr="00BC2313" w:rsidRDefault="00B061E5" w:rsidP="00BE2E65">
            <w:pPr>
              <w:rPr>
                <w:b/>
                <w:i/>
                <w:szCs w:val="20"/>
              </w:rPr>
            </w:pPr>
            <w:r w:rsidRPr="00BC2313">
              <w:rPr>
                <w:b/>
                <w:i/>
                <w:szCs w:val="20"/>
              </w:rPr>
              <w:t>Förutsättningar att uppfylla</w:t>
            </w:r>
          </w:p>
        </w:tc>
        <w:tc>
          <w:tcPr>
            <w:tcW w:w="4708" w:type="dxa"/>
            <w:shd w:val="clear" w:color="auto" w:fill="auto"/>
          </w:tcPr>
          <w:p w:rsidR="00B061E5" w:rsidRPr="00BC2313" w:rsidRDefault="00B061E5" w:rsidP="00BE2E65">
            <w:pPr>
              <w:rPr>
                <w:b/>
                <w:i/>
                <w:szCs w:val="20"/>
              </w:rPr>
            </w:pPr>
            <w:r w:rsidRPr="00BC2313">
              <w:rPr>
                <w:b/>
                <w:i/>
                <w:szCs w:val="20"/>
              </w:rPr>
              <w:t>Uppfyllnad</w:t>
            </w:r>
          </w:p>
        </w:tc>
      </w:tr>
      <w:tr w:rsidR="00B061E5" w:rsidRPr="000F4498" w:rsidTr="00BE2E65">
        <w:tc>
          <w:tcPr>
            <w:tcW w:w="3936" w:type="dxa"/>
            <w:shd w:val="clear" w:color="auto" w:fill="auto"/>
          </w:tcPr>
          <w:p w:rsidR="00B061E5" w:rsidRPr="000F4498" w:rsidRDefault="00B061E5" w:rsidP="00BE2E65">
            <w:pPr>
              <w:rPr>
                <w:i/>
              </w:rPr>
            </w:pPr>
            <w:r w:rsidRPr="000F4498">
              <w:rPr>
                <w:i/>
              </w:rPr>
              <w:t>När utveckling av källkod är en del av en tjänsteleverans skall följande beaktas:</w:t>
            </w:r>
          </w:p>
          <w:p w:rsidR="00B061E5" w:rsidRPr="00401A79" w:rsidRDefault="00B061E5" w:rsidP="00B061E5">
            <w:pPr>
              <w:pStyle w:val="ListParagraph"/>
              <w:numPr>
                <w:ilvl w:val="0"/>
                <w:numId w:val="37"/>
              </w:numPr>
              <w:spacing w:line="280" w:lineRule="atLeast"/>
              <w:rPr>
                <w:i/>
              </w:rPr>
            </w:pPr>
            <w:r w:rsidRPr="00401A79">
              <w:rPr>
                <w:i/>
              </w:rPr>
              <w:t>Alla leveranser tillgängliggörs under öppen källkodslicens. Valet av licensformer samordnas nationellt genom rekommendationer.</w:t>
            </w:r>
          </w:p>
          <w:p w:rsidR="00B061E5" w:rsidRPr="00401A79" w:rsidRDefault="00B061E5" w:rsidP="00B061E5">
            <w:pPr>
              <w:pStyle w:val="ListParagraph"/>
              <w:numPr>
                <w:ilvl w:val="0"/>
                <w:numId w:val="37"/>
              </w:numPr>
              <w:spacing w:line="280" w:lineRule="atLeast"/>
              <w:rPr>
                <w:i/>
              </w:rPr>
            </w:pPr>
            <w:r w:rsidRPr="00401A79">
              <w:rPr>
                <w:i/>
              </w:rPr>
              <w:t xml:space="preserve">Utvecklingen bedrivs från start i en allmänt tillgänglig (över öppna nätverk) projektinfrastruktur där förvaltningsorganisation kan förändras över tiden inom ramen för en kontinuerligt tillgänglig projektinfrastruktur </w:t>
            </w:r>
            <w:r w:rsidRPr="00401A79">
              <w:rPr>
                <w:i/>
              </w:rPr>
              <w:lastRenderedPageBreak/>
              <w:t>(analogi: ”Projektplatsen för e-tjänsteutveckling”).</w:t>
            </w:r>
          </w:p>
          <w:p w:rsidR="00B061E5" w:rsidRPr="00401A79" w:rsidRDefault="00B061E5" w:rsidP="00B061E5">
            <w:pPr>
              <w:pStyle w:val="ListParagraph"/>
              <w:numPr>
                <w:ilvl w:val="0"/>
                <w:numId w:val="37"/>
              </w:numPr>
              <w:spacing w:line="280" w:lineRule="atLeast"/>
              <w:rPr>
                <w:i/>
              </w:rPr>
            </w:pPr>
            <w:r w:rsidRPr="00401A79">
              <w:rPr>
                <w:i/>
              </w:rPr>
              <w:t xml:space="preserve">Det innebär full insyn och åtkomst för utvecklare till källkod, versionshantering, ärendehantering, </w:t>
            </w:r>
            <w:proofErr w:type="spellStart"/>
            <w:r w:rsidRPr="00401A79">
              <w:rPr>
                <w:i/>
              </w:rPr>
              <w:t>stödforum</w:t>
            </w:r>
            <w:proofErr w:type="spellEnd"/>
            <w:r w:rsidRPr="00401A79">
              <w:rPr>
                <w:i/>
              </w:rPr>
              <w:t xml:space="preserve"> och andra element i en projektinfrastruktur under projektets och förvaltningens hela livscykel.   </w:t>
            </w:r>
          </w:p>
          <w:p w:rsidR="00B061E5" w:rsidRPr="00401A79" w:rsidRDefault="00B061E5" w:rsidP="00B061E5">
            <w:pPr>
              <w:pStyle w:val="ListParagraph"/>
              <w:numPr>
                <w:ilvl w:val="0"/>
                <w:numId w:val="37"/>
              </w:numPr>
              <w:spacing w:line="280" w:lineRule="atLeast"/>
              <w:rPr>
                <w:i/>
              </w:rPr>
            </w:pPr>
            <w:r w:rsidRPr="00401A79">
              <w:rPr>
                <w:i/>
              </w:rPr>
              <w:t>Upphandlade e-tjänster fungerar på de vanligaste plattformarna hos vårdgivarna och hos nationella driftspartners (Windows, Linux, Unix) t.ex. genom att vara byggda för att exekvera på en s.k. Java virtuell maskin.</w:t>
            </w:r>
          </w:p>
          <w:p w:rsidR="00B061E5" w:rsidRPr="00401A79" w:rsidRDefault="00B061E5" w:rsidP="00B061E5">
            <w:pPr>
              <w:pStyle w:val="ListParagraph"/>
              <w:numPr>
                <w:ilvl w:val="0"/>
                <w:numId w:val="37"/>
              </w:numPr>
              <w:spacing w:line="280" w:lineRule="atLeast"/>
              <w:rPr>
                <w:i/>
              </w:rPr>
            </w:pPr>
            <w:r w:rsidRPr="00401A79">
              <w:rPr>
                <w:i/>
              </w:rPr>
              <w:t xml:space="preserve">Gemensam </w:t>
            </w:r>
            <w:proofErr w:type="spellStart"/>
            <w:r w:rsidRPr="00401A79">
              <w:rPr>
                <w:i/>
              </w:rPr>
              <w:t>referensmodell</w:t>
            </w:r>
            <w:proofErr w:type="spellEnd"/>
            <w:r w:rsidRPr="00401A79">
              <w:rPr>
                <w:i/>
              </w:rPr>
              <w:t xml:space="preserve"> för e-tjänsters interna uppbyggnad stimulerar och förenklar återanvändning och överföring av förvaltningsansvar mellan organisationer.</w:t>
            </w:r>
          </w:p>
        </w:tc>
        <w:tc>
          <w:tcPr>
            <w:tcW w:w="4708" w:type="dxa"/>
            <w:shd w:val="clear" w:color="auto" w:fill="auto"/>
          </w:tcPr>
          <w:p w:rsidR="00B061E5" w:rsidRDefault="00B061E5" w:rsidP="00BE2E65">
            <w:r>
              <w:lastRenderedPageBreak/>
              <w:t>RIV anvisning för öppen källkod Utgåva C har använts som utgångspunkt.</w:t>
            </w:r>
          </w:p>
          <w:p w:rsidR="00B061E5" w:rsidRDefault="00B061E5" w:rsidP="00BE2E65"/>
          <w:p w:rsidR="00B061E5" w:rsidRDefault="00B061E5" w:rsidP="00BE2E65">
            <w:r>
              <w:t xml:space="preserve">Leveranserna tillgängliggörs under ”GNU </w:t>
            </w:r>
            <w:proofErr w:type="spellStart"/>
            <w:r>
              <w:t>Lesser</w:t>
            </w:r>
            <w:proofErr w:type="spellEnd"/>
            <w:r>
              <w:t xml:space="preserve"> General Public </w:t>
            </w:r>
            <w:proofErr w:type="spellStart"/>
            <w:r>
              <w:t>License</w:t>
            </w:r>
            <w:proofErr w:type="spellEnd"/>
            <w:r>
              <w:t>” licensen.</w:t>
            </w:r>
          </w:p>
          <w:p w:rsidR="00B061E5" w:rsidRDefault="00B061E5" w:rsidP="00BE2E65"/>
          <w:p w:rsidR="00B061E5" w:rsidRDefault="00B061E5" w:rsidP="00BE2E65">
            <w:r>
              <w:t xml:space="preserve">Projektplatserna ligger på Google </w:t>
            </w:r>
            <w:proofErr w:type="spellStart"/>
            <w:r>
              <w:t>Code</w:t>
            </w:r>
            <w:proofErr w:type="spellEnd"/>
            <w:r>
              <w:t xml:space="preserve"> och modellen för projektet är ”C” i enlighet med RIV anvisning för öppen källkod.</w:t>
            </w:r>
          </w:p>
          <w:p w:rsidR="00B061E5" w:rsidRDefault="00B061E5" w:rsidP="00BE2E65"/>
          <w:p w:rsidR="00B061E5" w:rsidRPr="000F4498" w:rsidRDefault="00B061E5" w:rsidP="00BE2E65">
            <w:pPr>
              <w:rPr>
                <w:i/>
                <w:szCs w:val="20"/>
              </w:rPr>
            </w:pPr>
            <w:r>
              <w:t>Koden är skriven i Java och paketeras som WAR och Mule applikationer.</w:t>
            </w:r>
          </w:p>
        </w:tc>
      </w:tr>
      <w:tr w:rsidR="00B061E5" w:rsidRPr="000F4498" w:rsidTr="00BE2E65">
        <w:tc>
          <w:tcPr>
            <w:tcW w:w="3936" w:type="dxa"/>
            <w:shd w:val="clear" w:color="auto" w:fill="auto"/>
          </w:tcPr>
          <w:p w:rsidR="00B061E5" w:rsidRPr="000F4498" w:rsidRDefault="00B061E5" w:rsidP="00BE2E65">
            <w:pPr>
              <w:rPr>
                <w:i/>
              </w:rPr>
            </w:pPr>
            <w:r w:rsidRPr="000F4498">
              <w:rPr>
                <w:i/>
              </w:rPr>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w:t>
            </w:r>
            <w:proofErr w:type="spellStart"/>
            <w:r w:rsidRPr="000F4498">
              <w:rPr>
                <w:i/>
              </w:rPr>
              <w:t>office</w:t>
            </w:r>
            <w:proofErr w:type="spellEnd"/>
            <w:r w:rsidRPr="000F4498">
              <w:rPr>
                <w:i/>
              </w:rPr>
              <w:t xml:space="preserve"> för anslutning av huvudmän till e-tjänster finns etablerad. I den mån etablerade standarder med bred tillämpning i kommersiella e-tjänster finns (t.ex. för </w:t>
            </w:r>
            <w:proofErr w:type="spellStart"/>
            <w:r w:rsidRPr="000F4498">
              <w:rPr>
                <w:i/>
              </w:rPr>
              <w:t>single</w:t>
            </w:r>
            <w:proofErr w:type="spellEnd"/>
            <w:r w:rsidRPr="000F4498">
              <w:rPr>
                <w:i/>
              </w:rPr>
              <w:t>-</w:t>
            </w:r>
            <w:proofErr w:type="spellStart"/>
            <w:r w:rsidRPr="000F4498">
              <w:rPr>
                <w:i/>
              </w:rPr>
              <w:t>sign</w:t>
            </w:r>
            <w:proofErr w:type="spellEnd"/>
            <w:r w:rsidRPr="000F4498">
              <w:rPr>
                <w:i/>
              </w:rPr>
              <w:t xml:space="preserve">-on), bör de användas i syfte </w:t>
            </w:r>
            <w:r w:rsidRPr="000F4498">
              <w:rPr>
                <w:i/>
              </w:rPr>
              <w:lastRenderedPageBreak/>
              <w:t xml:space="preserve">att möjliggöra upphandling av </w:t>
            </w:r>
            <w:proofErr w:type="spellStart"/>
            <w:r w:rsidRPr="000F4498">
              <w:rPr>
                <w:i/>
              </w:rPr>
              <w:t>hyllprodukter</w:t>
            </w:r>
            <w:proofErr w:type="spellEnd"/>
            <w:r w:rsidRPr="000F4498">
              <w:rPr>
                <w:i/>
              </w:rPr>
              <w:t>.</w:t>
            </w:r>
          </w:p>
        </w:tc>
        <w:tc>
          <w:tcPr>
            <w:tcW w:w="4708" w:type="dxa"/>
            <w:shd w:val="clear" w:color="auto" w:fill="auto"/>
          </w:tcPr>
          <w:p w:rsidR="00B061E5" w:rsidRDefault="00B061E5" w:rsidP="00BE2E65">
            <w:r>
              <w:lastRenderedPageBreak/>
              <w:t>RIV-TA dominerar, men även de-</w:t>
            </w:r>
            <w:proofErr w:type="spellStart"/>
            <w:r>
              <w:t>factor</w:t>
            </w:r>
            <w:proofErr w:type="spellEnd"/>
            <w:r>
              <w:t xml:space="preserve"> standards som Java JDBC för kommunikation med databas och FTP för kommunikation med </w:t>
            </w:r>
            <w:proofErr w:type="spellStart"/>
            <w:r>
              <w:t>kodserver</w:t>
            </w:r>
            <w:proofErr w:type="spellEnd"/>
            <w:r>
              <w:t>.</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Utveckling sker mot globalt dominerande portabilitetsstandarder i de fall mellanvara (applikationsservrar) tillämpas. Det är möjliggöraren för nyttjande av </w:t>
            </w:r>
            <w:proofErr w:type="spellStart"/>
            <w:r w:rsidRPr="000F4498">
              <w:rPr>
                <w:i/>
              </w:rPr>
              <w:t>free-ware</w:t>
            </w:r>
            <w:proofErr w:type="spellEnd"/>
            <w:r w:rsidRPr="000F4498">
              <w:rPr>
                <w:i/>
              </w:rPr>
              <w:t xml:space="preserve"> och lågkostnadsverktyg i organisationer som inte orkar bära tunga licenskostnader för komplexa utvecklingsverktyg och driftsplattformar.</w:t>
            </w:r>
          </w:p>
        </w:tc>
        <w:tc>
          <w:tcPr>
            <w:tcW w:w="4708" w:type="dxa"/>
            <w:shd w:val="clear" w:color="auto" w:fill="auto"/>
          </w:tcPr>
          <w:p w:rsidR="00B061E5" w:rsidRDefault="00B061E5" w:rsidP="00BE2E65">
            <w:r>
              <w:t>Java baserad öppen källkod används uteslutande.</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Nationell (eller regional – beroende på sammanhang vård/omsorg) förvaltning är etablerad (t.ex. s.k. Portal </w:t>
            </w:r>
            <w:proofErr w:type="spellStart"/>
            <w:r w:rsidRPr="000F4498">
              <w:rPr>
                <w:i/>
              </w:rPr>
              <w:t>Governance</w:t>
            </w:r>
            <w:proofErr w:type="spellEnd"/>
            <w:r w:rsidRPr="000F4498">
              <w:rPr>
                <w:i/>
              </w:rPr>
              <w:t>),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rsidR="00B061E5" w:rsidRDefault="00B061E5" w:rsidP="00BE2E65">
            <w:r>
              <w:t>Att det finns mottagande förvaltning har beaktats från dag 1. Tjänsterna kommer att driftsättas och köras av SLL-IT och förvaltas av HSF ekonomiavdelning.</w:t>
            </w:r>
          </w:p>
        </w:tc>
      </w:tr>
      <w:tr w:rsidR="00B061E5" w:rsidRPr="000F4498" w:rsidTr="00BE2E65">
        <w:tc>
          <w:tcPr>
            <w:tcW w:w="3936" w:type="dxa"/>
            <w:shd w:val="clear" w:color="auto" w:fill="auto"/>
          </w:tcPr>
          <w:p w:rsidR="00B061E5" w:rsidRPr="000F4498" w:rsidRDefault="00B061E5" w:rsidP="00BE2E65">
            <w:pPr>
              <w:rPr>
                <w:i/>
              </w:rPr>
            </w:pPr>
            <w:r w:rsidRPr="000F4498">
              <w:rPr>
                <w:i/>
              </w:rPr>
              <w:t xml:space="preserve">Genom lokal </w:t>
            </w:r>
            <w:proofErr w:type="spellStart"/>
            <w:r w:rsidRPr="000F4498">
              <w:rPr>
                <w:i/>
              </w:rPr>
              <w:t>governance</w:t>
            </w:r>
            <w:proofErr w:type="spellEnd"/>
            <w:r w:rsidRPr="000F4498">
              <w:rPr>
                <w:i/>
              </w:rPr>
              <w:t xml:space="preserve"> och tillämpning av det nationella regelverket får lokala projekt den stöttning som behövs för att från början bygga in förutsättningar för integration i samordnade (t.ex. nationella) e-tjänstekanaler.</w:t>
            </w:r>
          </w:p>
        </w:tc>
        <w:tc>
          <w:tcPr>
            <w:tcW w:w="4708" w:type="dxa"/>
            <w:shd w:val="clear" w:color="auto" w:fill="auto"/>
          </w:tcPr>
          <w:p w:rsidR="00B061E5" w:rsidRDefault="00B061E5" w:rsidP="00BE2E65">
            <w:r>
              <w:t>Det handlar om ett regionalt projekt, där det nationella regelverket används så långt som är möjligt.</w:t>
            </w:r>
          </w:p>
        </w:tc>
      </w:tr>
    </w:tbl>
    <w:p w:rsidR="00B061E5" w:rsidRDefault="00B061E5" w:rsidP="00B06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B061E5" w:rsidRPr="00930B32" w:rsidTr="00BE2E65">
        <w:tc>
          <w:tcPr>
            <w:tcW w:w="8644" w:type="dxa"/>
            <w:gridSpan w:val="2"/>
            <w:shd w:val="clear" w:color="auto" w:fill="auto"/>
          </w:tcPr>
          <w:p w:rsidR="00B061E5" w:rsidRPr="00930B32" w:rsidRDefault="00B061E5" w:rsidP="00B061E5">
            <w:pPr>
              <w:pStyle w:val="Heading3"/>
              <w:spacing w:before="0" w:after="80" w:line="300" w:lineRule="atLeast"/>
            </w:pPr>
            <w:bookmarkStart w:id="45" w:name="_Toc155248471"/>
            <w:bookmarkStart w:id="46" w:name="_Toc272420752"/>
            <w:bookmarkStart w:id="47" w:name="_Toc181237285"/>
            <w:bookmarkStart w:id="48" w:name="_Toc238640243"/>
            <w:bookmarkStart w:id="49" w:name="_Toc447284470"/>
            <w:r w:rsidRPr="00A953D4">
              <w:t>IT6: Samverkan i federation</w:t>
            </w:r>
            <w:bookmarkEnd w:id="45"/>
            <w:bookmarkEnd w:id="46"/>
            <w:bookmarkEnd w:id="47"/>
            <w:bookmarkEnd w:id="48"/>
            <w:bookmarkEnd w:id="49"/>
          </w:p>
        </w:tc>
      </w:tr>
      <w:tr w:rsidR="00B061E5" w:rsidRPr="000F4498" w:rsidTr="00BE2E65">
        <w:tc>
          <w:tcPr>
            <w:tcW w:w="3936" w:type="dxa"/>
            <w:shd w:val="clear" w:color="auto" w:fill="auto"/>
          </w:tcPr>
          <w:p w:rsidR="00B061E5" w:rsidRPr="00BC2313" w:rsidRDefault="00B061E5" w:rsidP="00BE2E65">
            <w:pPr>
              <w:rPr>
                <w:b/>
                <w:i/>
                <w:szCs w:val="20"/>
              </w:rPr>
            </w:pPr>
            <w:r w:rsidRPr="00BC2313">
              <w:rPr>
                <w:b/>
                <w:i/>
                <w:szCs w:val="20"/>
              </w:rPr>
              <w:t>Förutsättningar</w:t>
            </w:r>
          </w:p>
        </w:tc>
        <w:tc>
          <w:tcPr>
            <w:tcW w:w="4708" w:type="dxa"/>
            <w:shd w:val="clear" w:color="auto" w:fill="auto"/>
          </w:tcPr>
          <w:p w:rsidR="00B061E5" w:rsidRPr="00BC2313" w:rsidRDefault="00B061E5" w:rsidP="00BE2E65">
            <w:pPr>
              <w:rPr>
                <w:b/>
                <w:i/>
                <w:szCs w:val="20"/>
              </w:rPr>
            </w:pPr>
            <w:r w:rsidRPr="00BC2313">
              <w:rPr>
                <w:b/>
                <w:i/>
                <w:szCs w:val="20"/>
              </w:rPr>
              <w:t>Uppfyllnad</w:t>
            </w:r>
          </w:p>
        </w:tc>
      </w:tr>
      <w:tr w:rsidR="00B061E5" w:rsidRPr="000F4498" w:rsidTr="00BE2E65">
        <w:tc>
          <w:tcPr>
            <w:tcW w:w="3936" w:type="dxa"/>
            <w:shd w:val="clear" w:color="auto" w:fill="auto"/>
          </w:tcPr>
          <w:p w:rsidR="00B061E5" w:rsidRPr="000F4498" w:rsidRDefault="00B061E5" w:rsidP="00BE2E65">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rsidR="00B061E5" w:rsidRPr="009E3500" w:rsidRDefault="00B061E5" w:rsidP="00BE2E65">
            <w:pPr>
              <w:rPr>
                <w:szCs w:val="20"/>
              </w:rPr>
            </w:pPr>
            <w:r>
              <w:rPr>
                <w:szCs w:val="20"/>
              </w:rPr>
              <w:t>RIV-TA tjänstekontrakt används.</w:t>
            </w:r>
          </w:p>
        </w:tc>
      </w:tr>
      <w:tr w:rsidR="00B061E5" w:rsidRPr="000F4498" w:rsidTr="00BE2E65">
        <w:tc>
          <w:tcPr>
            <w:tcW w:w="3936" w:type="dxa"/>
            <w:shd w:val="clear" w:color="auto" w:fill="auto"/>
          </w:tcPr>
          <w:p w:rsidR="00B061E5" w:rsidRPr="000F4498" w:rsidRDefault="00B061E5" w:rsidP="00BE2E65">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rsidR="00B061E5" w:rsidRDefault="00B061E5" w:rsidP="00BE2E65">
            <w:r>
              <w:t>SLL-IT hanterar funktionscertifikat.</w:t>
            </w:r>
          </w:p>
        </w:tc>
      </w:tr>
      <w:tr w:rsidR="00B061E5" w:rsidRPr="000F4498" w:rsidTr="00BE2E65">
        <w:tc>
          <w:tcPr>
            <w:tcW w:w="3936" w:type="dxa"/>
            <w:shd w:val="clear" w:color="auto" w:fill="auto"/>
          </w:tcPr>
          <w:p w:rsidR="00B061E5" w:rsidRPr="000F4498" w:rsidRDefault="00B061E5" w:rsidP="00BE2E65">
            <w:pPr>
              <w:rPr>
                <w:i/>
              </w:rPr>
            </w:pPr>
            <w:r w:rsidRPr="000F4498">
              <w:rPr>
                <w:i/>
              </w:rPr>
              <w:lastRenderedPageBreak/>
              <w:t>Aktörer i olika nät, inklusive öppna nät ska vara välkomna i elektronisk samverkan genom att samverkande komponenter är säkra.</w:t>
            </w:r>
          </w:p>
        </w:tc>
        <w:tc>
          <w:tcPr>
            <w:tcW w:w="4708" w:type="dxa"/>
            <w:shd w:val="clear" w:color="auto" w:fill="auto"/>
          </w:tcPr>
          <w:p w:rsidR="00B061E5" w:rsidRDefault="00B061E5" w:rsidP="00BE2E65">
            <w:r>
              <w:t xml:space="preserve">Den regionala tjänsteplattformen (SLL </w:t>
            </w:r>
            <w:proofErr w:type="spellStart"/>
            <w:r>
              <w:t>RTjP</w:t>
            </w:r>
            <w:proofErr w:type="spellEnd"/>
            <w:r>
              <w:t>) förmedlar all kommunikation mellan parter.</w:t>
            </w:r>
          </w:p>
        </w:tc>
      </w:tr>
      <w:tr w:rsidR="00B061E5" w:rsidRPr="000F4498" w:rsidTr="00BE2E65">
        <w:tc>
          <w:tcPr>
            <w:tcW w:w="3936" w:type="dxa"/>
            <w:shd w:val="clear" w:color="auto" w:fill="auto"/>
          </w:tcPr>
          <w:p w:rsidR="00B061E5" w:rsidRPr="000F4498" w:rsidRDefault="00B061E5" w:rsidP="00BE2E65">
            <w:pPr>
              <w:rPr>
                <w:i/>
              </w:rPr>
            </w:pPr>
            <w:r w:rsidRPr="000F4498">
              <w:rPr>
                <w:i/>
              </w:rPr>
              <w:t>Att Ingående parter i federationen är överens om ett antal gemensamma ståndpunkter:</w:t>
            </w:r>
          </w:p>
          <w:p w:rsidR="00B061E5" w:rsidRPr="00401A79" w:rsidRDefault="00B061E5" w:rsidP="00B061E5">
            <w:pPr>
              <w:pStyle w:val="ListParagraph"/>
              <w:numPr>
                <w:ilvl w:val="0"/>
                <w:numId w:val="22"/>
              </w:numPr>
              <w:spacing w:line="280" w:lineRule="atLeast"/>
              <w:rPr>
                <w:i/>
              </w:rPr>
            </w:pPr>
            <w:r w:rsidRPr="00401A79">
              <w:rPr>
                <w:i/>
              </w:rPr>
              <w:t>att stark autentisering likställs med 2-faktors autentisering</w:t>
            </w:r>
          </w:p>
          <w:p w:rsidR="00B061E5" w:rsidRPr="00401A79" w:rsidRDefault="00B061E5" w:rsidP="00B061E5">
            <w:pPr>
              <w:pStyle w:val="ListParagraph"/>
              <w:numPr>
                <w:ilvl w:val="0"/>
                <w:numId w:val="22"/>
              </w:numPr>
              <w:spacing w:line="280" w:lineRule="atLeast"/>
              <w:rPr>
                <w:i/>
              </w:rPr>
            </w:pPr>
            <w:r w:rsidRPr="00401A79">
              <w:rPr>
                <w:i/>
              </w:rPr>
              <w:t xml:space="preserve">att vid samverkan acceptera följande metoder för stark autentisering; eID, PKI med lagring av nyckelpar på </w:t>
            </w:r>
            <w:proofErr w:type="spellStart"/>
            <w:r w:rsidRPr="00401A79">
              <w:rPr>
                <w:i/>
              </w:rPr>
              <w:t>SmartCard</w:t>
            </w:r>
            <w:proofErr w:type="spellEnd"/>
            <w:r w:rsidRPr="00401A79">
              <w:rPr>
                <w:i/>
              </w:rPr>
              <w:t xml:space="preserve"> eller motsvarande och metoder baserade på engångslösenord, antingen genererade i en fysisk enhet eller säkert distribuerad till fysisk enhet</w:t>
            </w:r>
          </w:p>
          <w:p w:rsidR="00B061E5" w:rsidRPr="00401A79" w:rsidRDefault="00B061E5" w:rsidP="00B061E5">
            <w:pPr>
              <w:pStyle w:val="ListParagraph"/>
              <w:numPr>
                <w:ilvl w:val="0"/>
                <w:numId w:val="22"/>
              </w:numPr>
              <w:spacing w:line="280" w:lineRule="atLeast"/>
              <w:rPr>
                <w:i/>
              </w:rPr>
            </w:pPr>
            <w:r w:rsidRPr="00401A79">
              <w:rPr>
                <w:i/>
              </w:rPr>
              <w:t>att tillämpa en gemensam certifikat- och utfärdarpolicy, likvärdig med SITHS, som ett minimikrav för egen eller annans PKI</w:t>
            </w:r>
          </w:p>
          <w:p w:rsidR="00B061E5" w:rsidRPr="00401A79" w:rsidRDefault="00B061E5" w:rsidP="00B061E5">
            <w:pPr>
              <w:pStyle w:val="ListParagraph"/>
              <w:numPr>
                <w:ilvl w:val="0"/>
                <w:numId w:val="22"/>
              </w:numPr>
              <w:spacing w:line="280" w:lineRule="atLeast"/>
              <w:rPr>
                <w:i/>
              </w:rPr>
            </w:pPr>
            <w:r w:rsidRPr="00401A79">
              <w:rPr>
                <w:i/>
              </w:rPr>
              <w:t>att sträva mot en autentiseringslösning, framför flera olika, för att realisera stark autentisering i den egna organisationen och i federation</w:t>
            </w:r>
          </w:p>
          <w:p w:rsidR="00B061E5" w:rsidRPr="00401A79" w:rsidRDefault="00B061E5" w:rsidP="00B061E5">
            <w:pPr>
              <w:pStyle w:val="ListParagraph"/>
              <w:numPr>
                <w:ilvl w:val="0"/>
                <w:numId w:val="22"/>
              </w:numPr>
              <w:spacing w:line="280" w:lineRule="atLeast"/>
              <w:rPr>
                <w:i/>
              </w:rPr>
            </w:pPr>
            <w:r w:rsidRPr="00401A79">
              <w:rPr>
                <w:i/>
              </w:rPr>
              <w:t xml:space="preserve">att enbart acceptera SAMLv2, eller senare version, vid </w:t>
            </w:r>
            <w:proofErr w:type="spellStart"/>
            <w:r w:rsidRPr="00401A79">
              <w:rPr>
                <w:i/>
              </w:rPr>
              <w:t>identitetsfederering</w:t>
            </w:r>
            <w:proofErr w:type="spellEnd"/>
            <w:r w:rsidRPr="00401A79">
              <w:rPr>
                <w:i/>
              </w:rPr>
              <w:t xml:space="preserve"> samt tydliggöra att det i förekommande fall är det enda sättet att logga in och säkerställa det inte finns någon bakväg in</w:t>
            </w:r>
          </w:p>
          <w:p w:rsidR="00B061E5" w:rsidRPr="001B62F4" w:rsidRDefault="00B061E5" w:rsidP="00B061E5">
            <w:pPr>
              <w:pStyle w:val="ListParagraph"/>
              <w:numPr>
                <w:ilvl w:val="0"/>
                <w:numId w:val="22"/>
              </w:numPr>
              <w:spacing w:line="280" w:lineRule="atLeast"/>
              <w:rPr>
                <w:i/>
              </w:rPr>
            </w:pPr>
            <w:r w:rsidRPr="001B62F4">
              <w:rPr>
                <w:i/>
              </w:rPr>
              <w:lastRenderedPageBreak/>
              <w:t>att tillämpa ett gemensamt ramverk för att ingå i en federation</w:t>
            </w:r>
          </w:p>
          <w:p w:rsidR="00B061E5" w:rsidRPr="001B62F4" w:rsidRDefault="00B061E5" w:rsidP="00B061E5">
            <w:pPr>
              <w:pStyle w:val="ListParagraph"/>
              <w:numPr>
                <w:ilvl w:val="0"/>
                <w:numId w:val="22"/>
              </w:numPr>
              <w:spacing w:line="280" w:lineRule="atLeast"/>
              <w:rPr>
                <w:i/>
              </w:rPr>
            </w:pPr>
            <w:r w:rsidRPr="001B62F4">
              <w:rPr>
                <w:i/>
              </w:rPr>
              <w:t>att tillämpa en gemensam katalogpolicy, med utgångspunkt från HSA policy, som ett minimikrav för egna kataloger</w:t>
            </w:r>
          </w:p>
          <w:p w:rsidR="00B061E5" w:rsidRPr="001B62F4" w:rsidRDefault="00B061E5" w:rsidP="00B061E5">
            <w:pPr>
              <w:pStyle w:val="ListParagraph"/>
              <w:numPr>
                <w:ilvl w:val="0"/>
                <w:numId w:val="22"/>
              </w:numPr>
              <w:spacing w:line="280" w:lineRule="atLeast"/>
              <w:rPr>
                <w:i/>
              </w:rPr>
            </w:pPr>
            <w:r w:rsidRPr="001B62F4">
              <w:rPr>
                <w:i/>
              </w:rPr>
              <w:t>att st</w:t>
            </w:r>
            <w:r>
              <w:rPr>
                <w:i/>
              </w:rPr>
              <w:t>r</w:t>
            </w:r>
            <w:r w:rsidRPr="001B62F4">
              <w:rPr>
                <w:i/>
              </w:rPr>
              <w:t xml:space="preserve">äva mot att all gränsöverskridande kommunikation skall vara möjlig både över </w:t>
            </w:r>
            <w:proofErr w:type="spellStart"/>
            <w:r w:rsidRPr="001B62F4">
              <w:rPr>
                <w:i/>
              </w:rPr>
              <w:t>Sjunet</w:t>
            </w:r>
            <w:proofErr w:type="spellEnd"/>
            <w:r w:rsidRPr="001B62F4">
              <w:rPr>
                <w:i/>
              </w:rPr>
              <w:t xml:space="preserve"> och Internet. Det är den egna organisationen som beslutar vilken tillgänglighet som är tillräcklig för anslutningen</w:t>
            </w:r>
          </w:p>
          <w:p w:rsidR="00B061E5" w:rsidRPr="001B62F4" w:rsidRDefault="00B061E5" w:rsidP="00B061E5">
            <w:pPr>
              <w:pStyle w:val="ListParagraph"/>
              <w:numPr>
                <w:ilvl w:val="0"/>
                <w:numId w:val="22"/>
              </w:numPr>
              <w:spacing w:line="280" w:lineRule="atLeast"/>
              <w:rPr>
                <w:i/>
              </w:rPr>
            </w:pPr>
            <w:r w:rsidRPr="001B62F4">
              <w:rPr>
                <w:i/>
              </w:rPr>
              <w:t>att sträva efter att möjliggöra kontroll av trafik till och från den egna infrastrukturen i en eller få kontrollpunkter</w:t>
            </w:r>
          </w:p>
          <w:p w:rsidR="00B061E5" w:rsidRPr="001B62F4" w:rsidRDefault="00B061E5" w:rsidP="00B061E5">
            <w:pPr>
              <w:pStyle w:val="ListParagraph"/>
              <w:numPr>
                <w:ilvl w:val="0"/>
                <w:numId w:val="22"/>
              </w:numPr>
              <w:spacing w:line="280" w:lineRule="atLeast"/>
              <w:rPr>
                <w:i/>
              </w:rPr>
            </w:pPr>
            <w:r w:rsidRPr="001B62F4">
              <w:rPr>
                <w:i/>
              </w:rPr>
              <w:t xml:space="preserve">Att utgå från att kommunikation över Internet och </w:t>
            </w:r>
            <w:proofErr w:type="spellStart"/>
            <w:r w:rsidRPr="001B62F4">
              <w:rPr>
                <w:i/>
              </w:rPr>
              <w:t>Sjunet</w:t>
            </w:r>
            <w:proofErr w:type="spellEnd"/>
            <w:r w:rsidRPr="001B62F4">
              <w:rPr>
                <w:i/>
              </w:rPr>
              <w:t xml:space="preserve"> har ett likvärdigt skyddsbehov</w:t>
            </w:r>
          </w:p>
        </w:tc>
        <w:tc>
          <w:tcPr>
            <w:tcW w:w="4708" w:type="dxa"/>
            <w:shd w:val="clear" w:color="auto" w:fill="auto"/>
          </w:tcPr>
          <w:p w:rsidR="00B061E5" w:rsidRDefault="00B061E5" w:rsidP="00BE2E65">
            <w:r>
              <w:lastRenderedPageBreak/>
              <w:t xml:space="preserve">Den regionala tjänsteplattformen (SLL </w:t>
            </w:r>
            <w:proofErr w:type="spellStart"/>
            <w:r>
              <w:t>RTjP</w:t>
            </w:r>
            <w:proofErr w:type="spellEnd"/>
            <w:r>
              <w:t>) förmedlar all RIV-TA baserad kommunikation mellan de olika aktörerna.</w:t>
            </w:r>
          </w:p>
          <w:p w:rsidR="00B061E5" w:rsidRDefault="00B061E5" w:rsidP="00BE2E65"/>
          <w:p w:rsidR="00B061E5" w:rsidRDefault="00B061E5" w:rsidP="00BE2E65">
            <w:r>
              <w:t>Med andra ord krävs certifikat och ömsesidig autentisering för såväl tjänstekonsument som tjänsteproducent och dessutom måste behörighet att samverka vara registrerad i tjänsteadresseringskatalogen. Vidare för åtkomst krävs även brandväggsöppningar för såväl inkommande och som utgående trafik.</w:t>
            </w:r>
          </w:p>
        </w:tc>
      </w:tr>
    </w:tbl>
    <w:p w:rsidR="00B061E5" w:rsidRDefault="00B061E5" w:rsidP="00B061E5"/>
    <w:p w:rsidR="00B061E5" w:rsidRDefault="00B061E5" w:rsidP="00B061E5">
      <w:r>
        <w:br w:type="page"/>
      </w:r>
    </w:p>
    <w:p w:rsidR="007343A1" w:rsidRDefault="007343A1" w:rsidP="007343A1"/>
    <w:p w:rsidR="00196D7B" w:rsidRDefault="00196D7B" w:rsidP="00987FBA">
      <w:pPr>
        <w:pStyle w:val="Heading2"/>
      </w:pPr>
      <w:bookmarkStart w:id="50" w:name="_Toc447284471"/>
      <w:r>
        <w:t>Antaganden &amp; beroenden</w:t>
      </w:r>
      <w:bookmarkEnd w:id="50"/>
    </w:p>
    <w:p w:rsidR="00EE10BA" w:rsidRDefault="00EE10BA" w:rsidP="00EE10BA">
      <w:pPr>
        <w:jc w:val="both"/>
      </w:pPr>
      <w:r w:rsidRPr="00EE10BA">
        <w:t>Komponenten för ersättningsunderlag är beroende av en databastjänst. Valet har varit att samköra databasen med andra applikationer och dela på existerande databastjänst.</w:t>
      </w:r>
    </w:p>
    <w:p w:rsidR="00EE10BA" w:rsidRDefault="00EE10BA" w:rsidP="00EE10BA">
      <w:pPr>
        <w:jc w:val="both"/>
      </w:pPr>
    </w:p>
    <w:p w:rsidR="00EE10BA" w:rsidRPr="00196D7B" w:rsidRDefault="00EE10BA" w:rsidP="00EE10BA">
      <w:pPr>
        <w:jc w:val="both"/>
      </w:pPr>
      <w:r>
        <w:t xml:space="preserve">Komponenten för betalningsansvarig är beroende på </w:t>
      </w:r>
      <w:proofErr w:type="spellStart"/>
      <w:r>
        <w:t>Kodserver</w:t>
      </w:r>
      <w:proofErr w:type="spellEnd"/>
      <w:r>
        <w:t xml:space="preserve"> och MEK data.</w:t>
      </w:r>
      <w:r w:rsidRPr="00EE10BA">
        <w:t xml:space="preserve"> Anpassningstjänsten använder vidare FTP för att hämta master data i form av XML filer från SLLs master d</w:t>
      </w:r>
      <w:r>
        <w:t xml:space="preserve">ata servers (MEK och </w:t>
      </w:r>
      <w:proofErr w:type="spellStart"/>
      <w:r>
        <w:t>Kodserver</w:t>
      </w:r>
      <w:proofErr w:type="spellEnd"/>
      <w:r>
        <w:t xml:space="preserve">). </w:t>
      </w:r>
    </w:p>
    <w:p w:rsidR="00CD46B4" w:rsidRDefault="00196D7B" w:rsidP="00987FBA">
      <w:pPr>
        <w:pStyle w:val="Heading2"/>
      </w:pPr>
      <w:bookmarkStart w:id="51" w:name="_Toc447284472"/>
      <w:r>
        <w:t>Funktionella k</w:t>
      </w:r>
      <w:r w:rsidR="00CD46B4">
        <w:t>rav</w:t>
      </w:r>
      <w:bookmarkEnd w:id="51"/>
    </w:p>
    <w:p w:rsidR="00CD46B4" w:rsidRDefault="00673918" w:rsidP="00673918">
      <w:r>
        <w:t xml:space="preserve">Värja tjänst exponerade är ett resultat av funktionella krav. Se avsnitt </w:t>
      </w:r>
      <w:r w:rsidRPr="00673918">
        <w:rPr>
          <w:i/>
        </w:rPr>
        <w:t>Funktionsbeskrivning</w:t>
      </w:r>
      <w:r>
        <w:t>.</w:t>
      </w:r>
    </w:p>
    <w:p w:rsidR="00196D7B" w:rsidRDefault="00196D7B" w:rsidP="00987FBA">
      <w:pPr>
        <w:pStyle w:val="Heading2"/>
      </w:pPr>
      <w:bookmarkStart w:id="52" w:name="_Toc447284473"/>
      <w:r>
        <w:t>Kvalitetskrav</w:t>
      </w:r>
      <w:bookmarkEnd w:id="52"/>
    </w:p>
    <w:p w:rsidR="00EF60EA" w:rsidRDefault="00EF60EA" w:rsidP="00EF60EA">
      <w:r>
        <w:t>Arkitekturen har valts för att få en modern, lättarbetad plattform som underlättar för-ändringar i en framtida förvaltning, samtidigt som systemet ska vara lättanvänt och ha hög säkerhet.</w:t>
      </w:r>
      <w:r w:rsidR="001C0D32">
        <w:tab/>
      </w:r>
    </w:p>
    <w:p w:rsidR="00EF60EA" w:rsidRPr="00EF60EA" w:rsidRDefault="00EF60EA" w:rsidP="00BE2E65">
      <w:pPr>
        <w:pStyle w:val="Heading3"/>
      </w:pPr>
      <w:bookmarkStart w:id="53" w:name="_Toc447284474"/>
      <w:r w:rsidRPr="00EF60EA">
        <w:t>Användbarhet</w:t>
      </w:r>
      <w:bookmarkEnd w:id="53"/>
    </w:p>
    <w:p w:rsidR="00EF60EA" w:rsidRDefault="00EF60EA" w:rsidP="00EF60EA">
      <w:r>
        <w:t xml:space="preserve">Systemet exponerar standard SOAP tjänster för </w:t>
      </w:r>
      <w:proofErr w:type="spellStart"/>
      <w:r>
        <w:t>interoperabilitet</w:t>
      </w:r>
      <w:proofErr w:type="spellEnd"/>
      <w:r>
        <w:t xml:space="preserve">. Det finns </w:t>
      </w:r>
      <w:proofErr w:type="gramStart"/>
      <w:r>
        <w:t>ingen</w:t>
      </w:r>
      <w:proofErr w:type="gramEnd"/>
      <w:r>
        <w:t xml:space="preserve"> </w:t>
      </w:r>
      <w:r w:rsidR="00396DE9">
        <w:t>användargränssnitt</w:t>
      </w:r>
      <w:r>
        <w:t xml:space="preserve"> i systemet.</w:t>
      </w:r>
    </w:p>
    <w:p w:rsidR="00EF60EA" w:rsidRDefault="00EF60EA" w:rsidP="00BE2E65">
      <w:pPr>
        <w:pStyle w:val="Heading3"/>
      </w:pPr>
      <w:r>
        <w:t xml:space="preserve"> </w:t>
      </w:r>
      <w:bookmarkStart w:id="54" w:name="_Toc447284475"/>
      <w:r>
        <w:t>Säkerhet</w:t>
      </w:r>
      <w:bookmarkEnd w:id="54"/>
      <w:r>
        <w:tab/>
      </w:r>
    </w:p>
    <w:p w:rsidR="00EF60EA" w:rsidRDefault="00EF60EA" w:rsidP="00EF60EA">
      <w:r>
        <w:t>Systemet ska ha säker autentisering och möjligheter till detaljerad loggning av konsument anrop.</w:t>
      </w:r>
    </w:p>
    <w:p w:rsidR="00EF60EA" w:rsidRPr="00EF60EA" w:rsidRDefault="00EF60EA" w:rsidP="00EF60EA">
      <w:pPr>
        <w:pStyle w:val="Heading3"/>
      </w:pPr>
      <w:bookmarkStart w:id="55" w:name="_Toc447284476"/>
      <w:r>
        <w:t>Förändringsbarhet</w:t>
      </w:r>
      <w:bookmarkEnd w:id="55"/>
    </w:p>
    <w:p w:rsidR="00EF60EA" w:rsidRDefault="00EF60EA" w:rsidP="00EF60EA">
      <w:r>
        <w:t>Systemets arkitektur ska vara så flexibel att den tillåter framtida förändringar utan stora omskrivningar.</w:t>
      </w:r>
    </w:p>
    <w:p w:rsidR="00156856" w:rsidRDefault="00156856">
      <w:pPr>
        <w:spacing w:after="200" w:line="276" w:lineRule="auto"/>
        <w:rPr>
          <w:rFonts w:cs="Arial"/>
          <w:b/>
          <w:bCs/>
          <w:kern w:val="32"/>
          <w:sz w:val="28"/>
          <w:szCs w:val="32"/>
        </w:rPr>
      </w:pPr>
      <w:r>
        <w:br w:type="page"/>
      </w:r>
    </w:p>
    <w:p w:rsidR="00D41425" w:rsidRDefault="00D41425" w:rsidP="00987FBA">
      <w:pPr>
        <w:pStyle w:val="Heading1"/>
      </w:pPr>
      <w:bookmarkStart w:id="56" w:name="_Toc447284477"/>
      <w:r>
        <w:lastRenderedPageBreak/>
        <w:t>Informationsmodell</w:t>
      </w:r>
      <w:bookmarkEnd w:id="56"/>
    </w:p>
    <w:p w:rsidR="007B09EE" w:rsidRDefault="007B09EE" w:rsidP="007B09EE">
      <w:pPr>
        <w:pStyle w:val="Heading3"/>
      </w:pPr>
      <w:bookmarkStart w:id="57" w:name="_Toc447284478"/>
      <w:r>
        <w:t>Nyckelbegrepp</w:t>
      </w:r>
      <w:bookmarkEnd w:id="57"/>
    </w:p>
    <w:p w:rsidR="007B09EE" w:rsidRDefault="007B09EE" w:rsidP="007B09EE">
      <w:r w:rsidRPr="007B09EE">
        <w:t xml:space="preserve">De nyckelbegrepp som ingår i helheten tolkportal för språktjänster visas nedan.  </w:t>
      </w:r>
    </w:p>
    <w:p w:rsidR="007B09EE" w:rsidRPr="007B09EE" w:rsidRDefault="007B09EE" w:rsidP="007B09EE">
      <w:r>
        <w:rPr>
          <w:noProof/>
        </w:rPr>
        <w:drawing>
          <wp:inline distT="0" distB="0" distL="0" distR="0" wp14:anchorId="15C2690C" wp14:editId="5E449BB1">
            <wp:extent cx="5760720" cy="3089910"/>
            <wp:effectExtent l="19050" t="19050" r="11430" b="15240"/>
            <wp:docPr id="52" name="Bildobjek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089910"/>
                    </a:xfrm>
                    <a:prstGeom prst="rect">
                      <a:avLst/>
                    </a:prstGeom>
                    <a:ln>
                      <a:solidFill>
                        <a:schemeClr val="accent1"/>
                      </a:solidFill>
                    </a:ln>
                  </pic:spPr>
                </pic:pic>
              </a:graphicData>
            </a:graphic>
          </wp:inline>
        </w:drawing>
      </w:r>
    </w:p>
    <w:p w:rsidR="007B09EE" w:rsidRDefault="007B09EE" w:rsidP="007B09EE">
      <w:pPr>
        <w:pStyle w:val="Heading3"/>
      </w:pPr>
      <w:bookmarkStart w:id="58" w:name="_Toc447284479"/>
      <w:r>
        <w:t>Komponent för ersättningsunderlag</w:t>
      </w:r>
      <w:bookmarkEnd w:id="58"/>
    </w:p>
    <w:p w:rsidR="007B09EE" w:rsidRDefault="007B09EE" w:rsidP="007B09EE">
      <w:pPr>
        <w:rPr>
          <w:i/>
          <w:color w:val="548DD4" w:themeColor="text2" w:themeTint="99"/>
        </w:rPr>
      </w:pPr>
    </w:p>
    <w:p w:rsidR="007B09EE" w:rsidRDefault="007B09EE" w:rsidP="007B09EE">
      <w:pPr>
        <w:jc w:val="both"/>
      </w:pPr>
      <w:r>
        <w:t>Informationsmodellen som hanteras i komponenten för ersättningsunderlag har gjorts så enkel som möjlig och är beroende på informationens karaktär inte fullt ut normaliserad. Varje kvittens är en form av ett beslut/händelse och det är därför viktigt att informationen ser exakt likadan ut när den som utfört kvittensen går tillbaka och tittar på densamma. Detta kan man antingen välja att hantera med tidsserier i en normaliserad modell eller genom att helt enkelt inte normalisera, vilket är en väsentligt enklare modell.</w:t>
      </w:r>
    </w:p>
    <w:p w:rsidR="007B09EE" w:rsidRDefault="007B09EE" w:rsidP="007B09EE"/>
    <w:p w:rsidR="007B09EE" w:rsidRDefault="007B09EE" w:rsidP="007B09EE">
      <w:r>
        <w:rPr>
          <w:noProof/>
        </w:rPr>
        <w:lastRenderedPageBreak/>
        <w:drawing>
          <wp:inline distT="0" distB="0" distL="0" distR="0" wp14:anchorId="783C67CE" wp14:editId="406740F9">
            <wp:extent cx="5760720" cy="3097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istentModel_Version_1.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97530"/>
                    </a:xfrm>
                    <a:prstGeom prst="rect">
                      <a:avLst/>
                    </a:prstGeom>
                  </pic:spPr>
                </pic:pic>
              </a:graphicData>
            </a:graphic>
          </wp:inline>
        </w:drawing>
      </w:r>
    </w:p>
    <w:p w:rsidR="007B09EE" w:rsidRDefault="007B09EE" w:rsidP="007B09EE">
      <w:pPr>
        <w:pStyle w:val="Heading3"/>
      </w:pPr>
      <w:r>
        <w:t xml:space="preserve"> </w:t>
      </w:r>
      <w:bookmarkStart w:id="59" w:name="_Toc447284480"/>
      <w:r>
        <w:t>Informationens ursprung</w:t>
      </w:r>
      <w:bookmarkEnd w:id="59"/>
      <w:r>
        <w:t xml:space="preserve"> </w:t>
      </w:r>
    </w:p>
    <w:p w:rsidR="007B09EE" w:rsidRDefault="007B09EE" w:rsidP="007B09EE">
      <w:pPr>
        <w:jc w:val="both"/>
      </w:pPr>
      <w:r>
        <w:t>Det finns ett antal gemensamma identiteter som används över flera systemdomäner, och de väsentliga är:</w:t>
      </w:r>
    </w:p>
    <w:p w:rsidR="007B09EE" w:rsidRDefault="007B09EE" w:rsidP="007B09EE">
      <w:pPr>
        <w:pStyle w:val="ListParagraph"/>
        <w:numPr>
          <w:ilvl w:val="0"/>
          <w:numId w:val="33"/>
        </w:numPr>
        <w:spacing w:line="280" w:lineRule="atLeast"/>
        <w:jc w:val="both"/>
      </w:pPr>
      <w:r>
        <w:t>Tjänstetyp (</w:t>
      </w:r>
      <w:proofErr w:type="spellStart"/>
      <w:r>
        <w:t>serviceCode</w:t>
      </w:r>
      <w:proofErr w:type="spellEnd"/>
      <w:r>
        <w:t xml:space="preserve">) – Ägs av kodservern och identifierar typen av tjänst. Som exempel har språktolk </w:t>
      </w:r>
      <w:proofErr w:type="gramStart"/>
      <w:r>
        <w:t>tex</w:t>
      </w:r>
      <w:proofErr w:type="gramEnd"/>
      <w:r>
        <w:t xml:space="preserve"> tjänstetypen ”01” i kodservern.</w:t>
      </w:r>
    </w:p>
    <w:p w:rsidR="007B09EE" w:rsidRDefault="007B09EE" w:rsidP="007B09EE">
      <w:pPr>
        <w:pStyle w:val="ListParagraph"/>
        <w:numPr>
          <w:ilvl w:val="0"/>
          <w:numId w:val="33"/>
        </w:numPr>
        <w:spacing w:line="280" w:lineRule="atLeast"/>
        <w:jc w:val="both"/>
      </w:pPr>
      <w:r>
        <w:t>Leverantörsidentitet (</w:t>
      </w:r>
      <w:proofErr w:type="spellStart"/>
      <w:r>
        <w:t>supplierId</w:t>
      </w:r>
      <w:proofErr w:type="spellEnd"/>
      <w:r>
        <w:t>) - en globalt unik identifierare av tjänsteleverantör och det rekommenderas att organisationsnummer används. Varje ersättningsunderlag och händelse refererar en och endast en leverantör.</w:t>
      </w:r>
    </w:p>
    <w:p w:rsidR="007B09EE" w:rsidRDefault="007B09EE" w:rsidP="007B09EE">
      <w:pPr>
        <w:pStyle w:val="ListParagraph"/>
        <w:numPr>
          <w:ilvl w:val="0"/>
          <w:numId w:val="33"/>
        </w:numPr>
        <w:spacing w:line="280" w:lineRule="atLeast"/>
        <w:jc w:val="both"/>
      </w:pPr>
      <w:r>
        <w:t>Produktidentitet (</w:t>
      </w:r>
      <w:proofErr w:type="spellStart"/>
      <w:r>
        <w:t>itemId</w:t>
      </w:r>
      <w:proofErr w:type="spellEnd"/>
      <w:r>
        <w:t>) – används skapande av prislistor där varje leverantör har ett avtalat pris för varje produkt. En produktinstans identifieras med ett så kallat globalt unikt id (GUID)</w:t>
      </w:r>
    </w:p>
    <w:p w:rsidR="007B09EE" w:rsidRDefault="007B09EE" w:rsidP="007B09EE">
      <w:pPr>
        <w:pStyle w:val="ListParagraph"/>
        <w:numPr>
          <w:ilvl w:val="0"/>
          <w:numId w:val="33"/>
        </w:numPr>
        <w:spacing w:line="280" w:lineRule="atLeast"/>
        <w:jc w:val="both"/>
      </w:pPr>
      <w:r>
        <w:t>Händelseidentitet (</w:t>
      </w:r>
      <w:proofErr w:type="spellStart"/>
      <w:r>
        <w:t>eventId</w:t>
      </w:r>
      <w:proofErr w:type="spellEnd"/>
      <w:r>
        <w:t>) – används som referens till den utförda vårdtjänsten (språktolk)</w:t>
      </w:r>
    </w:p>
    <w:p w:rsidR="007B09EE" w:rsidRDefault="007B09EE" w:rsidP="007B09EE">
      <w:pPr>
        <w:pStyle w:val="ListParagraph"/>
        <w:numPr>
          <w:ilvl w:val="0"/>
          <w:numId w:val="33"/>
        </w:numPr>
        <w:spacing w:line="280" w:lineRule="atLeast"/>
        <w:jc w:val="both"/>
      </w:pPr>
      <w:r>
        <w:t>Kvittensidentitet (</w:t>
      </w:r>
      <w:proofErr w:type="spellStart"/>
      <w:r>
        <w:t>acknowledgementId</w:t>
      </w:r>
      <w:proofErr w:type="spellEnd"/>
      <w:r>
        <w:t>) – används som referens till en särskild kvittens när denna förändras måste en föregående krediteras etc.</w:t>
      </w:r>
    </w:p>
    <w:p w:rsidR="007B09EE" w:rsidRDefault="007B09EE" w:rsidP="007B09EE">
      <w:pPr>
        <w:pStyle w:val="ListParagraph"/>
        <w:numPr>
          <w:ilvl w:val="0"/>
          <w:numId w:val="33"/>
        </w:numPr>
        <w:spacing w:line="280" w:lineRule="atLeast"/>
        <w:jc w:val="both"/>
      </w:pPr>
      <w:r>
        <w:t>Referensidentitet (</w:t>
      </w:r>
      <w:proofErr w:type="spellStart"/>
      <w:r>
        <w:t>InvoiceDataEntity.getReferenceId</w:t>
      </w:r>
      <w:proofErr w:type="spellEnd"/>
      <w:r>
        <w:t>()) – en för leverantören unik identifierare på ett ersättningsunderlag och ska anges på motsvarande faktura.</w:t>
      </w:r>
    </w:p>
    <w:p w:rsidR="007B09EE" w:rsidRPr="00466F83" w:rsidRDefault="007B09EE" w:rsidP="007B09EE">
      <w:pPr>
        <w:pStyle w:val="ListParagraph"/>
        <w:jc w:val="both"/>
      </w:pPr>
    </w:p>
    <w:p w:rsidR="007B09EE" w:rsidRDefault="007B09EE" w:rsidP="007B09EE">
      <w:pPr>
        <w:pStyle w:val="Heading3"/>
        <w:spacing w:before="0" w:after="80" w:line="300" w:lineRule="atLeast"/>
        <w:jc w:val="both"/>
      </w:pPr>
      <w:bookmarkStart w:id="60" w:name="_Toc238640289"/>
      <w:r>
        <w:t xml:space="preserve"> </w:t>
      </w:r>
      <w:bookmarkStart w:id="61" w:name="_Toc447284481"/>
      <w:r>
        <w:t>Information som konsumeras</w:t>
      </w:r>
      <w:bookmarkEnd w:id="60"/>
      <w:bookmarkEnd w:id="61"/>
    </w:p>
    <w:p w:rsidR="007B09EE" w:rsidRDefault="007B09EE" w:rsidP="007B09EE">
      <w:pPr>
        <w:pStyle w:val="ListParagraph"/>
        <w:numPr>
          <w:ilvl w:val="0"/>
          <w:numId w:val="35"/>
        </w:numPr>
        <w:spacing w:line="280" w:lineRule="atLeast"/>
        <w:jc w:val="both"/>
      </w:pPr>
      <w:r>
        <w:t>Vårdtjänsthändelser, dvs. kvittenser på utförda vårdtjänster</w:t>
      </w:r>
    </w:p>
    <w:p w:rsidR="007B09EE" w:rsidRDefault="007B09EE" w:rsidP="007B09EE">
      <w:pPr>
        <w:pStyle w:val="ListParagraph"/>
        <w:numPr>
          <w:ilvl w:val="1"/>
          <w:numId w:val="35"/>
        </w:numPr>
        <w:spacing w:line="280" w:lineRule="atLeast"/>
        <w:jc w:val="both"/>
      </w:pPr>
      <w:r>
        <w:t>Produktsättning förutsätts</w:t>
      </w:r>
    </w:p>
    <w:p w:rsidR="007B09EE" w:rsidRDefault="007B09EE" w:rsidP="007B09EE">
      <w:pPr>
        <w:pStyle w:val="ListParagraph"/>
        <w:numPr>
          <w:ilvl w:val="0"/>
          <w:numId w:val="35"/>
        </w:numPr>
        <w:spacing w:line="280" w:lineRule="atLeast"/>
        <w:jc w:val="both"/>
      </w:pPr>
      <w:r>
        <w:t>Prislistor som förvaltas externt (Excel) kan registreras (frivilligt)</w:t>
      </w:r>
    </w:p>
    <w:p w:rsidR="007B09EE" w:rsidRPr="00390076" w:rsidRDefault="007B09EE" w:rsidP="007B09EE">
      <w:pPr>
        <w:pStyle w:val="ListParagraph"/>
        <w:numPr>
          <w:ilvl w:val="0"/>
          <w:numId w:val="35"/>
        </w:numPr>
        <w:spacing w:line="280" w:lineRule="atLeast"/>
        <w:jc w:val="both"/>
      </w:pPr>
      <w:r>
        <w:t xml:space="preserve">SLL master data filer (XML) från </w:t>
      </w:r>
      <w:proofErr w:type="spellStart"/>
      <w:r>
        <w:t>Kodserver</w:t>
      </w:r>
      <w:proofErr w:type="spellEnd"/>
      <w:r>
        <w:t xml:space="preserve"> och </w:t>
      </w:r>
      <w:proofErr w:type="spellStart"/>
      <w:r>
        <w:t>Mekserver</w:t>
      </w:r>
      <w:proofErr w:type="spellEnd"/>
    </w:p>
    <w:p w:rsidR="007B09EE" w:rsidRPr="00E17C32" w:rsidRDefault="007B09EE" w:rsidP="007B09EE">
      <w:pPr>
        <w:jc w:val="both"/>
      </w:pPr>
    </w:p>
    <w:p w:rsidR="007B09EE" w:rsidRDefault="007B09EE" w:rsidP="007B09EE">
      <w:pPr>
        <w:pStyle w:val="Heading3"/>
        <w:spacing w:before="0" w:after="80" w:line="300" w:lineRule="atLeast"/>
        <w:jc w:val="both"/>
      </w:pPr>
      <w:bookmarkStart w:id="62" w:name="_Toc238640290"/>
      <w:bookmarkStart w:id="63" w:name="_Toc447284482"/>
      <w:r>
        <w:lastRenderedPageBreak/>
        <w:t>Information som skapas</w:t>
      </w:r>
      <w:bookmarkEnd w:id="62"/>
      <w:bookmarkEnd w:id="63"/>
    </w:p>
    <w:p w:rsidR="007B09EE" w:rsidRPr="009A407B" w:rsidRDefault="007B09EE" w:rsidP="007B09EE">
      <w:pPr>
        <w:pStyle w:val="ListParagraph"/>
        <w:numPr>
          <w:ilvl w:val="0"/>
          <w:numId w:val="34"/>
        </w:numPr>
        <w:spacing w:line="280" w:lineRule="atLeast"/>
        <w:jc w:val="both"/>
      </w:pPr>
      <w:r>
        <w:t>Ersättningsunderlag med referens (</w:t>
      </w:r>
      <w:proofErr w:type="spellStart"/>
      <w:r>
        <w:t>InvoiceData</w:t>
      </w:r>
      <w:proofErr w:type="spellEnd"/>
      <w:r>
        <w:t>)</w:t>
      </w:r>
    </w:p>
    <w:p w:rsidR="00C41BF6" w:rsidRDefault="00C41BF6" w:rsidP="007E07E7">
      <w:pPr>
        <w:rPr>
          <w:i/>
          <w:color w:val="4F81BD" w:themeColor="accent1"/>
        </w:rPr>
      </w:pPr>
    </w:p>
    <w:p w:rsidR="00C41BF6" w:rsidRDefault="00C41BF6" w:rsidP="007E07E7">
      <w:pPr>
        <w:rPr>
          <w:i/>
          <w:color w:val="4F81BD" w:themeColor="accent1"/>
        </w:rPr>
      </w:pPr>
    </w:p>
    <w:p w:rsidR="00C41BF6" w:rsidRDefault="00C41BF6" w:rsidP="007E07E7">
      <w:pPr>
        <w:rPr>
          <w:i/>
          <w:color w:val="4F81BD" w:themeColor="accent1"/>
        </w:rPr>
      </w:pPr>
    </w:p>
    <w:p w:rsidR="00742A4A" w:rsidRPr="00022A28" w:rsidRDefault="00742A4A" w:rsidP="007E07E7">
      <w:pPr>
        <w:rPr>
          <w:i/>
          <w:color w:val="4F81BD" w:themeColor="accent1"/>
        </w:rPr>
      </w:pPr>
    </w:p>
    <w:p w:rsidR="007E07E7" w:rsidRPr="007E07E7" w:rsidRDefault="007E07E7" w:rsidP="007E07E7"/>
    <w:bookmarkEnd w:id="21"/>
    <w:bookmarkEnd w:id="22"/>
    <w:p w:rsidR="00156856" w:rsidRDefault="00156856">
      <w:pPr>
        <w:spacing w:after="200" w:line="276" w:lineRule="auto"/>
        <w:rPr>
          <w:rFonts w:cs="Arial"/>
          <w:b/>
          <w:bCs/>
          <w:kern w:val="32"/>
          <w:sz w:val="28"/>
          <w:szCs w:val="32"/>
        </w:rPr>
      </w:pPr>
      <w:r>
        <w:br w:type="page"/>
      </w:r>
    </w:p>
    <w:p w:rsidR="00C36E78" w:rsidRDefault="006F6458" w:rsidP="00987FBA">
      <w:pPr>
        <w:pStyle w:val="Heading1"/>
      </w:pPr>
      <w:bookmarkStart w:id="64" w:name="_Toc447284483"/>
      <w:r>
        <w:lastRenderedPageBreak/>
        <w:t>Logisk vy</w:t>
      </w:r>
      <w:bookmarkEnd w:id="64"/>
    </w:p>
    <w:p w:rsidR="007C3305" w:rsidRDefault="007C3305" w:rsidP="004D0A61">
      <w:pPr>
        <w:pStyle w:val="Hjlptext"/>
      </w:pPr>
    </w:p>
    <w:p w:rsidR="00F54519" w:rsidRDefault="00156856" w:rsidP="00F54519">
      <w:r>
        <w:rPr>
          <w:noProof/>
        </w:rPr>
        <w:drawing>
          <wp:inline distT="0" distB="0" distL="0" distR="0" wp14:anchorId="7E75FF0B" wp14:editId="693BB794">
            <wp:extent cx="4028430" cy="4196282"/>
            <wp:effectExtent l="19050" t="19050" r="10795" b="13970"/>
            <wp:docPr id="53" name="Bildobjek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28430" cy="4196282"/>
                    </a:xfrm>
                    <a:prstGeom prst="rect">
                      <a:avLst/>
                    </a:prstGeom>
                    <a:ln>
                      <a:solidFill>
                        <a:schemeClr val="accent1"/>
                      </a:solidFill>
                    </a:ln>
                  </pic:spPr>
                </pic:pic>
              </a:graphicData>
            </a:graphic>
          </wp:inline>
        </w:drawing>
      </w:r>
    </w:p>
    <w:p w:rsidR="001408FE" w:rsidRDefault="001408FE" w:rsidP="00F54519"/>
    <w:p w:rsidR="007C3305" w:rsidRDefault="007C3305" w:rsidP="00F63E6A">
      <w:pPr>
        <w:jc w:val="both"/>
      </w:pPr>
      <w:r>
        <w:t>Komponenten för ersättningsunderlag agerar tjänsteproducent för följande RIV-TA baserade (SLL regionala) tjänstekontrakt, se C2 i komponentdiagrammet ovan:</w:t>
      </w:r>
    </w:p>
    <w:p w:rsidR="007C3305" w:rsidRDefault="007C3305" w:rsidP="00F63E6A">
      <w:pPr>
        <w:pStyle w:val="ListParagraph"/>
        <w:numPr>
          <w:ilvl w:val="0"/>
          <w:numId w:val="23"/>
        </w:numPr>
        <w:spacing w:line="280" w:lineRule="atLeast"/>
        <w:jc w:val="both"/>
      </w:pPr>
      <w:proofErr w:type="spellStart"/>
      <w:r w:rsidRPr="007F47F6">
        <w:t>CreateInvoiceData</w:t>
      </w:r>
      <w:proofErr w:type="spellEnd"/>
      <w:r>
        <w:t xml:space="preserve"> – tjänst för att skapa ersättningsunderlag</w:t>
      </w:r>
    </w:p>
    <w:p w:rsidR="007C3305" w:rsidRDefault="007C3305" w:rsidP="00F63E6A">
      <w:pPr>
        <w:pStyle w:val="ListParagraph"/>
        <w:numPr>
          <w:ilvl w:val="0"/>
          <w:numId w:val="23"/>
        </w:numPr>
        <w:spacing w:line="280" w:lineRule="atLeast"/>
        <w:jc w:val="both"/>
      </w:pPr>
      <w:proofErr w:type="spellStart"/>
      <w:r w:rsidRPr="007F47F6">
        <w:t>GetInvoiceData</w:t>
      </w:r>
      <w:proofErr w:type="spellEnd"/>
      <w:r>
        <w:t xml:space="preserve"> – tjänst för att hämta ut ersättningsunderlag, och då företrädesvis registrerade tolkhändelser som fortfarande inte tilldelats ett ersättningsunderlag</w:t>
      </w:r>
    </w:p>
    <w:p w:rsidR="007C3305" w:rsidRPr="007F47F6" w:rsidRDefault="007C3305" w:rsidP="00F63E6A">
      <w:pPr>
        <w:pStyle w:val="ListParagraph"/>
        <w:numPr>
          <w:ilvl w:val="0"/>
          <w:numId w:val="23"/>
        </w:numPr>
        <w:spacing w:line="280" w:lineRule="atLeast"/>
        <w:jc w:val="both"/>
      </w:pPr>
      <w:proofErr w:type="spellStart"/>
      <w:r w:rsidRPr="007F47F6">
        <w:t>ListInvoiceData</w:t>
      </w:r>
      <w:proofErr w:type="spellEnd"/>
      <w:r>
        <w:t xml:space="preserve"> – tjänst för att lista sedan tidigare skapade ersättningsunderlag</w:t>
      </w:r>
    </w:p>
    <w:p w:rsidR="007C3305" w:rsidRPr="007F47F6" w:rsidRDefault="007C3305" w:rsidP="00F63E6A">
      <w:pPr>
        <w:pStyle w:val="ListParagraph"/>
        <w:numPr>
          <w:ilvl w:val="0"/>
          <w:numId w:val="23"/>
        </w:numPr>
        <w:spacing w:line="280" w:lineRule="atLeast"/>
        <w:jc w:val="both"/>
      </w:pPr>
      <w:proofErr w:type="spellStart"/>
      <w:r>
        <w:t>RegisterInvoiceData</w:t>
      </w:r>
      <w:proofErr w:type="spellEnd"/>
      <w:r>
        <w:t xml:space="preserve"> – tjänst för att registerara utförda tolkuppdrag</w:t>
      </w:r>
    </w:p>
    <w:p w:rsidR="007C3305" w:rsidRDefault="007C3305" w:rsidP="00F63E6A">
      <w:pPr>
        <w:pStyle w:val="ListParagraph"/>
        <w:numPr>
          <w:ilvl w:val="0"/>
          <w:numId w:val="23"/>
        </w:numPr>
        <w:spacing w:line="280" w:lineRule="atLeast"/>
        <w:jc w:val="both"/>
      </w:pPr>
      <w:r>
        <w:t xml:space="preserve"> </w:t>
      </w:r>
      <w:proofErr w:type="spellStart"/>
      <w:r>
        <w:t>ViewInvoiceData</w:t>
      </w:r>
      <w:proofErr w:type="spellEnd"/>
      <w:r>
        <w:t xml:space="preserve"> – tjänst för att hämta ut ett specifikt ersättningsunderlag med all tillhörande information och då med fakturareferens som identifierare</w:t>
      </w:r>
    </w:p>
    <w:p w:rsidR="007C3305" w:rsidRDefault="007C3305" w:rsidP="00F63E6A">
      <w:pPr>
        <w:jc w:val="both"/>
      </w:pPr>
    </w:p>
    <w:p w:rsidR="007C3305" w:rsidRDefault="007C3305" w:rsidP="00F63E6A">
      <w:pPr>
        <w:jc w:val="both"/>
      </w:pPr>
      <w:r>
        <w:t xml:space="preserve">För att administrera prislistor finns ett </w:t>
      </w:r>
      <w:proofErr w:type="spellStart"/>
      <w:r>
        <w:t>RESTful</w:t>
      </w:r>
      <w:proofErr w:type="spellEnd"/>
      <w:r>
        <w:t xml:space="preserve"> </w:t>
      </w:r>
      <w:proofErr w:type="spellStart"/>
      <w:proofErr w:type="gramStart"/>
      <w:r>
        <w:t>API:er</w:t>
      </w:r>
      <w:proofErr w:type="spellEnd"/>
      <w:proofErr w:type="gramEnd"/>
      <w:r>
        <w:t xml:space="preserve"> till hjälp:</w:t>
      </w:r>
    </w:p>
    <w:p w:rsidR="007C3305" w:rsidRDefault="007C3305" w:rsidP="00F63E6A">
      <w:pPr>
        <w:pStyle w:val="ListParagraph"/>
        <w:numPr>
          <w:ilvl w:val="0"/>
          <w:numId w:val="25"/>
        </w:numPr>
        <w:spacing w:line="280" w:lineRule="atLeast"/>
        <w:jc w:val="both"/>
      </w:pPr>
      <w:proofErr w:type="gramStart"/>
      <w:r>
        <w:t>GET /</w:t>
      </w:r>
      <w:proofErr w:type="spellStart"/>
      <w:r w:rsidRPr="00B56B3D">
        <w:t>admin</w:t>
      </w:r>
      <w:proofErr w:type="spellEnd"/>
      <w:proofErr w:type="gramEnd"/>
      <w:r w:rsidRPr="00B56B3D">
        <w:t>/</w:t>
      </w:r>
      <w:proofErr w:type="spellStart"/>
      <w:r w:rsidRPr="00B56B3D">
        <w:t>pricelists</w:t>
      </w:r>
      <w:proofErr w:type="spellEnd"/>
      <w:r>
        <w:t>/&lt;id&gt; – hämtar ut en prislista</w:t>
      </w:r>
    </w:p>
    <w:p w:rsidR="007C3305" w:rsidRDefault="007C3305" w:rsidP="00F63E6A">
      <w:pPr>
        <w:pStyle w:val="ListParagraph"/>
        <w:numPr>
          <w:ilvl w:val="0"/>
          <w:numId w:val="25"/>
        </w:numPr>
        <w:spacing w:line="280" w:lineRule="atLeast"/>
        <w:jc w:val="both"/>
      </w:pPr>
      <w:proofErr w:type="gramStart"/>
      <w:r>
        <w:t>DELETE /</w:t>
      </w:r>
      <w:proofErr w:type="spellStart"/>
      <w:r w:rsidRPr="00B56B3D">
        <w:t>admin</w:t>
      </w:r>
      <w:proofErr w:type="spellEnd"/>
      <w:proofErr w:type="gramEnd"/>
      <w:r w:rsidRPr="00B56B3D">
        <w:t>/</w:t>
      </w:r>
      <w:proofErr w:type="spellStart"/>
      <w:r w:rsidRPr="00B56B3D">
        <w:t>pricelists</w:t>
      </w:r>
      <w:proofErr w:type="spellEnd"/>
      <w:r>
        <w:t>/&lt;id&gt; - tar bort en prislista</w:t>
      </w:r>
    </w:p>
    <w:p w:rsidR="007C3305" w:rsidRDefault="007C3305" w:rsidP="00F63E6A">
      <w:pPr>
        <w:pStyle w:val="ListParagraph"/>
        <w:numPr>
          <w:ilvl w:val="0"/>
          <w:numId w:val="25"/>
        </w:numPr>
        <w:spacing w:line="280" w:lineRule="atLeast"/>
        <w:jc w:val="both"/>
      </w:pPr>
      <w:proofErr w:type="gramStart"/>
      <w:r>
        <w:t>PUT /</w:t>
      </w:r>
      <w:proofErr w:type="spellStart"/>
      <w:r>
        <w:t>admin</w:t>
      </w:r>
      <w:proofErr w:type="spellEnd"/>
      <w:proofErr w:type="gramEnd"/>
      <w:r>
        <w:t>/</w:t>
      </w:r>
      <w:proofErr w:type="spellStart"/>
      <w:r>
        <w:t>pricelists</w:t>
      </w:r>
      <w:proofErr w:type="spellEnd"/>
      <w:r>
        <w:t xml:space="preserve"> – laddar upp en eller flera prislistor </w:t>
      </w:r>
    </w:p>
    <w:p w:rsidR="007C3305" w:rsidRDefault="007C3305" w:rsidP="00F63E6A">
      <w:pPr>
        <w:jc w:val="both"/>
      </w:pPr>
    </w:p>
    <w:p w:rsidR="007C3305" w:rsidRDefault="007C3305" w:rsidP="00F63E6A">
      <w:pPr>
        <w:jc w:val="both"/>
      </w:pPr>
      <w:r>
        <w:lastRenderedPageBreak/>
        <w:t>Prislistorna administreras av verksamheten i ett Excel ark som således utgör master data underlag. Detta Excel ark konverteras till JSON format och laddas in med ovanstående API.</w:t>
      </w:r>
    </w:p>
    <w:p w:rsidR="001408FE" w:rsidRDefault="001408FE" w:rsidP="00F54519"/>
    <w:p w:rsidR="003E065D" w:rsidRDefault="003E065D" w:rsidP="00F54519"/>
    <w:p w:rsidR="009A4380" w:rsidRDefault="009A4380" w:rsidP="009A4380">
      <w:pPr>
        <w:pStyle w:val="Heading2"/>
      </w:pPr>
      <w:bookmarkStart w:id="65" w:name="_Toc447284484"/>
      <w:r>
        <w:t>Funktionsbeskrivningar</w:t>
      </w:r>
      <w:bookmarkEnd w:id="65"/>
    </w:p>
    <w:p w:rsidR="00A40340" w:rsidRPr="00A40340" w:rsidRDefault="00A40340" w:rsidP="00A40340">
      <w:pPr>
        <w:jc w:val="both"/>
      </w:pPr>
      <w:r>
        <w:t>Ersättningsunderlag exponerar följande tjänster för att registrera, skapa och lista underlag.</w:t>
      </w:r>
    </w:p>
    <w:p w:rsidR="003E065D" w:rsidRDefault="007C3305" w:rsidP="009A4380">
      <w:pPr>
        <w:pStyle w:val="Heading3"/>
      </w:pPr>
      <w:bookmarkStart w:id="66" w:name="_Toc447284485"/>
      <w:proofErr w:type="spellStart"/>
      <w:r w:rsidRPr="007F47F6">
        <w:t>CreateInvoiceData</w:t>
      </w:r>
      <w:bookmarkEnd w:id="66"/>
      <w:proofErr w:type="spellEnd"/>
    </w:p>
    <w:p w:rsidR="007C3305" w:rsidRPr="003E065D" w:rsidRDefault="00A40340" w:rsidP="007C3305">
      <w:r>
        <w:t>T</w:t>
      </w:r>
      <w:r w:rsidR="007C3305">
        <w:t>jänst för att skapa ersättningsunderlag</w:t>
      </w:r>
    </w:p>
    <w:p w:rsidR="003E065D" w:rsidRDefault="007C3305" w:rsidP="009A4380">
      <w:pPr>
        <w:pStyle w:val="Heading3"/>
      </w:pPr>
      <w:r>
        <w:t xml:space="preserve">  </w:t>
      </w:r>
      <w:bookmarkStart w:id="67" w:name="_Toc447284486"/>
      <w:proofErr w:type="spellStart"/>
      <w:r w:rsidRPr="007F47F6">
        <w:t>GetInvoiceData</w:t>
      </w:r>
      <w:bookmarkEnd w:id="67"/>
      <w:proofErr w:type="spellEnd"/>
    </w:p>
    <w:p w:rsidR="003E065D" w:rsidRDefault="00A40340" w:rsidP="003E065D">
      <w:r>
        <w:t>T</w:t>
      </w:r>
      <w:r w:rsidR="007C3305">
        <w:t>jänst för att hämta ut ersättningsunderlag, och då företrädesvis registrerade tolkhändelser som fortfarande inte tilldelats ett ersättningsunderlag</w:t>
      </w:r>
      <w:r w:rsidR="007C3305">
        <w:rPr>
          <w:noProof/>
        </w:rPr>
        <w:t xml:space="preserve"> </w:t>
      </w:r>
    </w:p>
    <w:p w:rsidR="00E4786C" w:rsidRDefault="007C3305" w:rsidP="00E4786C">
      <w:pPr>
        <w:pStyle w:val="Heading3"/>
      </w:pPr>
      <w:r>
        <w:t xml:space="preserve"> </w:t>
      </w:r>
      <w:bookmarkStart w:id="68" w:name="_Toc447284487"/>
      <w:proofErr w:type="spellStart"/>
      <w:r w:rsidRPr="007F47F6">
        <w:t>ListInvoiceData</w:t>
      </w:r>
      <w:bookmarkEnd w:id="68"/>
      <w:proofErr w:type="spellEnd"/>
    </w:p>
    <w:p w:rsidR="007C3305" w:rsidRDefault="00A40340" w:rsidP="007C3305">
      <w:r>
        <w:t>T</w:t>
      </w:r>
      <w:r w:rsidR="007C3305">
        <w:t>jänst för att lista sedan tidigare skapade ersättningsunderlag</w:t>
      </w:r>
    </w:p>
    <w:p w:rsidR="007C3305" w:rsidRDefault="007C3305" w:rsidP="00BE2E65">
      <w:pPr>
        <w:pStyle w:val="Heading3"/>
      </w:pPr>
      <w:r>
        <w:t xml:space="preserve"> </w:t>
      </w:r>
      <w:bookmarkStart w:id="69" w:name="_Toc447284488"/>
      <w:proofErr w:type="spellStart"/>
      <w:r>
        <w:t>RegisterInvoiceData</w:t>
      </w:r>
      <w:bookmarkEnd w:id="69"/>
      <w:proofErr w:type="spellEnd"/>
    </w:p>
    <w:p w:rsidR="007C3305" w:rsidRDefault="00A40340" w:rsidP="007C3305">
      <w:r>
        <w:t>T</w:t>
      </w:r>
      <w:r w:rsidR="007C3305">
        <w:t>jänst för att registerara utförda tolkuppdrag</w:t>
      </w:r>
    </w:p>
    <w:p w:rsidR="007C3305" w:rsidRDefault="007C3305" w:rsidP="007C3305">
      <w:pPr>
        <w:pStyle w:val="Heading3"/>
      </w:pPr>
      <w:r>
        <w:t xml:space="preserve"> </w:t>
      </w:r>
      <w:bookmarkStart w:id="70" w:name="_Toc447284489"/>
      <w:proofErr w:type="spellStart"/>
      <w:r>
        <w:t>ViewInvoiceData</w:t>
      </w:r>
      <w:bookmarkEnd w:id="70"/>
      <w:proofErr w:type="spellEnd"/>
    </w:p>
    <w:p w:rsidR="007C3305" w:rsidRDefault="00A40340" w:rsidP="007C3305">
      <w:pPr>
        <w:spacing w:line="280" w:lineRule="atLeast"/>
      </w:pPr>
      <w:r>
        <w:t>T</w:t>
      </w:r>
      <w:r w:rsidR="007C3305">
        <w:t>jänst för att hämta ut ett specifikt ersättningsunderlag med all tillhörande information och då med fakturareferens som identifierare</w:t>
      </w:r>
    </w:p>
    <w:p w:rsidR="007C3305" w:rsidRDefault="007C3305" w:rsidP="007C3305"/>
    <w:p w:rsidR="007C3305" w:rsidRDefault="007C3305" w:rsidP="007C3305">
      <w:pPr>
        <w:pStyle w:val="Heading3"/>
      </w:pPr>
      <w:r>
        <w:t xml:space="preserve"> </w:t>
      </w:r>
      <w:bookmarkStart w:id="71" w:name="_Toc447284490"/>
      <w:proofErr w:type="spellStart"/>
      <w:r w:rsidRPr="007C3305">
        <w:t>ListPaymentResponsible</w:t>
      </w:r>
      <w:bookmarkEnd w:id="71"/>
      <w:proofErr w:type="spellEnd"/>
    </w:p>
    <w:p w:rsidR="007C3305" w:rsidRPr="009453C7" w:rsidRDefault="00A40340" w:rsidP="007C3305">
      <w:pPr>
        <w:spacing w:line="280" w:lineRule="atLeast"/>
      </w:pPr>
      <w:r>
        <w:t>T</w:t>
      </w:r>
      <w:r w:rsidR="007C3305">
        <w:t>jänst som givet en enhet som identifieras med HSA Id listar de uppdrag som finns för enheten ifråga och även vem som är betalningsansvarig för respektive uppdrag.</w:t>
      </w:r>
    </w:p>
    <w:p w:rsidR="007C3305" w:rsidRDefault="007C3305" w:rsidP="007C3305"/>
    <w:p w:rsidR="00C36E78" w:rsidRDefault="00544B87" w:rsidP="00987FBA">
      <w:pPr>
        <w:pStyle w:val="Heading1"/>
      </w:pPr>
      <w:bookmarkStart w:id="72" w:name="_Toc447284491"/>
      <w:r>
        <w:t>Dynamisk vy</w:t>
      </w:r>
      <w:bookmarkEnd w:id="72"/>
    </w:p>
    <w:p w:rsidR="00CB0C7D" w:rsidRDefault="00CB0C7D" w:rsidP="00A40340"/>
    <w:p w:rsidR="00A40340" w:rsidRDefault="00EB61B6" w:rsidP="00A40340">
      <w:r w:rsidRPr="00EB61B6">
        <w:t xml:space="preserve">Sekvensdiagram presenteras för </w:t>
      </w:r>
      <w:r>
        <w:t>t</w:t>
      </w:r>
      <w:r w:rsidR="00A40340">
        <w:t xml:space="preserve">jänst </w:t>
      </w:r>
      <w:proofErr w:type="spellStart"/>
      <w:r>
        <w:t>RegisterEvent</w:t>
      </w:r>
      <w:proofErr w:type="spellEnd"/>
      <w:r>
        <w:t xml:space="preserve"> </w:t>
      </w:r>
      <w:r w:rsidR="00A40340">
        <w:t>för att registerara utförda tolkuppdrag</w:t>
      </w:r>
      <w:r>
        <w:t>.</w:t>
      </w:r>
    </w:p>
    <w:p w:rsidR="00CB0C7D" w:rsidRDefault="00156856" w:rsidP="006C4989">
      <w:pPr>
        <w:pStyle w:val="BodyText"/>
        <w:rPr>
          <w:i/>
          <w:color w:val="548DD4" w:themeColor="text2" w:themeTint="99"/>
        </w:rPr>
      </w:pPr>
      <w:r>
        <w:rPr>
          <w:noProof/>
        </w:rPr>
        <w:lastRenderedPageBreak/>
        <w:drawing>
          <wp:inline distT="0" distB="0" distL="0" distR="0" wp14:anchorId="48703E17" wp14:editId="2E36CBE8">
            <wp:extent cx="5760720" cy="3087202"/>
            <wp:effectExtent l="19050" t="19050" r="11430" b="1841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3087202"/>
                    </a:xfrm>
                    <a:prstGeom prst="rect">
                      <a:avLst/>
                    </a:prstGeom>
                    <a:ln>
                      <a:solidFill>
                        <a:schemeClr val="accent1"/>
                      </a:solidFill>
                    </a:ln>
                  </pic:spPr>
                </pic:pic>
              </a:graphicData>
            </a:graphic>
          </wp:inline>
        </w:drawing>
      </w:r>
    </w:p>
    <w:p w:rsidR="00627C98" w:rsidRDefault="00627C98" w:rsidP="006C4989">
      <w:pPr>
        <w:pStyle w:val="BodyText"/>
        <w:rPr>
          <w:i/>
          <w:color w:val="548DD4" w:themeColor="text2" w:themeTint="99"/>
        </w:rPr>
      </w:pPr>
    </w:p>
    <w:p w:rsidR="00627C98" w:rsidRPr="006C4989" w:rsidRDefault="00627C98" w:rsidP="006C4989">
      <w:pPr>
        <w:pStyle w:val="BodyText"/>
        <w:rPr>
          <w:i/>
          <w:color w:val="548DD4" w:themeColor="text2" w:themeTint="99"/>
        </w:rPr>
      </w:pPr>
    </w:p>
    <w:p w:rsidR="00896011" w:rsidRDefault="00896011">
      <w:pPr>
        <w:spacing w:after="200" w:line="276" w:lineRule="auto"/>
        <w:rPr>
          <w:rFonts w:cs="Arial"/>
          <w:b/>
          <w:bCs/>
          <w:kern w:val="32"/>
          <w:sz w:val="28"/>
          <w:szCs w:val="32"/>
        </w:rPr>
      </w:pPr>
      <w:r>
        <w:br w:type="page"/>
      </w:r>
    </w:p>
    <w:p w:rsidR="00C36E78" w:rsidRDefault="002B5E43" w:rsidP="00987FBA">
      <w:pPr>
        <w:pStyle w:val="Heading1"/>
      </w:pPr>
      <w:bookmarkStart w:id="73" w:name="_Toc447284492"/>
      <w:r>
        <w:lastRenderedPageBreak/>
        <w:t>Användargränssnitt</w:t>
      </w:r>
      <w:r w:rsidR="005B74F7">
        <w:t xml:space="preserve"> (alt Administrationsgränssnitt)</w:t>
      </w:r>
      <w:bookmarkEnd w:id="73"/>
    </w:p>
    <w:p w:rsidR="002B5E43" w:rsidRDefault="002B5E43" w:rsidP="00B32A62">
      <w:pPr>
        <w:pStyle w:val="Hjlptext"/>
      </w:pPr>
    </w:p>
    <w:p w:rsidR="007E6F3C" w:rsidRDefault="007E6F3C" w:rsidP="007E6F3C">
      <w:r>
        <w:t>Tjänstens gränssnitt utgörs enbart av RIV-TA Web Services och det handlar således om system till system kommunikation. Inga slutanvändare kommer att komma i direkt kontakt med tjänsten.</w:t>
      </w:r>
    </w:p>
    <w:p w:rsidR="001408FE" w:rsidRDefault="001408FE">
      <w:pPr>
        <w:spacing w:after="200" w:line="276" w:lineRule="auto"/>
        <w:rPr>
          <w:rFonts w:cs="Arial"/>
          <w:b/>
          <w:bCs/>
          <w:kern w:val="32"/>
          <w:sz w:val="28"/>
          <w:szCs w:val="32"/>
        </w:rPr>
      </w:pPr>
      <w:r>
        <w:br w:type="page"/>
      </w:r>
    </w:p>
    <w:p w:rsidR="00C36E78" w:rsidRDefault="002B5E43" w:rsidP="00987FBA">
      <w:pPr>
        <w:pStyle w:val="Heading1"/>
      </w:pPr>
      <w:bookmarkStart w:id="74" w:name="_Toc447284493"/>
      <w:r>
        <w:lastRenderedPageBreak/>
        <w:t>Säkerhets</w:t>
      </w:r>
      <w:r w:rsidR="00544B87">
        <w:t xml:space="preserve"> vy</w:t>
      </w:r>
      <w:bookmarkEnd w:id="74"/>
    </w:p>
    <w:p w:rsidR="0092603E" w:rsidRPr="00E739EE" w:rsidRDefault="0092603E" w:rsidP="0092603E">
      <w:pPr>
        <w:pStyle w:val="Heading2"/>
        <w:spacing w:before="0" w:after="80" w:line="280" w:lineRule="atLeast"/>
      </w:pPr>
      <w:bookmarkStart w:id="75" w:name="_Toc238640238"/>
      <w:bookmarkStart w:id="76" w:name="_Toc447284494"/>
      <w:r>
        <w:t>Följsamhet mot T</w:t>
      </w:r>
      <w:r w:rsidRPr="00E739EE">
        <w:t>-bokens styrande principer</w:t>
      </w:r>
      <w:bookmarkEnd w:id="75"/>
      <w:bookmarkEnd w:id="76"/>
    </w:p>
    <w:p w:rsidR="0092603E" w:rsidRDefault="0092603E" w:rsidP="00B32A62">
      <w:pPr>
        <w:pStyle w:val="Hjlptext"/>
        <w:rPr>
          <w:color w:val="548DD4" w:themeColor="text2" w:themeTint="99"/>
        </w:rPr>
      </w:pPr>
    </w:p>
    <w:p w:rsidR="0092603E" w:rsidRDefault="0092603E" w:rsidP="00B32A62">
      <w:pPr>
        <w:pStyle w:val="Hjlptext"/>
        <w:rPr>
          <w:color w:val="548DD4" w:themeColor="text2" w:themeTint="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92603E" w:rsidTr="00BE2E65">
        <w:tc>
          <w:tcPr>
            <w:tcW w:w="8644" w:type="dxa"/>
            <w:gridSpan w:val="2"/>
            <w:shd w:val="clear" w:color="auto" w:fill="auto"/>
          </w:tcPr>
          <w:p w:rsidR="0092603E" w:rsidRPr="00930B32" w:rsidRDefault="0092603E" w:rsidP="0092603E">
            <w:pPr>
              <w:pStyle w:val="Heading3"/>
              <w:spacing w:before="0" w:after="80" w:line="300" w:lineRule="atLeast"/>
            </w:pPr>
            <w:bookmarkStart w:id="77" w:name="_Toc271877305"/>
            <w:bookmarkStart w:id="78" w:name="_Toc155248467"/>
            <w:bookmarkStart w:id="79" w:name="_Toc272420748"/>
            <w:bookmarkStart w:id="80" w:name="_Toc181237281"/>
            <w:bookmarkStart w:id="81" w:name="_Toc238640239"/>
            <w:bookmarkStart w:id="82" w:name="_Toc447284495"/>
            <w:r w:rsidRPr="00930B32">
              <w:t>IT2: Informationssäkerhet</w:t>
            </w:r>
            <w:bookmarkEnd w:id="77"/>
            <w:bookmarkEnd w:id="78"/>
            <w:bookmarkEnd w:id="79"/>
            <w:bookmarkEnd w:id="80"/>
            <w:bookmarkEnd w:id="81"/>
            <w:bookmarkEnd w:id="82"/>
          </w:p>
        </w:tc>
      </w:tr>
      <w:tr w:rsidR="0092603E" w:rsidTr="00BE2E65">
        <w:tc>
          <w:tcPr>
            <w:tcW w:w="3936" w:type="dxa"/>
            <w:shd w:val="clear" w:color="auto" w:fill="auto"/>
          </w:tcPr>
          <w:p w:rsidR="0092603E" w:rsidRPr="00BC2313" w:rsidRDefault="0092603E" w:rsidP="00BE2E65">
            <w:pPr>
              <w:rPr>
                <w:b/>
                <w:i/>
                <w:szCs w:val="20"/>
              </w:rPr>
            </w:pPr>
            <w:r w:rsidRPr="00BC2313">
              <w:rPr>
                <w:b/>
                <w:i/>
                <w:szCs w:val="20"/>
              </w:rPr>
              <w:t>Förutsättningar att uppfylla</w:t>
            </w:r>
          </w:p>
        </w:tc>
        <w:tc>
          <w:tcPr>
            <w:tcW w:w="4708" w:type="dxa"/>
            <w:shd w:val="clear" w:color="auto" w:fill="auto"/>
          </w:tcPr>
          <w:p w:rsidR="0092603E" w:rsidRPr="00BC2313" w:rsidRDefault="0092603E" w:rsidP="00BE2E65">
            <w:pPr>
              <w:rPr>
                <w:b/>
                <w:i/>
                <w:szCs w:val="20"/>
              </w:rPr>
            </w:pPr>
            <w:r w:rsidRPr="00BC2313">
              <w:rPr>
                <w:b/>
                <w:i/>
                <w:szCs w:val="20"/>
              </w:rPr>
              <w:t>Uppfyllnad</w:t>
            </w:r>
          </w:p>
        </w:tc>
      </w:tr>
      <w:tr w:rsidR="0092603E" w:rsidTr="00BE2E65">
        <w:tc>
          <w:tcPr>
            <w:tcW w:w="3936" w:type="dxa"/>
            <w:shd w:val="clear" w:color="auto" w:fill="auto"/>
          </w:tcPr>
          <w:p w:rsidR="0092603E" w:rsidRPr="000F4498" w:rsidRDefault="0092603E" w:rsidP="00BE2E65">
            <w:pPr>
              <w:rPr>
                <w:i/>
              </w:rPr>
            </w:pPr>
            <w:r w:rsidRPr="000F4498">
              <w:rPr>
                <w:i/>
              </w:rPr>
              <w:t>Verksamhetskritiskt IT-stöd designas för att möta verksamhetens krav på tillgänglighet vid frånfall av ett externt beroende. Ju fler beroenden till andra komponenters tillgänglighet, desto lägre egen tillgänglighet.</w:t>
            </w:r>
          </w:p>
        </w:tc>
        <w:tc>
          <w:tcPr>
            <w:tcW w:w="4708" w:type="dxa"/>
            <w:shd w:val="clear" w:color="auto" w:fill="auto"/>
          </w:tcPr>
          <w:p w:rsidR="0092603E" w:rsidRDefault="0092603E" w:rsidP="00BE2E65">
            <w:r>
              <w:t>Komponenten för ersättningsunderlag är beroende av en databastjänst. Valet har varit att samköra databasen med andra applikationer och dela på existerande databastjänst.</w:t>
            </w:r>
          </w:p>
        </w:tc>
      </w:tr>
      <w:tr w:rsidR="0092603E" w:rsidTr="00BE2E65">
        <w:tc>
          <w:tcPr>
            <w:tcW w:w="3936" w:type="dxa"/>
            <w:shd w:val="clear" w:color="auto" w:fill="auto"/>
          </w:tcPr>
          <w:p w:rsidR="0092603E" w:rsidRPr="000F4498" w:rsidRDefault="0092603E" w:rsidP="00BE2E65">
            <w:pPr>
              <w:rPr>
                <w:i/>
              </w:rPr>
            </w:pPr>
            <w:r w:rsidRPr="000F4498">
              <w:rPr>
                <w:i/>
              </w:rPr>
              <w:t xml:space="preserve">Verksamhetskritiska </w:t>
            </w:r>
            <w:r>
              <w:rPr>
                <w:i/>
              </w:rPr>
              <w:t>gemensamma</w:t>
            </w:r>
            <w:r w:rsidRPr="000F4498">
              <w:rPr>
                <w:i/>
              </w:rPr>
              <w:t xml:space="preserve"> stödtjänster (t.ex. tillgång till behörighetsstyrande information) erbjuder möjlighet till lokala instanser som med tillräcklig aktualitet hålls uppdaterade med </w:t>
            </w:r>
            <w:r>
              <w:rPr>
                <w:i/>
              </w:rPr>
              <w:t>gemensam</w:t>
            </w:r>
            <w:r w:rsidRPr="000F4498">
              <w:rPr>
                <w:i/>
              </w:rPr>
              <w:t xml:space="preserve"> master.</w:t>
            </w:r>
          </w:p>
        </w:tc>
        <w:tc>
          <w:tcPr>
            <w:tcW w:w="4708" w:type="dxa"/>
            <w:shd w:val="clear" w:color="auto" w:fill="auto"/>
          </w:tcPr>
          <w:p w:rsidR="0092603E" w:rsidRDefault="0092603E" w:rsidP="00BE2E65">
            <w:r>
              <w:t>Kodservern agerar master för uppdrag och betalningsansvarig. Ett lokalt och för tjänsten skräddarsytt och komprimerat index byggs periodiskt med masterdata som input. Detta index lagras på lokal disk och åter används vi eventuell systemomstart etc.</w:t>
            </w:r>
          </w:p>
        </w:tc>
      </w:tr>
      <w:tr w:rsidR="0092603E" w:rsidTr="00BE2E65">
        <w:tc>
          <w:tcPr>
            <w:tcW w:w="3936" w:type="dxa"/>
            <w:shd w:val="clear" w:color="auto" w:fill="auto"/>
          </w:tcPr>
          <w:p w:rsidR="0092603E" w:rsidRPr="00E31491" w:rsidRDefault="0092603E" w:rsidP="00BE2E65">
            <w:pPr>
              <w:rPr>
                <w:i/>
              </w:rPr>
            </w:pPr>
            <w:r w:rsidRPr="00E31491">
              <w:rPr>
                <w:i/>
              </w:rPr>
              <w:t>Krav mellan integrerade parter måste regleras, informationsägaren ska godkänna att ett visst system får agera mot informationen genom ett visst tjänstekontrakt.</w:t>
            </w:r>
          </w:p>
          <w:p w:rsidR="0092603E" w:rsidRPr="000F4498" w:rsidRDefault="0092603E" w:rsidP="00BE2E65">
            <w:pPr>
              <w:rPr>
                <w:i/>
              </w:rPr>
            </w:pPr>
            <w:r w:rsidRPr="000F4498">
              <w:rPr>
                <w:i/>
              </w:rPr>
              <w:t xml:space="preserve">Exempelvis skall enligt integrationsprocessen för den </w:t>
            </w:r>
            <w:r>
              <w:rPr>
                <w:i/>
              </w:rPr>
              <w:t>gemensamma</w:t>
            </w:r>
            <w:r w:rsidRPr="000F4498">
              <w:rPr>
                <w:i/>
              </w:rPr>
              <w:t xml:space="preserve"> tjänsteplattformen ett </w:t>
            </w:r>
            <w:r>
              <w:rPr>
                <w:i/>
              </w:rPr>
              <w:t>överenskommelse</w:t>
            </w:r>
            <w:r w:rsidRPr="000F4498">
              <w:rPr>
                <w:i/>
              </w:rPr>
              <w:t>snummer för e</w:t>
            </w:r>
            <w:r>
              <w:rPr>
                <w:i/>
              </w:rPr>
              <w:t>n</w:t>
            </w:r>
            <w:r w:rsidRPr="000F4498">
              <w:rPr>
                <w:i/>
              </w:rPr>
              <w:t xml:space="preserve"> integrations</w:t>
            </w:r>
            <w:r>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rsidR="0092603E" w:rsidRDefault="0092603E" w:rsidP="00BE2E65">
            <w:r>
              <w:t xml:space="preserve">Brandväggsöppning krävs för såväl utgående som inkommande trafik. </w:t>
            </w:r>
          </w:p>
          <w:p w:rsidR="0092603E" w:rsidRDefault="0092603E" w:rsidP="00BE2E65">
            <w:r>
              <w:t xml:space="preserve">I övrigt används den regionala tjänsteplattformen (SLL </w:t>
            </w:r>
            <w:proofErr w:type="spellStart"/>
            <w:r>
              <w:t>RTjP</w:t>
            </w:r>
            <w:proofErr w:type="spellEnd"/>
            <w:r>
              <w:t>) med gängse krav på att etablera samverkan för att åtkomst ska kunna ske.</w:t>
            </w:r>
          </w:p>
        </w:tc>
      </w:tr>
      <w:tr w:rsidR="0092603E" w:rsidTr="00BE2E65">
        <w:tc>
          <w:tcPr>
            <w:tcW w:w="3936" w:type="dxa"/>
            <w:shd w:val="clear" w:color="auto" w:fill="auto"/>
          </w:tcPr>
          <w:p w:rsidR="0092603E" w:rsidRPr="000F4498" w:rsidRDefault="0092603E" w:rsidP="00BE2E65">
            <w:pPr>
              <w:rPr>
                <w:i/>
              </w:rPr>
            </w:pPr>
            <w:r w:rsidRPr="000F4498">
              <w:rPr>
                <w:i/>
              </w:rPr>
              <w:t>Arkitekturen måste möjliggöra tillräcklig tillgänglighet vid flera samverkande system.</w:t>
            </w:r>
          </w:p>
        </w:tc>
        <w:tc>
          <w:tcPr>
            <w:tcW w:w="4708" w:type="dxa"/>
            <w:shd w:val="clear" w:color="auto" w:fill="auto"/>
          </w:tcPr>
          <w:p w:rsidR="0092603E" w:rsidRDefault="0092603E" w:rsidP="00BE2E65">
            <w:r>
              <w:t xml:space="preserve">Tillgängligheten är i skrivande stund </w:t>
            </w:r>
            <w:proofErr w:type="gramStart"/>
            <w:r>
              <w:t>ej</w:t>
            </w:r>
            <w:proofErr w:type="gramEnd"/>
            <w:r>
              <w:t xml:space="preserve"> definierad.</w:t>
            </w:r>
          </w:p>
        </w:tc>
      </w:tr>
      <w:tr w:rsidR="0092603E" w:rsidTr="00BE2E65">
        <w:tc>
          <w:tcPr>
            <w:tcW w:w="3936" w:type="dxa"/>
            <w:shd w:val="clear" w:color="auto" w:fill="auto"/>
          </w:tcPr>
          <w:p w:rsidR="0092603E" w:rsidRPr="000F4498" w:rsidRDefault="0092603E" w:rsidP="00BE2E65">
            <w:pPr>
              <w:rPr>
                <w:i/>
              </w:rPr>
            </w:pPr>
            <w:r w:rsidRPr="000F4498">
              <w:rPr>
                <w:i/>
              </w:rPr>
              <w:t xml:space="preserve">En sammantagen tolkning av tillämpliga lagar och förordningars konsekvenser för </w:t>
            </w:r>
            <w:r w:rsidRPr="000F4498">
              <w:rPr>
                <w:i/>
              </w:rPr>
              <w:lastRenderedPageBreak/>
              <w:t>teknisk realisering av informationsfångst, utbyte och lagring.</w:t>
            </w:r>
          </w:p>
        </w:tc>
        <w:tc>
          <w:tcPr>
            <w:tcW w:w="4708" w:type="dxa"/>
            <w:shd w:val="clear" w:color="auto" w:fill="auto"/>
          </w:tcPr>
          <w:p w:rsidR="0092603E" w:rsidRDefault="0092603E" w:rsidP="00BE2E65">
            <w:r>
              <w:lastRenderedPageBreak/>
              <w:t>Vårdadministrativt system som inte har några direkta lagrum att ta hänsyn till. Förutom PUL.</w:t>
            </w:r>
          </w:p>
        </w:tc>
      </w:tr>
      <w:tr w:rsidR="0092603E" w:rsidTr="00BE2E65">
        <w:tc>
          <w:tcPr>
            <w:tcW w:w="3936" w:type="dxa"/>
            <w:shd w:val="clear" w:color="auto" w:fill="auto"/>
          </w:tcPr>
          <w:p w:rsidR="0092603E" w:rsidRPr="000F4498" w:rsidRDefault="0092603E" w:rsidP="00BE2E65">
            <w:pPr>
              <w:rPr>
                <w:i/>
              </w:rPr>
            </w:pPr>
            <w:r w:rsidRPr="000F4498">
              <w:rPr>
                <w:i/>
              </w:rPr>
              <w:t>Förutsättningar för spårbarhet etableras i form av loggningsregler för komponenter som deltar i säkert informationsutbyte.</w:t>
            </w:r>
          </w:p>
        </w:tc>
        <w:tc>
          <w:tcPr>
            <w:tcW w:w="4708" w:type="dxa"/>
            <w:shd w:val="clear" w:color="auto" w:fill="auto"/>
          </w:tcPr>
          <w:p w:rsidR="0092603E" w:rsidRDefault="0092603E" w:rsidP="00BE2E65">
            <w:r>
              <w:t xml:space="preserve">Spårbarhet sker genom loggning av varje access med en särskild identitet som också används som referens i felsituationer. Dessutom loggas alltid tjänstekonsumentens HSA ID, dvs. innehållet i RIV-TA http </w:t>
            </w:r>
            <w:proofErr w:type="spellStart"/>
            <w:r>
              <w:t>header</w:t>
            </w:r>
            <w:proofErr w:type="spellEnd"/>
            <w:r>
              <w:t xml:space="preserve"> ”</w:t>
            </w:r>
            <w:r w:rsidRPr="00440467">
              <w:t>x-</w:t>
            </w:r>
            <w:proofErr w:type="spellStart"/>
            <w:r w:rsidRPr="00440467">
              <w:t>rivta</w:t>
            </w:r>
            <w:proofErr w:type="spellEnd"/>
            <w:r w:rsidRPr="00440467">
              <w:t>-original-</w:t>
            </w:r>
            <w:proofErr w:type="spellStart"/>
            <w:r w:rsidRPr="00440467">
              <w:t>serviceconsumer</w:t>
            </w:r>
            <w:proofErr w:type="spellEnd"/>
            <w:r w:rsidRPr="00440467">
              <w:t>-</w:t>
            </w:r>
            <w:proofErr w:type="spellStart"/>
            <w:r w:rsidRPr="00440467">
              <w:t>hsaid</w:t>
            </w:r>
            <w:proofErr w:type="spellEnd"/>
            <w:r>
              <w:t>”</w:t>
            </w:r>
          </w:p>
        </w:tc>
      </w:tr>
      <w:tr w:rsidR="0092603E" w:rsidTr="00BE2E65">
        <w:tc>
          <w:tcPr>
            <w:tcW w:w="3936" w:type="dxa"/>
            <w:shd w:val="clear" w:color="auto" w:fill="auto"/>
          </w:tcPr>
          <w:p w:rsidR="0092603E" w:rsidRPr="000F4498" w:rsidRDefault="0092603E" w:rsidP="00BE2E65">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rsidR="0092603E" w:rsidRDefault="0092603E" w:rsidP="00BE2E65">
            <w:r>
              <w:t>RIV-TA används. HTTPS certifikat med ömsesidig autentisering.</w:t>
            </w:r>
          </w:p>
        </w:tc>
      </w:tr>
    </w:tbl>
    <w:p w:rsidR="0092603E" w:rsidRPr="0048062E" w:rsidRDefault="0092603E" w:rsidP="0092603E"/>
    <w:p w:rsidR="002B5E43" w:rsidRDefault="002B5E43" w:rsidP="00B32A62">
      <w:pPr>
        <w:pStyle w:val="Hjlptext"/>
      </w:pPr>
    </w:p>
    <w:p w:rsidR="001408FE" w:rsidRPr="0048062E" w:rsidRDefault="001408FE" w:rsidP="00B32A62">
      <w:pPr>
        <w:pStyle w:val="Hjlptext"/>
        <w:rPr>
          <w:color w:val="548DD4" w:themeColor="text2" w:themeTint="99"/>
        </w:rPr>
      </w:pPr>
    </w:p>
    <w:p w:rsidR="00627C98" w:rsidRDefault="00627C98">
      <w:pPr>
        <w:spacing w:after="200" w:line="276" w:lineRule="auto"/>
        <w:rPr>
          <w:rFonts w:cs="Arial"/>
          <w:b/>
          <w:bCs/>
          <w:kern w:val="32"/>
          <w:sz w:val="28"/>
          <w:szCs w:val="32"/>
        </w:rPr>
      </w:pPr>
      <w:r>
        <w:br w:type="page"/>
      </w:r>
    </w:p>
    <w:p w:rsidR="00B80956" w:rsidRDefault="0048062E" w:rsidP="00987FBA">
      <w:pPr>
        <w:pStyle w:val="Heading1"/>
      </w:pPr>
      <w:bookmarkStart w:id="83" w:name="_Toc447284496"/>
      <w:r>
        <w:lastRenderedPageBreak/>
        <w:t xml:space="preserve">Fysisk </w:t>
      </w:r>
      <w:r w:rsidR="00987FBA">
        <w:t xml:space="preserve"> &amp; </w:t>
      </w:r>
      <w:r>
        <w:t>implementations vy</w:t>
      </w:r>
      <w:bookmarkEnd w:id="83"/>
    </w:p>
    <w:p w:rsidR="00AB0BE2" w:rsidRDefault="00AB0BE2" w:rsidP="0048062E">
      <w:pPr>
        <w:pStyle w:val="Hjlptext"/>
      </w:pPr>
    </w:p>
    <w:p w:rsidR="00165A0B" w:rsidRPr="00D1325C" w:rsidRDefault="00165A0B" w:rsidP="00165A0B">
      <w:pPr>
        <w:pStyle w:val="BodyText"/>
        <w:jc w:val="both"/>
      </w:pPr>
      <w:r>
        <w:t xml:space="preserve">Översikt över den fysiska vyn där MVK och Tolkportalen avsevärt är förenklade som </w:t>
      </w:r>
      <w:proofErr w:type="spellStart"/>
      <w:r>
        <w:t>single</w:t>
      </w:r>
      <w:proofErr w:type="spellEnd"/>
      <w:r>
        <w:t xml:space="preserve">-noder. Inledningsvis under pilotdriften kan den regionala tjänsteplattformen skippas genom att direktkoppla mellan tolkportalen och </w:t>
      </w:r>
      <w:proofErr w:type="spellStart"/>
      <w:r>
        <w:t>vsfunderlag</w:t>
      </w:r>
      <w:proofErr w:type="spellEnd"/>
      <w:r>
        <w:t>, dvs. det handlar enbart om konfiguration av en endpoint (URL).</w:t>
      </w:r>
    </w:p>
    <w:p w:rsidR="00165A0B" w:rsidRDefault="00165A0B" w:rsidP="0048062E">
      <w:pPr>
        <w:pStyle w:val="Hjlptext"/>
      </w:pPr>
    </w:p>
    <w:p w:rsidR="00627C98" w:rsidRDefault="00627C98" w:rsidP="0048062E">
      <w:pPr>
        <w:pStyle w:val="Hjlptext"/>
      </w:pPr>
      <w:r>
        <w:rPr>
          <w:noProof/>
        </w:rPr>
        <w:drawing>
          <wp:inline distT="0" distB="0" distL="0" distR="0" wp14:anchorId="68061EAE" wp14:editId="03337F15">
            <wp:extent cx="5518408" cy="2939322"/>
            <wp:effectExtent l="19050" t="19050" r="25400" b="1397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18408" cy="2939322"/>
                    </a:xfrm>
                    <a:prstGeom prst="rect">
                      <a:avLst/>
                    </a:prstGeom>
                    <a:ln>
                      <a:solidFill>
                        <a:schemeClr val="accent1"/>
                      </a:solidFill>
                    </a:ln>
                  </pic:spPr>
                </pic:pic>
              </a:graphicData>
            </a:graphic>
          </wp:inline>
        </w:drawing>
      </w:r>
    </w:p>
    <w:p w:rsidR="00A80100" w:rsidRDefault="00165A0B" w:rsidP="00987FBA">
      <w:pPr>
        <w:pStyle w:val="Heading2"/>
      </w:pPr>
      <w:bookmarkStart w:id="84" w:name="_Toc447284497"/>
      <w:r>
        <w:t>Ersättningsunderlag (</w:t>
      </w:r>
      <w:proofErr w:type="spellStart"/>
      <w:r>
        <w:t>invoicedata</w:t>
      </w:r>
      <w:proofErr w:type="spellEnd"/>
      <w:r>
        <w:t>-web-</w:t>
      </w:r>
      <w:proofErr w:type="spellStart"/>
      <w:r>
        <w:t>app</w:t>
      </w:r>
      <w:proofErr w:type="spellEnd"/>
      <w:r>
        <w:t>)</w:t>
      </w:r>
      <w:bookmarkEnd w:id="84"/>
    </w:p>
    <w:p w:rsidR="00165A0B" w:rsidRDefault="00165A0B" w:rsidP="00A80100">
      <w:pPr>
        <w:pStyle w:val="Hjlptext"/>
      </w:pPr>
    </w:p>
    <w:p w:rsidR="00165A0B" w:rsidRDefault="00165A0B" w:rsidP="00165A0B">
      <w:r>
        <w:t>Systemet är tjänsteproducent och producerar Web Services (SOAP) över HTTPS och följande tjänster:</w:t>
      </w:r>
    </w:p>
    <w:p w:rsidR="00165A0B" w:rsidRDefault="00165A0B" w:rsidP="00165A0B"/>
    <w:p w:rsidR="00165A0B" w:rsidRDefault="00165A0B" w:rsidP="00165A0B">
      <w:pPr>
        <w:numPr>
          <w:ilvl w:val="0"/>
          <w:numId w:val="29"/>
        </w:numPr>
        <w:spacing w:line="280" w:lineRule="atLeast"/>
      </w:pPr>
      <w:r>
        <w:t>Ersättningsunderlag (anropas av tolkportalen via den regionala tjänsteplattformen)</w:t>
      </w:r>
    </w:p>
    <w:p w:rsidR="00165A0B" w:rsidRDefault="00165A0B" w:rsidP="00165A0B">
      <w:pPr>
        <w:numPr>
          <w:ilvl w:val="1"/>
          <w:numId w:val="29"/>
        </w:numPr>
        <w:spacing w:line="280" w:lineRule="atLeast"/>
      </w:pPr>
      <w:proofErr w:type="spellStart"/>
      <w:r w:rsidRPr="00A01C3C">
        <w:t>CreateInvoiceData</w:t>
      </w:r>
      <w:proofErr w:type="spellEnd"/>
    </w:p>
    <w:p w:rsidR="00165A0B" w:rsidRDefault="00165A0B" w:rsidP="00165A0B">
      <w:pPr>
        <w:numPr>
          <w:ilvl w:val="1"/>
          <w:numId w:val="29"/>
        </w:numPr>
        <w:spacing w:line="280" w:lineRule="atLeast"/>
      </w:pPr>
      <w:proofErr w:type="spellStart"/>
      <w:r w:rsidRPr="00E75E5A">
        <w:t>GetInvoiceData</w:t>
      </w:r>
      <w:proofErr w:type="spellEnd"/>
    </w:p>
    <w:p w:rsidR="00165A0B" w:rsidRDefault="00165A0B" w:rsidP="00165A0B">
      <w:pPr>
        <w:numPr>
          <w:ilvl w:val="1"/>
          <w:numId w:val="29"/>
        </w:numPr>
        <w:spacing w:line="280" w:lineRule="atLeast"/>
      </w:pPr>
      <w:proofErr w:type="spellStart"/>
      <w:r w:rsidRPr="00E75E5A">
        <w:t>ListInvoiceData</w:t>
      </w:r>
      <w:proofErr w:type="spellEnd"/>
    </w:p>
    <w:p w:rsidR="00165A0B" w:rsidRDefault="00165A0B" w:rsidP="00165A0B">
      <w:pPr>
        <w:numPr>
          <w:ilvl w:val="1"/>
          <w:numId w:val="29"/>
        </w:numPr>
        <w:spacing w:line="280" w:lineRule="atLeast"/>
      </w:pPr>
      <w:proofErr w:type="spellStart"/>
      <w:r w:rsidRPr="00E75E5A">
        <w:t>RegisterInvoiceData</w:t>
      </w:r>
      <w:proofErr w:type="spellEnd"/>
    </w:p>
    <w:p w:rsidR="00165A0B" w:rsidRDefault="00165A0B" w:rsidP="00165A0B">
      <w:pPr>
        <w:numPr>
          <w:ilvl w:val="1"/>
          <w:numId w:val="29"/>
        </w:numPr>
        <w:spacing w:line="280" w:lineRule="atLeast"/>
      </w:pPr>
      <w:proofErr w:type="spellStart"/>
      <w:r w:rsidRPr="00E75E5A">
        <w:t>ViewInvoiceData</w:t>
      </w:r>
      <w:proofErr w:type="spellEnd"/>
    </w:p>
    <w:p w:rsidR="00165A0B" w:rsidRDefault="00165A0B" w:rsidP="00165A0B">
      <w:pPr>
        <w:numPr>
          <w:ilvl w:val="0"/>
          <w:numId w:val="29"/>
        </w:numPr>
        <w:spacing w:line="280" w:lineRule="atLeast"/>
      </w:pPr>
      <w:r>
        <w:t>Infrastrukturtjänst (kan anropas av RIV övervakningssystem)</w:t>
      </w:r>
    </w:p>
    <w:p w:rsidR="00165A0B" w:rsidRDefault="00165A0B" w:rsidP="00165A0B">
      <w:pPr>
        <w:numPr>
          <w:ilvl w:val="1"/>
          <w:numId w:val="29"/>
        </w:numPr>
        <w:spacing w:line="280" w:lineRule="atLeast"/>
      </w:pPr>
      <w:proofErr w:type="spellStart"/>
      <w:r>
        <w:t>PingForConfiguration</w:t>
      </w:r>
      <w:proofErr w:type="spellEnd"/>
    </w:p>
    <w:p w:rsidR="00165A0B" w:rsidRDefault="00165A0B" w:rsidP="00165A0B"/>
    <w:p w:rsidR="00A80100" w:rsidRPr="00A80100" w:rsidRDefault="00165A0B" w:rsidP="00987FBA">
      <w:pPr>
        <w:pStyle w:val="Heading2"/>
      </w:pPr>
      <w:bookmarkStart w:id="85" w:name="_Toc447284498"/>
      <w:r>
        <w:t>Betalningsansvarig (</w:t>
      </w:r>
      <w:proofErr w:type="spellStart"/>
      <w:r>
        <w:t>codeserveradapter</w:t>
      </w:r>
      <w:proofErr w:type="spellEnd"/>
      <w:r>
        <w:t>-web-</w:t>
      </w:r>
      <w:proofErr w:type="spellStart"/>
      <w:r>
        <w:t>app</w:t>
      </w:r>
      <w:proofErr w:type="spellEnd"/>
      <w:r>
        <w:t>)</w:t>
      </w:r>
      <w:bookmarkEnd w:id="85"/>
    </w:p>
    <w:p w:rsidR="00165A0B" w:rsidRDefault="00165A0B" w:rsidP="00A80100">
      <w:pPr>
        <w:pStyle w:val="Hjlptext"/>
      </w:pPr>
    </w:p>
    <w:p w:rsidR="00165A0B" w:rsidRDefault="00165A0B" w:rsidP="00165A0B">
      <w:pPr>
        <w:numPr>
          <w:ilvl w:val="0"/>
          <w:numId w:val="30"/>
        </w:numPr>
        <w:spacing w:line="280" w:lineRule="atLeast"/>
      </w:pPr>
      <w:r>
        <w:t>Betalningsansvarig (anropas av tolkportalen via den regionala tjänsteplattformen)</w:t>
      </w:r>
    </w:p>
    <w:p w:rsidR="00165A0B" w:rsidRDefault="00165A0B" w:rsidP="00165A0B">
      <w:pPr>
        <w:numPr>
          <w:ilvl w:val="1"/>
          <w:numId w:val="30"/>
        </w:numPr>
        <w:spacing w:line="280" w:lineRule="atLeast"/>
      </w:pPr>
      <w:proofErr w:type="spellStart"/>
      <w:r>
        <w:t>ListPaymentResponsible</w:t>
      </w:r>
      <w:proofErr w:type="spellEnd"/>
    </w:p>
    <w:p w:rsidR="00165A0B" w:rsidRDefault="00165A0B" w:rsidP="00165A0B"/>
    <w:p w:rsidR="00165A0B" w:rsidRDefault="00165A0B" w:rsidP="00165A0B">
      <w:r>
        <w:t>Komponenten är tjänstekonsument av följande FTP tjänster:</w:t>
      </w:r>
    </w:p>
    <w:p w:rsidR="00165A0B" w:rsidRDefault="00165A0B" w:rsidP="00165A0B">
      <w:pPr>
        <w:numPr>
          <w:ilvl w:val="0"/>
          <w:numId w:val="31"/>
        </w:numPr>
        <w:spacing w:line="280" w:lineRule="atLeast"/>
      </w:pPr>
      <w:r>
        <w:t>Kodservern (</w:t>
      </w:r>
      <w:r w:rsidRPr="004F21A3">
        <w:t>10.64.74.84</w:t>
      </w:r>
      <w:r>
        <w:t>)</w:t>
      </w:r>
    </w:p>
    <w:p w:rsidR="00165A0B" w:rsidRDefault="00165A0B" w:rsidP="00165A0B">
      <w:pPr>
        <w:numPr>
          <w:ilvl w:val="1"/>
          <w:numId w:val="31"/>
        </w:numPr>
        <w:spacing w:line="280" w:lineRule="atLeast"/>
      </w:pPr>
      <w:r>
        <w:t>Hämtar AVD-REL.xml, SAMVERKS-REL.xml, FORETAG.xml, AVTALS-REL.xml, UPPDRAGSTYP.xml, Vardservice.xml, VardserviceTyp.xml till</w:t>
      </w:r>
      <w:r>
        <w:br/>
      </w:r>
      <w:r w:rsidRPr="004F21A3">
        <w:t>/</w:t>
      </w:r>
      <w:proofErr w:type="spellStart"/>
      <w:r w:rsidRPr="004F21A3">
        <w:t>usr</w:t>
      </w:r>
      <w:proofErr w:type="spellEnd"/>
      <w:r w:rsidRPr="004F21A3">
        <w:t>/</w:t>
      </w:r>
      <w:proofErr w:type="spellStart"/>
      <w:r w:rsidRPr="004F21A3">
        <w:t>share</w:t>
      </w:r>
      <w:proofErr w:type="spellEnd"/>
      <w:r w:rsidRPr="004F21A3">
        <w:t>/</w:t>
      </w:r>
      <w:proofErr w:type="spellStart"/>
      <w:r w:rsidRPr="004F21A3">
        <w:t>tomcat</w:t>
      </w:r>
      <w:proofErr w:type="spellEnd"/>
      <w:r w:rsidRPr="004F21A3">
        <w:t>/</w:t>
      </w:r>
      <w:proofErr w:type="spellStart"/>
      <w:r w:rsidRPr="004F21A3">
        <w:t>sll</w:t>
      </w:r>
      <w:proofErr w:type="spellEnd"/>
      <w:r w:rsidRPr="004F21A3">
        <w:t>-</w:t>
      </w:r>
      <w:proofErr w:type="spellStart"/>
      <w:r w:rsidRPr="004F21A3">
        <w:t>invoice</w:t>
      </w:r>
      <w:proofErr w:type="spellEnd"/>
      <w:r w:rsidRPr="004F21A3">
        <w:t>-data/</w:t>
      </w:r>
      <w:proofErr w:type="spellStart"/>
      <w:r w:rsidRPr="004F21A3">
        <w:t>kodserver_localrepo</w:t>
      </w:r>
      <w:proofErr w:type="spellEnd"/>
      <w:r w:rsidRPr="004F21A3">
        <w:t>/</w:t>
      </w:r>
    </w:p>
    <w:p w:rsidR="00165A0B" w:rsidRDefault="00165A0B" w:rsidP="00165A0B">
      <w:pPr>
        <w:numPr>
          <w:ilvl w:val="0"/>
          <w:numId w:val="31"/>
        </w:numPr>
        <w:spacing w:line="280" w:lineRule="atLeast"/>
      </w:pPr>
      <w:proofErr w:type="spellStart"/>
      <w:r>
        <w:t>Mekservern</w:t>
      </w:r>
      <w:proofErr w:type="spellEnd"/>
      <w:r>
        <w:t xml:space="preserve"> (</w:t>
      </w:r>
      <w:r w:rsidRPr="004F21A3">
        <w:t>10.64.</w:t>
      </w:r>
      <w:proofErr w:type="gramStart"/>
      <w:r w:rsidRPr="004F21A3">
        <w:t>74.158</w:t>
      </w:r>
      <w:proofErr w:type="gramEnd"/>
      <w:r>
        <w:t>)</w:t>
      </w:r>
    </w:p>
    <w:p w:rsidR="00165A0B" w:rsidRDefault="00165A0B" w:rsidP="00165A0B">
      <w:pPr>
        <w:numPr>
          <w:ilvl w:val="1"/>
          <w:numId w:val="31"/>
        </w:numPr>
        <w:spacing w:line="280" w:lineRule="atLeast"/>
      </w:pPr>
      <w:r>
        <w:t>Hämtar MEK.xml till</w:t>
      </w:r>
      <w:r>
        <w:br/>
      </w:r>
      <w:r w:rsidRPr="008E54B1">
        <w:t>/</w:t>
      </w:r>
      <w:proofErr w:type="spellStart"/>
      <w:r w:rsidRPr="008E54B1">
        <w:t>usr</w:t>
      </w:r>
      <w:proofErr w:type="spellEnd"/>
      <w:r w:rsidRPr="008E54B1">
        <w:t>/</w:t>
      </w:r>
      <w:proofErr w:type="spellStart"/>
      <w:r w:rsidRPr="008E54B1">
        <w:t>share</w:t>
      </w:r>
      <w:proofErr w:type="spellEnd"/>
      <w:r w:rsidRPr="008E54B1">
        <w:t>/</w:t>
      </w:r>
      <w:proofErr w:type="spellStart"/>
      <w:r w:rsidRPr="008E54B1">
        <w:t>tomcat</w:t>
      </w:r>
      <w:proofErr w:type="spellEnd"/>
      <w:r w:rsidRPr="008E54B1">
        <w:t>/</w:t>
      </w:r>
      <w:proofErr w:type="spellStart"/>
      <w:r w:rsidRPr="008E54B1">
        <w:t>sll</w:t>
      </w:r>
      <w:proofErr w:type="spellEnd"/>
      <w:r w:rsidRPr="008E54B1">
        <w:t>-</w:t>
      </w:r>
      <w:proofErr w:type="spellStart"/>
      <w:r w:rsidRPr="008E54B1">
        <w:t>invoice</w:t>
      </w:r>
      <w:proofErr w:type="spellEnd"/>
      <w:r w:rsidRPr="008E54B1">
        <w:t>-data/</w:t>
      </w:r>
      <w:proofErr w:type="spellStart"/>
      <w:r w:rsidRPr="008E54B1">
        <w:t>kodserver_localrepo</w:t>
      </w:r>
      <w:proofErr w:type="spellEnd"/>
      <w:r w:rsidRPr="008E54B1">
        <w:t>/</w:t>
      </w:r>
    </w:p>
    <w:p w:rsidR="00A40340" w:rsidRDefault="00A40340" w:rsidP="00A40340">
      <w:pPr>
        <w:spacing w:line="280" w:lineRule="atLeast"/>
      </w:pPr>
    </w:p>
    <w:tbl>
      <w:tblPr>
        <w:tblStyle w:val="TableGrid"/>
        <w:tblW w:w="0" w:type="auto"/>
        <w:tblLook w:val="04A0" w:firstRow="1" w:lastRow="0" w:firstColumn="1" w:lastColumn="0" w:noHBand="0" w:noVBand="1"/>
      </w:tblPr>
      <w:tblGrid>
        <w:gridCol w:w="3020"/>
        <w:gridCol w:w="3021"/>
        <w:gridCol w:w="3021"/>
      </w:tblGrid>
      <w:tr w:rsidR="0033396C" w:rsidTr="0033396C">
        <w:tc>
          <w:tcPr>
            <w:tcW w:w="3020" w:type="dxa"/>
          </w:tcPr>
          <w:p w:rsidR="0033396C" w:rsidRDefault="0033396C" w:rsidP="00A40340">
            <w:pPr>
              <w:spacing w:line="280" w:lineRule="atLeast"/>
            </w:pPr>
            <w:r>
              <w:t xml:space="preserve">Server </w:t>
            </w:r>
            <w:r w:rsidR="00CD393F">
              <w:t>namn</w:t>
            </w:r>
          </w:p>
        </w:tc>
        <w:tc>
          <w:tcPr>
            <w:tcW w:w="3021" w:type="dxa"/>
          </w:tcPr>
          <w:p w:rsidR="0033396C" w:rsidRDefault="0033396C" w:rsidP="00A40340">
            <w:pPr>
              <w:spacing w:line="280" w:lineRule="atLeast"/>
            </w:pPr>
          </w:p>
        </w:tc>
        <w:tc>
          <w:tcPr>
            <w:tcW w:w="3021" w:type="dxa"/>
          </w:tcPr>
          <w:p w:rsidR="0033396C" w:rsidRDefault="0033396C" w:rsidP="00A40340">
            <w:pPr>
              <w:spacing w:line="280" w:lineRule="atLeast"/>
            </w:pPr>
            <w:r>
              <w:t>Konfiguration</w:t>
            </w:r>
          </w:p>
        </w:tc>
      </w:tr>
      <w:tr w:rsidR="00566C6F" w:rsidTr="0033396C">
        <w:tc>
          <w:tcPr>
            <w:tcW w:w="3020" w:type="dxa"/>
            <w:vMerge w:val="restart"/>
          </w:tcPr>
          <w:p w:rsidR="00566C6F" w:rsidRDefault="00566C6F" w:rsidP="00A40340">
            <w:pPr>
              <w:spacing w:line="280" w:lineRule="atLeast"/>
            </w:pPr>
          </w:p>
          <w:p w:rsidR="00566C6F" w:rsidRDefault="00566C6F" w:rsidP="00A40340">
            <w:pPr>
              <w:spacing w:line="280" w:lineRule="atLeast"/>
            </w:pPr>
          </w:p>
          <w:p w:rsidR="00566C6F" w:rsidRDefault="00566C6F" w:rsidP="00A40340">
            <w:pPr>
              <w:spacing w:line="280" w:lineRule="atLeast"/>
            </w:pPr>
          </w:p>
          <w:p w:rsidR="00566C6F" w:rsidRDefault="00566C6F" w:rsidP="00A40340">
            <w:pPr>
              <w:spacing w:line="280" w:lineRule="atLeast"/>
            </w:pPr>
          </w:p>
          <w:p w:rsidR="00566C6F" w:rsidRDefault="00566C6F" w:rsidP="00A40340">
            <w:pPr>
              <w:spacing w:line="280" w:lineRule="atLeast"/>
            </w:pPr>
            <w:r>
              <w:t>vsfunderlag.sll.se</w:t>
            </w:r>
          </w:p>
        </w:tc>
        <w:tc>
          <w:tcPr>
            <w:tcW w:w="3021" w:type="dxa"/>
          </w:tcPr>
          <w:p w:rsidR="00566C6F" w:rsidRDefault="00566C6F" w:rsidP="00A40340">
            <w:pPr>
              <w:spacing w:line="280" w:lineRule="atLeast"/>
            </w:pPr>
            <w:r>
              <w:t>OS</w:t>
            </w:r>
          </w:p>
        </w:tc>
        <w:tc>
          <w:tcPr>
            <w:tcW w:w="3021" w:type="dxa"/>
          </w:tcPr>
          <w:p w:rsidR="00566C6F" w:rsidRDefault="00566C6F" w:rsidP="00A40340">
            <w:pPr>
              <w:spacing w:line="280" w:lineRule="atLeast"/>
            </w:pPr>
            <w:proofErr w:type="spellStart"/>
            <w:r>
              <w:t>RedHat</w:t>
            </w:r>
            <w:proofErr w:type="spellEnd"/>
            <w:r>
              <w:t xml:space="preserve"> Linux 6.4</w:t>
            </w:r>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A40340">
            <w:pPr>
              <w:spacing w:line="280" w:lineRule="atLeast"/>
            </w:pPr>
            <w:r>
              <w:t>Databas</w:t>
            </w:r>
          </w:p>
        </w:tc>
        <w:tc>
          <w:tcPr>
            <w:tcW w:w="3021" w:type="dxa"/>
          </w:tcPr>
          <w:p w:rsidR="00566C6F" w:rsidRDefault="00566C6F" w:rsidP="00A40340">
            <w:pPr>
              <w:spacing w:line="280" w:lineRule="atLeast"/>
            </w:pPr>
            <w:proofErr w:type="spellStart"/>
            <w:r>
              <w:t>MySQL</w:t>
            </w:r>
            <w:proofErr w:type="spellEnd"/>
            <w:r>
              <w:t xml:space="preserve"> 5.6</w:t>
            </w:r>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D177EC">
            <w:pPr>
              <w:spacing w:line="280" w:lineRule="atLeast"/>
            </w:pPr>
            <w:r>
              <w:t>Program</w:t>
            </w:r>
            <w:r w:rsidR="00D177EC">
              <w:t>varor</w:t>
            </w:r>
          </w:p>
        </w:tc>
        <w:tc>
          <w:tcPr>
            <w:tcW w:w="3021" w:type="dxa"/>
          </w:tcPr>
          <w:p w:rsidR="00566C6F" w:rsidRDefault="00566C6F" w:rsidP="00A40340">
            <w:pPr>
              <w:spacing w:line="280" w:lineRule="atLeast"/>
            </w:pPr>
            <w:r>
              <w:t>Java 1.7</w:t>
            </w:r>
            <w:r w:rsidR="00D177EC">
              <w:t xml:space="preserve">, </w:t>
            </w:r>
            <w:proofErr w:type="spellStart"/>
            <w:r w:rsidR="00D177EC">
              <w:t>Tomcat</w:t>
            </w:r>
            <w:proofErr w:type="spellEnd"/>
            <w:r w:rsidR="00D177EC">
              <w:t xml:space="preserve"> 7.0, </w:t>
            </w:r>
            <w:proofErr w:type="spellStart"/>
            <w:r w:rsidR="00D177EC">
              <w:t>OpenSSL</w:t>
            </w:r>
            <w:proofErr w:type="spellEnd"/>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A40340">
            <w:pPr>
              <w:spacing w:line="280" w:lineRule="atLeast"/>
            </w:pPr>
          </w:p>
        </w:tc>
        <w:tc>
          <w:tcPr>
            <w:tcW w:w="3021" w:type="dxa"/>
          </w:tcPr>
          <w:p w:rsidR="00566C6F" w:rsidRDefault="00566C6F" w:rsidP="00A40340">
            <w:pPr>
              <w:spacing w:line="280" w:lineRule="atLeast"/>
            </w:pPr>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A40340">
            <w:pPr>
              <w:spacing w:line="280" w:lineRule="atLeast"/>
            </w:pPr>
            <w:r>
              <w:t xml:space="preserve">CPU </w:t>
            </w:r>
          </w:p>
        </w:tc>
        <w:tc>
          <w:tcPr>
            <w:tcW w:w="3021" w:type="dxa"/>
          </w:tcPr>
          <w:p w:rsidR="00566C6F" w:rsidRDefault="00566C6F" w:rsidP="00A40340">
            <w:pPr>
              <w:spacing w:line="280" w:lineRule="atLeast"/>
            </w:pPr>
            <w:r>
              <w:t xml:space="preserve">Intel </w:t>
            </w:r>
            <w:proofErr w:type="spellStart"/>
            <w:r>
              <w:t>Xeon</w:t>
            </w:r>
            <w:proofErr w:type="spellEnd"/>
            <w:r w:rsidR="00BE6BD1">
              <w:t xml:space="preserve"> 4 </w:t>
            </w:r>
            <w:proofErr w:type="spellStart"/>
            <w:r w:rsidR="00BE6BD1">
              <w:t>Core</w:t>
            </w:r>
            <w:proofErr w:type="spellEnd"/>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A40340">
            <w:pPr>
              <w:spacing w:line="280" w:lineRule="atLeast"/>
            </w:pPr>
            <w:r>
              <w:t>RAM</w:t>
            </w:r>
          </w:p>
        </w:tc>
        <w:tc>
          <w:tcPr>
            <w:tcW w:w="3021" w:type="dxa"/>
          </w:tcPr>
          <w:p w:rsidR="00566C6F" w:rsidRDefault="00566C6F" w:rsidP="00A40340">
            <w:pPr>
              <w:spacing w:line="280" w:lineRule="atLeast"/>
            </w:pPr>
            <w:r>
              <w:t>8 GB</w:t>
            </w:r>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A40340">
            <w:pPr>
              <w:spacing w:line="280" w:lineRule="atLeast"/>
            </w:pPr>
            <w:r>
              <w:t>Disk</w:t>
            </w:r>
          </w:p>
        </w:tc>
        <w:tc>
          <w:tcPr>
            <w:tcW w:w="3021" w:type="dxa"/>
          </w:tcPr>
          <w:p w:rsidR="00566C6F" w:rsidRDefault="00566C6F" w:rsidP="00A40340">
            <w:pPr>
              <w:spacing w:line="280" w:lineRule="atLeast"/>
            </w:pPr>
            <w:r>
              <w:t>100 GB</w:t>
            </w:r>
          </w:p>
        </w:tc>
      </w:tr>
      <w:tr w:rsidR="00566C6F" w:rsidTr="0033396C">
        <w:tc>
          <w:tcPr>
            <w:tcW w:w="3020" w:type="dxa"/>
            <w:vMerge/>
          </w:tcPr>
          <w:p w:rsidR="00566C6F" w:rsidRDefault="00566C6F" w:rsidP="00A40340">
            <w:pPr>
              <w:spacing w:line="280" w:lineRule="atLeast"/>
            </w:pPr>
          </w:p>
        </w:tc>
        <w:tc>
          <w:tcPr>
            <w:tcW w:w="3021" w:type="dxa"/>
          </w:tcPr>
          <w:p w:rsidR="00566C6F" w:rsidRDefault="00566C6F" w:rsidP="00A40340">
            <w:pPr>
              <w:spacing w:line="280" w:lineRule="atLeast"/>
            </w:pPr>
          </w:p>
        </w:tc>
        <w:tc>
          <w:tcPr>
            <w:tcW w:w="3021" w:type="dxa"/>
          </w:tcPr>
          <w:p w:rsidR="00566C6F" w:rsidRDefault="00566C6F" w:rsidP="00A40340">
            <w:pPr>
              <w:spacing w:line="280" w:lineRule="atLeast"/>
            </w:pPr>
          </w:p>
        </w:tc>
      </w:tr>
    </w:tbl>
    <w:p w:rsidR="00A40340" w:rsidRDefault="00A40340" w:rsidP="00A40340">
      <w:pPr>
        <w:spacing w:line="280" w:lineRule="atLeast"/>
      </w:pPr>
    </w:p>
    <w:p w:rsidR="00165A0B" w:rsidRDefault="00165A0B" w:rsidP="00165A0B"/>
    <w:p w:rsidR="00987FBA" w:rsidRDefault="00987FBA" w:rsidP="00987FBA">
      <w:pPr>
        <w:pStyle w:val="Heading1"/>
      </w:pPr>
      <w:bookmarkStart w:id="86" w:name="_Toc447284499"/>
      <w:r>
        <w:t xml:space="preserve">Införande &amp; </w:t>
      </w:r>
      <w:proofErr w:type="spellStart"/>
      <w:r>
        <w:t>migrering</w:t>
      </w:r>
      <w:bookmarkEnd w:id="86"/>
      <w:proofErr w:type="spellEnd"/>
    </w:p>
    <w:p w:rsidR="00E4413A" w:rsidRPr="00E4413A" w:rsidRDefault="00E4413A" w:rsidP="00E4413A">
      <w:r w:rsidRPr="00E4413A">
        <w:t>Det finns inget tidigare system att migrera från. Införande hanteras i separat projekt.</w:t>
      </w:r>
    </w:p>
    <w:p w:rsidR="00987FBA" w:rsidRDefault="00987FBA" w:rsidP="00395911">
      <w:pPr>
        <w:pStyle w:val="Heading1"/>
      </w:pPr>
      <w:bookmarkStart w:id="87" w:name="_Toc447284500"/>
      <w:r>
        <w:t>Förvaltning</w:t>
      </w:r>
      <w:bookmarkEnd w:id="87"/>
    </w:p>
    <w:p w:rsidR="00987FBA" w:rsidRPr="00987FBA" w:rsidRDefault="00117D6C" w:rsidP="00117D6C">
      <w:pPr>
        <w:jc w:val="both"/>
      </w:pPr>
      <w:r w:rsidRPr="00117D6C">
        <w:t>Systemet är i drift, förvaltningen hanteras av SLL</w:t>
      </w:r>
      <w:r>
        <w:t>.</w:t>
      </w:r>
    </w:p>
    <w:sectPr w:rsidR="00987FBA" w:rsidRPr="00987FBA" w:rsidSect="00302CB8">
      <w:head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70B" w:rsidRDefault="00A3770B" w:rsidP="00E32538">
      <w:r>
        <w:separator/>
      </w:r>
    </w:p>
  </w:endnote>
  <w:endnote w:type="continuationSeparator" w:id="0">
    <w:p w:rsidR="00A3770B" w:rsidRDefault="00A3770B" w:rsidP="00E32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70B" w:rsidRDefault="00A3770B" w:rsidP="00E32538">
      <w:r>
        <w:separator/>
      </w:r>
    </w:p>
  </w:footnote>
  <w:footnote w:type="continuationSeparator" w:id="0">
    <w:p w:rsidR="00A3770B" w:rsidRDefault="00A3770B" w:rsidP="00E32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E65" w:rsidRDefault="00BE2E65" w:rsidP="002A1442">
    <w:pPr>
      <w:pStyle w:val="Header"/>
      <w:tabs>
        <w:tab w:val="clear" w:pos="4536"/>
        <w:tab w:val="clear" w:pos="9072"/>
        <w:tab w:val="left" w:pos="2730"/>
      </w:tabs>
    </w:pPr>
    <w:bookmarkStart w:id="88" w:name="zhLogo"/>
    <w:r w:rsidRPr="00745EE4">
      <w:rPr>
        <w:rFonts w:ascii="Verdana" w:hAnsi="Verdana"/>
        <w:noProof/>
        <w:sz w:val="18"/>
      </w:rPr>
      <w:drawing>
        <wp:anchor distT="0" distB="0" distL="114300" distR="114300" simplePos="0" relativeHeight="251513856" behindDoc="0" locked="0" layoutInCell="1" allowOverlap="1" wp14:anchorId="0B695BDE" wp14:editId="63F6027A">
          <wp:simplePos x="0" y="0"/>
          <wp:positionH relativeFrom="column">
            <wp:posOffset>635</wp:posOffset>
          </wp:positionH>
          <wp:positionV relativeFrom="paragraph">
            <wp:posOffset>-111125</wp:posOffset>
          </wp:positionV>
          <wp:extent cx="2791460" cy="365760"/>
          <wp:effectExtent l="0" t="0" r="8890" b="0"/>
          <wp:wrapSquare wrapText="bothSides"/>
          <wp:docPr id="9" name="Bildobjekt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91460" cy="365760"/>
                  </a:xfrm>
                  <a:prstGeom prst="rect">
                    <a:avLst/>
                  </a:prstGeom>
                </pic:spPr>
              </pic:pic>
            </a:graphicData>
          </a:graphic>
          <wp14:sizeRelH relativeFrom="page">
            <wp14:pctWidth>0</wp14:pctWidth>
          </wp14:sizeRelH>
          <wp14:sizeRelV relativeFrom="page">
            <wp14:pctHeight>0</wp14:pctHeight>
          </wp14:sizeRelV>
        </wp:anchor>
      </w:drawing>
    </w:r>
    <w:bookmarkEnd w:id="88"/>
    <w:r>
      <w:tab/>
    </w:r>
  </w:p>
  <w:p w:rsidR="00BE2E65" w:rsidRDefault="00BE2E65" w:rsidP="002A1442">
    <w:pPr>
      <w:pStyle w:val="Header"/>
      <w:tabs>
        <w:tab w:val="clear" w:pos="4536"/>
        <w:tab w:val="clear" w:pos="9072"/>
        <w:tab w:val="left" w:pos="2730"/>
      </w:tabs>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7"/>
      <w:gridCol w:w="2382"/>
      <w:gridCol w:w="1627"/>
      <w:gridCol w:w="881"/>
    </w:tblGrid>
    <w:tr w:rsidR="000D3F67" w:rsidTr="00B80956">
      <w:tc>
        <w:tcPr>
          <w:tcW w:w="3119" w:type="dxa"/>
        </w:tcPr>
        <w:p w:rsidR="00BE2E65" w:rsidRDefault="00BE2E65" w:rsidP="008A7141">
          <w:pPr>
            <w:pStyle w:val="Bildtext"/>
          </w:pPr>
          <w:r w:rsidRPr="008A7141">
            <w:t xml:space="preserve">Dokument namn </w:t>
          </w:r>
        </w:p>
        <w:p w:rsidR="00BE2E65" w:rsidRDefault="00BE2E65" w:rsidP="008A7141">
          <w:pPr>
            <w:pStyle w:val="Bildtext"/>
          </w:pPr>
          <w:r>
            <w:rPr>
              <w:i/>
            </w:rPr>
            <w:t>SAD_&lt;</w:t>
          </w:r>
          <w:r w:rsidR="000D3F67">
            <w:rPr>
              <w:i/>
            </w:rPr>
            <w:t>Ersättningsunderlagstjänsten TP</w:t>
          </w:r>
          <w:r>
            <w:rPr>
              <w:i/>
            </w:rPr>
            <w:t>&gt;</w:t>
          </w:r>
        </w:p>
        <w:p w:rsidR="00BE2E65" w:rsidRPr="008A7141" w:rsidRDefault="00BE2E65" w:rsidP="008A7141">
          <w:pPr>
            <w:pStyle w:val="Bildtext"/>
          </w:pPr>
          <w:r w:rsidRPr="008A7141">
            <w:t xml:space="preserve"> </w:t>
          </w:r>
        </w:p>
      </w:tc>
      <w:tc>
        <w:tcPr>
          <w:tcW w:w="2693" w:type="dxa"/>
        </w:tcPr>
        <w:p w:rsidR="00BE2E65" w:rsidRDefault="00BE2E65" w:rsidP="008A7141">
          <w:pPr>
            <w:pStyle w:val="Bildtext"/>
          </w:pPr>
          <w:r w:rsidRPr="008A7141">
            <w:t>Datum</w:t>
          </w:r>
        </w:p>
        <w:p w:rsidR="00BE2E65" w:rsidRPr="008A7141" w:rsidRDefault="00BE2E65" w:rsidP="000D3F67">
          <w:pPr>
            <w:pStyle w:val="Bildtext"/>
          </w:pPr>
          <w:r>
            <w:t>201</w:t>
          </w:r>
          <w:r w:rsidR="000D3F67">
            <w:t>6</w:t>
          </w:r>
          <w:r>
            <w:t>-</w:t>
          </w:r>
          <w:r w:rsidR="000D3F67">
            <w:t>04</w:t>
          </w:r>
          <w:r>
            <w:t>-</w:t>
          </w:r>
          <w:r w:rsidR="000D3F67">
            <w:t>01</w:t>
          </w:r>
        </w:p>
      </w:tc>
      <w:tc>
        <w:tcPr>
          <w:tcW w:w="1843" w:type="dxa"/>
        </w:tcPr>
        <w:p w:rsidR="00BE2E65" w:rsidRPr="008A7141" w:rsidRDefault="00BE2E65" w:rsidP="008A7141">
          <w:pPr>
            <w:pStyle w:val="Bildtext"/>
          </w:pPr>
          <w:r w:rsidRPr="008A7141">
            <w:t>Dnr</w:t>
          </w:r>
        </w:p>
      </w:tc>
      <w:tc>
        <w:tcPr>
          <w:tcW w:w="958" w:type="dxa"/>
        </w:tcPr>
        <w:p w:rsidR="00BE2E65" w:rsidRDefault="00BE2E65" w:rsidP="008A7141">
          <w:pPr>
            <w:pStyle w:val="Bildtext"/>
            <w:jc w:val="right"/>
          </w:pPr>
          <w:r w:rsidRPr="008A7141">
            <w:fldChar w:fldCharType="begin"/>
          </w:r>
          <w:r w:rsidRPr="008A7141">
            <w:instrText>PAGE  \* Arabic  \* MERGEFORMAT</w:instrText>
          </w:r>
          <w:r w:rsidRPr="008A7141">
            <w:fldChar w:fldCharType="separate"/>
          </w:r>
          <w:r w:rsidR="003F27AC">
            <w:rPr>
              <w:noProof/>
            </w:rPr>
            <w:t>22</w:t>
          </w:r>
          <w:r w:rsidRPr="008A7141">
            <w:fldChar w:fldCharType="end"/>
          </w:r>
          <w:r w:rsidRPr="008A7141">
            <w:t xml:space="preserve"> (</w:t>
          </w:r>
          <w:r w:rsidR="00A3770B">
            <w:fldChar w:fldCharType="begin"/>
          </w:r>
          <w:r w:rsidR="00A3770B">
            <w:instrText>NUMPAGES  \* Arabic  \* MERGEFORMAT</w:instrText>
          </w:r>
          <w:r w:rsidR="00A3770B">
            <w:fldChar w:fldCharType="separate"/>
          </w:r>
          <w:r w:rsidR="003F27AC">
            <w:rPr>
              <w:noProof/>
            </w:rPr>
            <w:t>29</w:t>
          </w:r>
          <w:r w:rsidR="00A3770B">
            <w:rPr>
              <w:noProof/>
            </w:rPr>
            <w:fldChar w:fldCharType="end"/>
          </w:r>
          <w:r w:rsidRPr="008A7141">
            <w:t>)</w:t>
          </w:r>
        </w:p>
      </w:tc>
    </w:tr>
    <w:tr w:rsidR="000D3F67" w:rsidTr="00B80956">
      <w:tc>
        <w:tcPr>
          <w:tcW w:w="3119" w:type="dxa"/>
        </w:tcPr>
        <w:p w:rsidR="00BE2E65" w:rsidRPr="008A7141" w:rsidRDefault="00BE2E65" w:rsidP="008A7141">
          <w:pPr>
            <w:pStyle w:val="Bildtext"/>
          </w:pPr>
        </w:p>
      </w:tc>
      <w:tc>
        <w:tcPr>
          <w:tcW w:w="2693" w:type="dxa"/>
        </w:tcPr>
        <w:p w:rsidR="00BE2E65" w:rsidRPr="008A7141" w:rsidRDefault="00BE2E65" w:rsidP="008A7141">
          <w:pPr>
            <w:pStyle w:val="Bildtext"/>
          </w:pPr>
        </w:p>
      </w:tc>
      <w:tc>
        <w:tcPr>
          <w:tcW w:w="1843" w:type="dxa"/>
        </w:tcPr>
        <w:p w:rsidR="00BE2E65" w:rsidRPr="008A7141" w:rsidRDefault="00BE2E65" w:rsidP="008A7141">
          <w:pPr>
            <w:pStyle w:val="Bildtext"/>
          </w:pPr>
        </w:p>
      </w:tc>
      <w:tc>
        <w:tcPr>
          <w:tcW w:w="958" w:type="dxa"/>
        </w:tcPr>
        <w:p w:rsidR="00BE2E65" w:rsidRPr="008A7141" w:rsidRDefault="00BE2E65" w:rsidP="008A7141">
          <w:pPr>
            <w:pStyle w:val="Bildtext"/>
            <w:jc w:val="right"/>
          </w:pPr>
        </w:p>
      </w:tc>
    </w:tr>
  </w:tbl>
  <w:p w:rsidR="00BE2E65" w:rsidRDefault="00BE2E65" w:rsidP="008A7141">
    <w:pPr>
      <w:pStyle w:val="Bild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2A0"/>
    <w:multiLevelType w:val="hybridMultilevel"/>
    <w:tmpl w:val="B4B8ADB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CE2119"/>
    <w:multiLevelType w:val="hybridMultilevel"/>
    <w:tmpl w:val="C250E8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7F57B29"/>
    <w:multiLevelType w:val="multilevel"/>
    <w:tmpl w:val="112C0040"/>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987391B"/>
    <w:multiLevelType w:val="hybridMultilevel"/>
    <w:tmpl w:val="C42E940E"/>
    <w:lvl w:ilvl="0" w:tplc="0F9AE034">
      <w:numFmt w:val="bullet"/>
      <w:lvlText w:val="•"/>
      <w:lvlJc w:val="left"/>
      <w:pPr>
        <w:ind w:left="1305" w:hanging="1305"/>
      </w:pPr>
      <w:rPr>
        <w:rFonts w:ascii="Georgia" w:eastAsia="Times New Roman" w:hAnsi="Georgia"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0AF75976"/>
    <w:multiLevelType w:val="hybridMultilevel"/>
    <w:tmpl w:val="7FBCB890"/>
    <w:lvl w:ilvl="0" w:tplc="0F9AE034">
      <w:numFmt w:val="bullet"/>
      <w:lvlText w:val="•"/>
      <w:lvlJc w:val="left"/>
      <w:pPr>
        <w:ind w:left="1305" w:hanging="1305"/>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D228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6060D"/>
    <w:multiLevelType w:val="hybridMultilevel"/>
    <w:tmpl w:val="95CC165E"/>
    <w:lvl w:ilvl="0" w:tplc="041D000D">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9BB4C26"/>
    <w:multiLevelType w:val="hybridMultilevel"/>
    <w:tmpl w:val="23EEB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B7C1E60"/>
    <w:multiLevelType w:val="hybridMultilevel"/>
    <w:tmpl w:val="E58E1D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E696A6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E33E06"/>
    <w:multiLevelType w:val="hybridMultilevel"/>
    <w:tmpl w:val="6276D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251B55"/>
    <w:multiLevelType w:val="hybridMultilevel"/>
    <w:tmpl w:val="87C2BC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6513A6"/>
    <w:multiLevelType w:val="hybridMultilevel"/>
    <w:tmpl w:val="E670028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AD14E09"/>
    <w:multiLevelType w:val="hybridMultilevel"/>
    <w:tmpl w:val="F426DE6A"/>
    <w:lvl w:ilvl="0" w:tplc="1228D196">
      <w:start w:val="1"/>
      <w:numFmt w:val="decimal"/>
      <w:lvlText w:val="%1."/>
      <w:lvlJc w:val="left"/>
      <w:pPr>
        <w:tabs>
          <w:tab w:val="num" w:pos="720"/>
        </w:tabs>
        <w:ind w:left="720" w:hanging="360"/>
      </w:pPr>
    </w:lvl>
    <w:lvl w:ilvl="1" w:tplc="1BA01368" w:tentative="1">
      <w:start w:val="1"/>
      <w:numFmt w:val="decimal"/>
      <w:lvlText w:val="%2."/>
      <w:lvlJc w:val="left"/>
      <w:pPr>
        <w:tabs>
          <w:tab w:val="num" w:pos="1440"/>
        </w:tabs>
        <w:ind w:left="1440" w:hanging="360"/>
      </w:pPr>
    </w:lvl>
    <w:lvl w:ilvl="2" w:tplc="EE84E912" w:tentative="1">
      <w:start w:val="1"/>
      <w:numFmt w:val="decimal"/>
      <w:lvlText w:val="%3."/>
      <w:lvlJc w:val="left"/>
      <w:pPr>
        <w:tabs>
          <w:tab w:val="num" w:pos="2160"/>
        </w:tabs>
        <w:ind w:left="2160" w:hanging="360"/>
      </w:pPr>
    </w:lvl>
    <w:lvl w:ilvl="3" w:tplc="071AB3D0" w:tentative="1">
      <w:start w:val="1"/>
      <w:numFmt w:val="decimal"/>
      <w:lvlText w:val="%4."/>
      <w:lvlJc w:val="left"/>
      <w:pPr>
        <w:tabs>
          <w:tab w:val="num" w:pos="2880"/>
        </w:tabs>
        <w:ind w:left="2880" w:hanging="360"/>
      </w:pPr>
    </w:lvl>
    <w:lvl w:ilvl="4" w:tplc="B690518A" w:tentative="1">
      <w:start w:val="1"/>
      <w:numFmt w:val="decimal"/>
      <w:lvlText w:val="%5."/>
      <w:lvlJc w:val="left"/>
      <w:pPr>
        <w:tabs>
          <w:tab w:val="num" w:pos="3600"/>
        </w:tabs>
        <w:ind w:left="3600" w:hanging="360"/>
      </w:pPr>
    </w:lvl>
    <w:lvl w:ilvl="5" w:tplc="AF1A2240" w:tentative="1">
      <w:start w:val="1"/>
      <w:numFmt w:val="decimal"/>
      <w:lvlText w:val="%6."/>
      <w:lvlJc w:val="left"/>
      <w:pPr>
        <w:tabs>
          <w:tab w:val="num" w:pos="4320"/>
        </w:tabs>
        <w:ind w:left="4320" w:hanging="360"/>
      </w:pPr>
    </w:lvl>
    <w:lvl w:ilvl="6" w:tplc="64D24E4A" w:tentative="1">
      <w:start w:val="1"/>
      <w:numFmt w:val="decimal"/>
      <w:lvlText w:val="%7."/>
      <w:lvlJc w:val="left"/>
      <w:pPr>
        <w:tabs>
          <w:tab w:val="num" w:pos="5040"/>
        </w:tabs>
        <w:ind w:left="5040" w:hanging="360"/>
      </w:pPr>
    </w:lvl>
    <w:lvl w:ilvl="7" w:tplc="FB266A24" w:tentative="1">
      <w:start w:val="1"/>
      <w:numFmt w:val="decimal"/>
      <w:lvlText w:val="%8."/>
      <w:lvlJc w:val="left"/>
      <w:pPr>
        <w:tabs>
          <w:tab w:val="num" w:pos="5760"/>
        </w:tabs>
        <w:ind w:left="5760" w:hanging="360"/>
      </w:pPr>
    </w:lvl>
    <w:lvl w:ilvl="8" w:tplc="6A8635D0" w:tentative="1">
      <w:start w:val="1"/>
      <w:numFmt w:val="decimal"/>
      <w:lvlText w:val="%9."/>
      <w:lvlJc w:val="left"/>
      <w:pPr>
        <w:tabs>
          <w:tab w:val="num" w:pos="6480"/>
        </w:tabs>
        <w:ind w:left="6480" w:hanging="360"/>
      </w:pPr>
    </w:lvl>
  </w:abstractNum>
  <w:abstractNum w:abstractNumId="15" w15:restartNumberingAfterBreak="0">
    <w:nsid w:val="2BAB7A0E"/>
    <w:multiLevelType w:val="hybridMultilevel"/>
    <w:tmpl w:val="643852F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D0B4C0F"/>
    <w:multiLevelType w:val="hybridMultilevel"/>
    <w:tmpl w:val="2B42CFA6"/>
    <w:lvl w:ilvl="0" w:tplc="0F9AE034">
      <w:numFmt w:val="bullet"/>
      <w:lvlText w:val="•"/>
      <w:lvlJc w:val="left"/>
      <w:pPr>
        <w:ind w:left="1305" w:hanging="1305"/>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2CB5816"/>
    <w:multiLevelType w:val="hybridMultilevel"/>
    <w:tmpl w:val="FE327F58"/>
    <w:lvl w:ilvl="0" w:tplc="DA5C91CA">
      <w:start w:val="1"/>
      <w:numFmt w:val="decimal"/>
      <w:pStyle w:val="brdtextNumrera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43F0ABA"/>
    <w:multiLevelType w:val="hybridMultilevel"/>
    <w:tmpl w:val="86AE26E0"/>
    <w:lvl w:ilvl="0" w:tplc="A6EACD92">
      <w:start w:val="1"/>
      <w:numFmt w:val="decimal"/>
      <w:lvlText w:val="%1."/>
      <w:lvlJc w:val="left"/>
      <w:pPr>
        <w:tabs>
          <w:tab w:val="num" w:pos="720"/>
        </w:tabs>
        <w:ind w:left="720" w:hanging="360"/>
      </w:pPr>
    </w:lvl>
    <w:lvl w:ilvl="1" w:tplc="FD289208" w:tentative="1">
      <w:start w:val="1"/>
      <w:numFmt w:val="decimal"/>
      <w:lvlText w:val="%2."/>
      <w:lvlJc w:val="left"/>
      <w:pPr>
        <w:tabs>
          <w:tab w:val="num" w:pos="1440"/>
        </w:tabs>
        <w:ind w:left="1440" w:hanging="360"/>
      </w:pPr>
    </w:lvl>
    <w:lvl w:ilvl="2" w:tplc="A9267FF8" w:tentative="1">
      <w:start w:val="1"/>
      <w:numFmt w:val="decimal"/>
      <w:lvlText w:val="%3."/>
      <w:lvlJc w:val="left"/>
      <w:pPr>
        <w:tabs>
          <w:tab w:val="num" w:pos="2160"/>
        </w:tabs>
        <w:ind w:left="2160" w:hanging="360"/>
      </w:pPr>
    </w:lvl>
    <w:lvl w:ilvl="3" w:tplc="E8303E44" w:tentative="1">
      <w:start w:val="1"/>
      <w:numFmt w:val="decimal"/>
      <w:lvlText w:val="%4."/>
      <w:lvlJc w:val="left"/>
      <w:pPr>
        <w:tabs>
          <w:tab w:val="num" w:pos="2880"/>
        </w:tabs>
        <w:ind w:left="2880" w:hanging="360"/>
      </w:pPr>
    </w:lvl>
    <w:lvl w:ilvl="4" w:tplc="49AE0342" w:tentative="1">
      <w:start w:val="1"/>
      <w:numFmt w:val="decimal"/>
      <w:lvlText w:val="%5."/>
      <w:lvlJc w:val="left"/>
      <w:pPr>
        <w:tabs>
          <w:tab w:val="num" w:pos="3600"/>
        </w:tabs>
        <w:ind w:left="3600" w:hanging="360"/>
      </w:pPr>
    </w:lvl>
    <w:lvl w:ilvl="5" w:tplc="474824DE" w:tentative="1">
      <w:start w:val="1"/>
      <w:numFmt w:val="decimal"/>
      <w:lvlText w:val="%6."/>
      <w:lvlJc w:val="left"/>
      <w:pPr>
        <w:tabs>
          <w:tab w:val="num" w:pos="4320"/>
        </w:tabs>
        <w:ind w:left="4320" w:hanging="360"/>
      </w:pPr>
    </w:lvl>
    <w:lvl w:ilvl="6" w:tplc="BA586262" w:tentative="1">
      <w:start w:val="1"/>
      <w:numFmt w:val="decimal"/>
      <w:lvlText w:val="%7."/>
      <w:lvlJc w:val="left"/>
      <w:pPr>
        <w:tabs>
          <w:tab w:val="num" w:pos="5040"/>
        </w:tabs>
        <w:ind w:left="5040" w:hanging="360"/>
      </w:pPr>
    </w:lvl>
    <w:lvl w:ilvl="7" w:tplc="A484E896" w:tentative="1">
      <w:start w:val="1"/>
      <w:numFmt w:val="decimal"/>
      <w:lvlText w:val="%8."/>
      <w:lvlJc w:val="left"/>
      <w:pPr>
        <w:tabs>
          <w:tab w:val="num" w:pos="5760"/>
        </w:tabs>
        <w:ind w:left="5760" w:hanging="360"/>
      </w:pPr>
    </w:lvl>
    <w:lvl w:ilvl="8" w:tplc="80DCFE70" w:tentative="1">
      <w:start w:val="1"/>
      <w:numFmt w:val="decimal"/>
      <w:lvlText w:val="%9."/>
      <w:lvlJc w:val="left"/>
      <w:pPr>
        <w:tabs>
          <w:tab w:val="num" w:pos="6480"/>
        </w:tabs>
        <w:ind w:left="6480" w:hanging="360"/>
      </w:pPr>
    </w:lvl>
  </w:abstractNum>
  <w:abstractNum w:abstractNumId="19" w15:restartNumberingAfterBreak="0">
    <w:nsid w:val="380A1BB9"/>
    <w:multiLevelType w:val="multilevel"/>
    <w:tmpl w:val="CF00B242"/>
    <w:lvl w:ilvl="0">
      <w:start w:val="1"/>
      <w:numFmt w:val="decimal"/>
      <w:pStyle w:val="creo-rubrik1"/>
      <w:suff w:val="space"/>
      <w:lvlText w:val="%1."/>
      <w:lvlJc w:val="left"/>
      <w:pPr>
        <w:ind w:left="851" w:firstLine="0"/>
      </w:pPr>
      <w:rPr>
        <w:rFonts w:ascii="Times New Roman" w:hAnsi="Times New Roman" w:hint="default"/>
        <w:b w:val="0"/>
        <w:i w:val="0"/>
        <w:sz w:val="28"/>
      </w:rPr>
    </w:lvl>
    <w:lvl w:ilvl="1">
      <w:start w:val="1"/>
      <w:numFmt w:val="decimal"/>
      <w:pStyle w:val="creo-rubrik2"/>
      <w:suff w:val="space"/>
      <w:lvlText w:val="%1.%2."/>
      <w:lvlJc w:val="left"/>
      <w:pPr>
        <w:ind w:left="0" w:firstLine="0"/>
      </w:pPr>
      <w:rPr>
        <w:rFonts w:ascii="Times New Roman" w:hAnsi="Times New Roman" w:hint="default"/>
        <w:b/>
        <w:i w:val="0"/>
        <w:sz w:val="24"/>
      </w:rPr>
    </w:lvl>
    <w:lvl w:ilvl="2">
      <w:start w:val="1"/>
      <w:numFmt w:val="none"/>
      <w:pStyle w:val="creo-rubrik3"/>
      <w:suff w:val="space"/>
      <w:lvlText w:val="1.1.1."/>
      <w:lvlJc w:val="left"/>
      <w:pPr>
        <w:ind w:left="0" w:firstLine="0"/>
      </w:pPr>
      <w:rPr>
        <w:rFonts w:hint="default"/>
      </w:rPr>
    </w:lvl>
    <w:lvl w:ilvl="3">
      <w:start w:val="1"/>
      <w:numFmt w:val="decimal"/>
      <w:lvlText w:val="2.1.%3.%4."/>
      <w:lvlJc w:val="left"/>
      <w:pPr>
        <w:tabs>
          <w:tab w:val="num" w:pos="1800"/>
        </w:tabs>
        <w:ind w:left="1729" w:hanging="649"/>
      </w:pPr>
      <w:rPr>
        <w:rFonts w:ascii="Arial" w:hAnsi="Arial" w:hint="default"/>
        <w:b/>
        <w:i w:val="0"/>
        <w:sz w:val="2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384B4B78"/>
    <w:multiLevelType w:val="hybridMultilevel"/>
    <w:tmpl w:val="FB8832A0"/>
    <w:lvl w:ilvl="0" w:tplc="0F9AE034">
      <w:numFmt w:val="bullet"/>
      <w:lvlText w:val="•"/>
      <w:lvlJc w:val="left"/>
      <w:pPr>
        <w:ind w:left="1305" w:hanging="1305"/>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22838AB"/>
    <w:multiLevelType w:val="hybridMultilevel"/>
    <w:tmpl w:val="3FAE6914"/>
    <w:lvl w:ilvl="0" w:tplc="FDB01362">
      <w:start w:val="1"/>
      <w:numFmt w:val="decimal"/>
      <w:lvlText w:val="%1."/>
      <w:lvlJc w:val="left"/>
      <w:pPr>
        <w:ind w:left="36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2F20DEC"/>
    <w:multiLevelType w:val="hybridMultilevel"/>
    <w:tmpl w:val="83166C5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DE5A1C"/>
    <w:multiLevelType w:val="hybridMultilevel"/>
    <w:tmpl w:val="BBE0F1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6167EE8"/>
    <w:multiLevelType w:val="hybridMultilevel"/>
    <w:tmpl w:val="9DA0ACA8"/>
    <w:lvl w:ilvl="0" w:tplc="0F9AE034">
      <w:numFmt w:val="bullet"/>
      <w:lvlText w:val="•"/>
      <w:lvlJc w:val="left"/>
      <w:pPr>
        <w:ind w:left="1305" w:hanging="1305"/>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009E6"/>
    <w:multiLevelType w:val="hybridMultilevel"/>
    <w:tmpl w:val="D25EF650"/>
    <w:lvl w:ilvl="0" w:tplc="55AABBB4">
      <w:start w:val="1"/>
      <w:numFmt w:val="bullet"/>
      <w:pStyle w:val="BrdtextPunktlista"/>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B193C1D"/>
    <w:multiLevelType w:val="hybridMultilevel"/>
    <w:tmpl w:val="242CFACA"/>
    <w:lvl w:ilvl="0" w:tplc="91029464">
      <w:start w:val="1"/>
      <w:numFmt w:val="decimal"/>
      <w:lvlText w:val="%1.2"/>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4C3557C2"/>
    <w:multiLevelType w:val="hybridMultilevel"/>
    <w:tmpl w:val="F6BE84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CA820B4"/>
    <w:multiLevelType w:val="hybridMultilevel"/>
    <w:tmpl w:val="BBE0F1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4D7F597A"/>
    <w:multiLevelType w:val="hybridMultilevel"/>
    <w:tmpl w:val="B00654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47431FB"/>
    <w:multiLevelType w:val="hybridMultilevel"/>
    <w:tmpl w:val="6464A5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91016E3"/>
    <w:multiLevelType w:val="hybridMultilevel"/>
    <w:tmpl w:val="627CC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F092611"/>
    <w:multiLevelType w:val="hybridMultilevel"/>
    <w:tmpl w:val="2BA6DE76"/>
    <w:lvl w:ilvl="0" w:tplc="0F9AE034">
      <w:numFmt w:val="bullet"/>
      <w:lvlText w:val="•"/>
      <w:lvlJc w:val="left"/>
      <w:pPr>
        <w:ind w:left="1305" w:hanging="1305"/>
      </w:pPr>
      <w:rPr>
        <w:rFonts w:ascii="Georgia" w:eastAsia="Times New Roman"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614BB7"/>
    <w:multiLevelType w:val="hybridMultilevel"/>
    <w:tmpl w:val="F5683D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7736400"/>
    <w:multiLevelType w:val="hybridMultilevel"/>
    <w:tmpl w:val="455406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8223D"/>
    <w:multiLevelType w:val="hybridMultilevel"/>
    <w:tmpl w:val="6CE860F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0D72820"/>
    <w:multiLevelType w:val="hybridMultilevel"/>
    <w:tmpl w:val="6FD4AE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25317C0"/>
    <w:multiLevelType w:val="hybridMultilevel"/>
    <w:tmpl w:val="AAE46D7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21"/>
  </w:num>
  <w:num w:numId="2">
    <w:abstractNumId w:val="21"/>
  </w:num>
  <w:num w:numId="3">
    <w:abstractNumId w:val="19"/>
  </w:num>
  <w:num w:numId="4">
    <w:abstractNumId w:val="27"/>
  </w:num>
  <w:num w:numId="5">
    <w:abstractNumId w:val="10"/>
  </w:num>
  <w:num w:numId="6">
    <w:abstractNumId w:val="2"/>
  </w:num>
  <w:num w:numId="7">
    <w:abstractNumId w:val="11"/>
  </w:num>
  <w:num w:numId="8">
    <w:abstractNumId w:val="22"/>
  </w:num>
  <w:num w:numId="9">
    <w:abstractNumId w:val="0"/>
  </w:num>
  <w:num w:numId="10">
    <w:abstractNumId w:val="5"/>
  </w:num>
  <w:num w:numId="11">
    <w:abstractNumId w:val="26"/>
  </w:num>
  <w:num w:numId="12">
    <w:abstractNumId w:val="17"/>
  </w:num>
  <w:num w:numId="13">
    <w:abstractNumId w:val="30"/>
  </w:num>
  <w:num w:numId="14">
    <w:abstractNumId w:val="3"/>
  </w:num>
  <w:num w:numId="15">
    <w:abstractNumId w:val="4"/>
  </w:num>
  <w:num w:numId="16">
    <w:abstractNumId w:val="16"/>
  </w:num>
  <w:num w:numId="17">
    <w:abstractNumId w:val="24"/>
  </w:num>
  <w:num w:numId="18">
    <w:abstractNumId w:val="20"/>
  </w:num>
  <w:num w:numId="19">
    <w:abstractNumId w:val="33"/>
  </w:num>
  <w:num w:numId="20">
    <w:abstractNumId w:val="18"/>
  </w:num>
  <w:num w:numId="21">
    <w:abstractNumId w:val="14"/>
  </w:num>
  <w:num w:numId="22">
    <w:abstractNumId w:val="25"/>
  </w:num>
  <w:num w:numId="23">
    <w:abstractNumId w:val="35"/>
  </w:num>
  <w:num w:numId="24">
    <w:abstractNumId w:val="9"/>
  </w:num>
  <w:num w:numId="25">
    <w:abstractNumId w:val="8"/>
  </w:num>
  <w:num w:numId="26">
    <w:abstractNumId w:val="37"/>
  </w:num>
  <w:num w:numId="27">
    <w:abstractNumId w:val="38"/>
  </w:num>
  <w:num w:numId="28">
    <w:abstractNumId w:val="28"/>
  </w:num>
  <w:num w:numId="29">
    <w:abstractNumId w:val="29"/>
  </w:num>
  <w:num w:numId="30">
    <w:abstractNumId w:val="23"/>
  </w:num>
  <w:num w:numId="31">
    <w:abstractNumId w:val="1"/>
  </w:num>
  <w:num w:numId="32">
    <w:abstractNumId w:val="39"/>
  </w:num>
  <w:num w:numId="33">
    <w:abstractNumId w:val="32"/>
  </w:num>
  <w:num w:numId="34">
    <w:abstractNumId w:val="13"/>
  </w:num>
  <w:num w:numId="35">
    <w:abstractNumId w:val="7"/>
  </w:num>
  <w:num w:numId="36">
    <w:abstractNumId w:val="36"/>
  </w:num>
  <w:num w:numId="37">
    <w:abstractNumId w:val="6"/>
  </w:num>
  <w:num w:numId="38">
    <w:abstractNumId w:val="34"/>
  </w:num>
  <w:num w:numId="39">
    <w:abstractNumId w:val="12"/>
  </w:num>
  <w:num w:numId="40">
    <w:abstractNumId w:val="1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B0"/>
    <w:rsid w:val="000028FD"/>
    <w:rsid w:val="00014669"/>
    <w:rsid w:val="00022A28"/>
    <w:rsid w:val="00040A8B"/>
    <w:rsid w:val="00041198"/>
    <w:rsid w:val="00044C97"/>
    <w:rsid w:val="0008252E"/>
    <w:rsid w:val="00092013"/>
    <w:rsid w:val="000974EA"/>
    <w:rsid w:val="00097DD9"/>
    <w:rsid w:val="000B256A"/>
    <w:rsid w:val="000B269E"/>
    <w:rsid w:val="000B277D"/>
    <w:rsid w:val="000D3E28"/>
    <w:rsid w:val="000D3F67"/>
    <w:rsid w:val="000E09DF"/>
    <w:rsid w:val="000E5B29"/>
    <w:rsid w:val="000F11C0"/>
    <w:rsid w:val="000F3E2E"/>
    <w:rsid w:val="001157CB"/>
    <w:rsid w:val="00117D6C"/>
    <w:rsid w:val="00125701"/>
    <w:rsid w:val="001408FE"/>
    <w:rsid w:val="00147800"/>
    <w:rsid w:val="00152A81"/>
    <w:rsid w:val="00153DE1"/>
    <w:rsid w:val="001540B6"/>
    <w:rsid w:val="00156856"/>
    <w:rsid w:val="0015769F"/>
    <w:rsid w:val="00164CF5"/>
    <w:rsid w:val="00165A0B"/>
    <w:rsid w:val="00165F8F"/>
    <w:rsid w:val="00170EB9"/>
    <w:rsid w:val="00171CEB"/>
    <w:rsid w:val="00174C7A"/>
    <w:rsid w:val="00190039"/>
    <w:rsid w:val="0019114E"/>
    <w:rsid w:val="00194633"/>
    <w:rsid w:val="00196D7B"/>
    <w:rsid w:val="001A03E2"/>
    <w:rsid w:val="001B0B2E"/>
    <w:rsid w:val="001C0D32"/>
    <w:rsid w:val="001C54A2"/>
    <w:rsid w:val="001D06ED"/>
    <w:rsid w:val="001E0E22"/>
    <w:rsid w:val="001E3748"/>
    <w:rsid w:val="001F1B69"/>
    <w:rsid w:val="001F3FBD"/>
    <w:rsid w:val="00204495"/>
    <w:rsid w:val="0021033C"/>
    <w:rsid w:val="002158BB"/>
    <w:rsid w:val="00216CE8"/>
    <w:rsid w:val="002176AD"/>
    <w:rsid w:val="00225705"/>
    <w:rsid w:val="0023635D"/>
    <w:rsid w:val="00240922"/>
    <w:rsid w:val="00241995"/>
    <w:rsid w:val="00251587"/>
    <w:rsid w:val="00265838"/>
    <w:rsid w:val="0026781A"/>
    <w:rsid w:val="00283082"/>
    <w:rsid w:val="002972AE"/>
    <w:rsid w:val="002A1332"/>
    <w:rsid w:val="002A1442"/>
    <w:rsid w:val="002A29B1"/>
    <w:rsid w:val="002B4B3B"/>
    <w:rsid w:val="002B5707"/>
    <w:rsid w:val="002B5E43"/>
    <w:rsid w:val="002C4D4C"/>
    <w:rsid w:val="002C733E"/>
    <w:rsid w:val="002C7A82"/>
    <w:rsid w:val="002D4423"/>
    <w:rsid w:val="002D643C"/>
    <w:rsid w:val="002E61A0"/>
    <w:rsid w:val="002F0D67"/>
    <w:rsid w:val="002F2517"/>
    <w:rsid w:val="00302CB8"/>
    <w:rsid w:val="00307A74"/>
    <w:rsid w:val="003141EE"/>
    <w:rsid w:val="00314882"/>
    <w:rsid w:val="00324A2B"/>
    <w:rsid w:val="0032513D"/>
    <w:rsid w:val="00331BC7"/>
    <w:rsid w:val="00332C6B"/>
    <w:rsid w:val="0033396C"/>
    <w:rsid w:val="00360395"/>
    <w:rsid w:val="00367914"/>
    <w:rsid w:val="00380C3B"/>
    <w:rsid w:val="00393B5E"/>
    <w:rsid w:val="00395911"/>
    <w:rsid w:val="00396DE9"/>
    <w:rsid w:val="003B0446"/>
    <w:rsid w:val="003C011B"/>
    <w:rsid w:val="003C3077"/>
    <w:rsid w:val="003C36A7"/>
    <w:rsid w:val="003D139D"/>
    <w:rsid w:val="003D2C47"/>
    <w:rsid w:val="003D2FD8"/>
    <w:rsid w:val="003D32F7"/>
    <w:rsid w:val="003D35C0"/>
    <w:rsid w:val="003D7C16"/>
    <w:rsid w:val="003E065D"/>
    <w:rsid w:val="003F01FA"/>
    <w:rsid w:val="003F27AC"/>
    <w:rsid w:val="00401728"/>
    <w:rsid w:val="00405FF9"/>
    <w:rsid w:val="00425F4F"/>
    <w:rsid w:val="00430F36"/>
    <w:rsid w:val="004414AD"/>
    <w:rsid w:val="00460795"/>
    <w:rsid w:val="0047099A"/>
    <w:rsid w:val="0047437A"/>
    <w:rsid w:val="00474CAC"/>
    <w:rsid w:val="0048062E"/>
    <w:rsid w:val="004837FD"/>
    <w:rsid w:val="00487F69"/>
    <w:rsid w:val="00492228"/>
    <w:rsid w:val="004A3BCF"/>
    <w:rsid w:val="004B7882"/>
    <w:rsid w:val="004D0A61"/>
    <w:rsid w:val="004D2CC5"/>
    <w:rsid w:val="004E7826"/>
    <w:rsid w:val="004F2718"/>
    <w:rsid w:val="00502B90"/>
    <w:rsid w:val="005032A3"/>
    <w:rsid w:val="0050566A"/>
    <w:rsid w:val="00516BDE"/>
    <w:rsid w:val="00523B74"/>
    <w:rsid w:val="00534477"/>
    <w:rsid w:val="00544B87"/>
    <w:rsid w:val="00551741"/>
    <w:rsid w:val="005544C9"/>
    <w:rsid w:val="00561EE4"/>
    <w:rsid w:val="0056298C"/>
    <w:rsid w:val="00566C6F"/>
    <w:rsid w:val="0058537E"/>
    <w:rsid w:val="00593FAB"/>
    <w:rsid w:val="005A42DB"/>
    <w:rsid w:val="005B054B"/>
    <w:rsid w:val="005B3991"/>
    <w:rsid w:val="005B74F7"/>
    <w:rsid w:val="005C2655"/>
    <w:rsid w:val="005D03BE"/>
    <w:rsid w:val="005F3866"/>
    <w:rsid w:val="00627C98"/>
    <w:rsid w:val="00631652"/>
    <w:rsid w:val="00634EEA"/>
    <w:rsid w:val="00641281"/>
    <w:rsid w:val="00644A15"/>
    <w:rsid w:val="00652296"/>
    <w:rsid w:val="0067007E"/>
    <w:rsid w:val="00673918"/>
    <w:rsid w:val="00682A98"/>
    <w:rsid w:val="006914EB"/>
    <w:rsid w:val="006A2AB5"/>
    <w:rsid w:val="006B7208"/>
    <w:rsid w:val="006C4989"/>
    <w:rsid w:val="006D6178"/>
    <w:rsid w:val="006D78BF"/>
    <w:rsid w:val="006E6E86"/>
    <w:rsid w:val="006F0C73"/>
    <w:rsid w:val="006F6458"/>
    <w:rsid w:val="007123D6"/>
    <w:rsid w:val="00715C01"/>
    <w:rsid w:val="007257BC"/>
    <w:rsid w:val="007343A1"/>
    <w:rsid w:val="00740E6E"/>
    <w:rsid w:val="00742A4A"/>
    <w:rsid w:val="00750660"/>
    <w:rsid w:val="00772BB8"/>
    <w:rsid w:val="00773E52"/>
    <w:rsid w:val="00793D38"/>
    <w:rsid w:val="00795821"/>
    <w:rsid w:val="007A158D"/>
    <w:rsid w:val="007A17CE"/>
    <w:rsid w:val="007A23D5"/>
    <w:rsid w:val="007B09EE"/>
    <w:rsid w:val="007B445C"/>
    <w:rsid w:val="007C29EE"/>
    <w:rsid w:val="007C3305"/>
    <w:rsid w:val="007D1084"/>
    <w:rsid w:val="007D2B01"/>
    <w:rsid w:val="007E07E7"/>
    <w:rsid w:val="007E6F3C"/>
    <w:rsid w:val="007E7831"/>
    <w:rsid w:val="007E7EBF"/>
    <w:rsid w:val="007F726D"/>
    <w:rsid w:val="008038D3"/>
    <w:rsid w:val="00806021"/>
    <w:rsid w:val="008345A0"/>
    <w:rsid w:val="008573FC"/>
    <w:rsid w:val="0085784F"/>
    <w:rsid w:val="00860757"/>
    <w:rsid w:val="00864179"/>
    <w:rsid w:val="00867F4B"/>
    <w:rsid w:val="00880B90"/>
    <w:rsid w:val="00887EAC"/>
    <w:rsid w:val="00892739"/>
    <w:rsid w:val="00893F9D"/>
    <w:rsid w:val="00896011"/>
    <w:rsid w:val="008A7141"/>
    <w:rsid w:val="008D2227"/>
    <w:rsid w:val="008D3EB1"/>
    <w:rsid w:val="008D49AF"/>
    <w:rsid w:val="008F04F1"/>
    <w:rsid w:val="008F0784"/>
    <w:rsid w:val="00903856"/>
    <w:rsid w:val="009058A4"/>
    <w:rsid w:val="0092370B"/>
    <w:rsid w:val="0092603E"/>
    <w:rsid w:val="009363E0"/>
    <w:rsid w:val="009371B7"/>
    <w:rsid w:val="009377C6"/>
    <w:rsid w:val="00940998"/>
    <w:rsid w:val="00944D3F"/>
    <w:rsid w:val="009453AF"/>
    <w:rsid w:val="00946E0C"/>
    <w:rsid w:val="00961635"/>
    <w:rsid w:val="009640E0"/>
    <w:rsid w:val="009723F4"/>
    <w:rsid w:val="0097288D"/>
    <w:rsid w:val="009772CE"/>
    <w:rsid w:val="009862EA"/>
    <w:rsid w:val="00987FBA"/>
    <w:rsid w:val="0099289C"/>
    <w:rsid w:val="0099607C"/>
    <w:rsid w:val="009A4380"/>
    <w:rsid w:val="009B1649"/>
    <w:rsid w:val="009B1B64"/>
    <w:rsid w:val="009B511B"/>
    <w:rsid w:val="009C30BA"/>
    <w:rsid w:val="009D23C8"/>
    <w:rsid w:val="009E5C99"/>
    <w:rsid w:val="009E76EF"/>
    <w:rsid w:val="009F2202"/>
    <w:rsid w:val="009F3EB0"/>
    <w:rsid w:val="009F4151"/>
    <w:rsid w:val="00A247F4"/>
    <w:rsid w:val="00A3770B"/>
    <w:rsid w:val="00A40340"/>
    <w:rsid w:val="00A4340D"/>
    <w:rsid w:val="00A554CA"/>
    <w:rsid w:val="00A60157"/>
    <w:rsid w:val="00A65A5B"/>
    <w:rsid w:val="00A80100"/>
    <w:rsid w:val="00A82619"/>
    <w:rsid w:val="00A85E04"/>
    <w:rsid w:val="00A920FA"/>
    <w:rsid w:val="00AA23ED"/>
    <w:rsid w:val="00AA2EA0"/>
    <w:rsid w:val="00AA2FEF"/>
    <w:rsid w:val="00AB0BE2"/>
    <w:rsid w:val="00AB23DB"/>
    <w:rsid w:val="00AB616A"/>
    <w:rsid w:val="00AC286D"/>
    <w:rsid w:val="00AD124C"/>
    <w:rsid w:val="00AD3438"/>
    <w:rsid w:val="00AD37E3"/>
    <w:rsid w:val="00AE122A"/>
    <w:rsid w:val="00AE5CB4"/>
    <w:rsid w:val="00B01798"/>
    <w:rsid w:val="00B061E5"/>
    <w:rsid w:val="00B13514"/>
    <w:rsid w:val="00B215B2"/>
    <w:rsid w:val="00B24624"/>
    <w:rsid w:val="00B25AA4"/>
    <w:rsid w:val="00B32A62"/>
    <w:rsid w:val="00B34A69"/>
    <w:rsid w:val="00B57F69"/>
    <w:rsid w:val="00B63C7E"/>
    <w:rsid w:val="00B7226B"/>
    <w:rsid w:val="00B7389A"/>
    <w:rsid w:val="00B80956"/>
    <w:rsid w:val="00B92078"/>
    <w:rsid w:val="00B921E1"/>
    <w:rsid w:val="00BA5794"/>
    <w:rsid w:val="00BD0AF6"/>
    <w:rsid w:val="00BE2E65"/>
    <w:rsid w:val="00BE6BD1"/>
    <w:rsid w:val="00BF735A"/>
    <w:rsid w:val="00C01022"/>
    <w:rsid w:val="00C12C29"/>
    <w:rsid w:val="00C36E78"/>
    <w:rsid w:val="00C41BF6"/>
    <w:rsid w:val="00C46F03"/>
    <w:rsid w:val="00C564F5"/>
    <w:rsid w:val="00C57A78"/>
    <w:rsid w:val="00C64E0A"/>
    <w:rsid w:val="00C87C13"/>
    <w:rsid w:val="00C95A9B"/>
    <w:rsid w:val="00CA63CC"/>
    <w:rsid w:val="00CB0C7D"/>
    <w:rsid w:val="00CB7230"/>
    <w:rsid w:val="00CC420B"/>
    <w:rsid w:val="00CC6DBA"/>
    <w:rsid w:val="00CD393F"/>
    <w:rsid w:val="00CD46B4"/>
    <w:rsid w:val="00CF0533"/>
    <w:rsid w:val="00D07193"/>
    <w:rsid w:val="00D15E88"/>
    <w:rsid w:val="00D15EB8"/>
    <w:rsid w:val="00D177EC"/>
    <w:rsid w:val="00D24A5D"/>
    <w:rsid w:val="00D409A0"/>
    <w:rsid w:val="00D41425"/>
    <w:rsid w:val="00D47CEF"/>
    <w:rsid w:val="00D508CA"/>
    <w:rsid w:val="00D558FE"/>
    <w:rsid w:val="00D6641D"/>
    <w:rsid w:val="00D746A3"/>
    <w:rsid w:val="00D75A85"/>
    <w:rsid w:val="00D85ED2"/>
    <w:rsid w:val="00D92BDE"/>
    <w:rsid w:val="00DA0836"/>
    <w:rsid w:val="00DA4270"/>
    <w:rsid w:val="00DB2FD6"/>
    <w:rsid w:val="00DB6BDE"/>
    <w:rsid w:val="00E21BFE"/>
    <w:rsid w:val="00E24534"/>
    <w:rsid w:val="00E24756"/>
    <w:rsid w:val="00E32538"/>
    <w:rsid w:val="00E333F8"/>
    <w:rsid w:val="00E37F22"/>
    <w:rsid w:val="00E4413A"/>
    <w:rsid w:val="00E4786C"/>
    <w:rsid w:val="00E733E0"/>
    <w:rsid w:val="00E81170"/>
    <w:rsid w:val="00E9153A"/>
    <w:rsid w:val="00E91A53"/>
    <w:rsid w:val="00E92DAE"/>
    <w:rsid w:val="00E95F5B"/>
    <w:rsid w:val="00EB61B6"/>
    <w:rsid w:val="00EC158E"/>
    <w:rsid w:val="00EE10BA"/>
    <w:rsid w:val="00EE63B2"/>
    <w:rsid w:val="00EF1254"/>
    <w:rsid w:val="00EF60EA"/>
    <w:rsid w:val="00F020BF"/>
    <w:rsid w:val="00F040D7"/>
    <w:rsid w:val="00F10F53"/>
    <w:rsid w:val="00F1109E"/>
    <w:rsid w:val="00F13E30"/>
    <w:rsid w:val="00F142E0"/>
    <w:rsid w:val="00F30645"/>
    <w:rsid w:val="00F54519"/>
    <w:rsid w:val="00F57497"/>
    <w:rsid w:val="00F60F10"/>
    <w:rsid w:val="00F63E6A"/>
    <w:rsid w:val="00F708DE"/>
    <w:rsid w:val="00F972A0"/>
    <w:rsid w:val="00FA5855"/>
    <w:rsid w:val="00FC041D"/>
    <w:rsid w:val="00FC5547"/>
    <w:rsid w:val="00FD423D"/>
    <w:rsid w:val="00FE6C10"/>
    <w:rsid w:val="00FF16BF"/>
    <w:rsid w:val="00FF3985"/>
    <w:rsid w:val="00FF4233"/>
    <w:rsid w:val="00FF48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6D2997-5C66-40DF-ABE8-32A085D8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956"/>
    <w:pPr>
      <w:spacing w:after="0" w:line="240" w:lineRule="auto"/>
    </w:pPr>
    <w:rPr>
      <w:rFonts w:ascii="Georgia" w:hAnsi="Georgia" w:cs="Times New Roman"/>
      <w:sz w:val="24"/>
      <w:szCs w:val="24"/>
      <w:lang w:eastAsia="sv-SE"/>
    </w:rPr>
  </w:style>
  <w:style w:type="paragraph" w:styleId="Heading1">
    <w:name w:val="heading 1"/>
    <w:basedOn w:val="Brdtxt"/>
    <w:next w:val="Normal"/>
    <w:link w:val="Heading1Char"/>
    <w:autoRedefine/>
    <w:qFormat/>
    <w:rsid w:val="00987FBA"/>
    <w:pPr>
      <w:keepNext/>
      <w:numPr>
        <w:numId w:val="6"/>
      </w:numPr>
      <w:spacing w:before="500" w:after="60"/>
      <w:ind w:left="431" w:hanging="431"/>
      <w:outlineLvl w:val="0"/>
    </w:pPr>
    <w:rPr>
      <w:rFonts w:cs="Arial"/>
      <w:b/>
      <w:bCs/>
      <w:kern w:val="32"/>
      <w:sz w:val="28"/>
      <w:szCs w:val="32"/>
    </w:rPr>
  </w:style>
  <w:style w:type="paragraph" w:styleId="Heading2">
    <w:name w:val="heading 2"/>
    <w:basedOn w:val="Heading1"/>
    <w:next w:val="Normal"/>
    <w:link w:val="Heading2Char"/>
    <w:uiPriority w:val="9"/>
    <w:unhideWhenUsed/>
    <w:qFormat/>
    <w:rsid w:val="009D23C8"/>
    <w:pPr>
      <w:keepLines/>
      <w:numPr>
        <w:ilvl w:val="1"/>
      </w:numPr>
      <w:spacing w:before="300"/>
      <w:outlineLvl w:val="1"/>
    </w:pPr>
    <w:rPr>
      <w:rFonts w:eastAsiaTheme="majorEastAsia" w:cstheme="majorBidi"/>
      <w:bCs w:val="0"/>
      <w:sz w:val="26"/>
      <w:szCs w:val="26"/>
    </w:rPr>
  </w:style>
  <w:style w:type="paragraph" w:styleId="Heading3">
    <w:name w:val="heading 3"/>
    <w:basedOn w:val="Heading1"/>
    <w:next w:val="Normal"/>
    <w:link w:val="Heading3Char"/>
    <w:uiPriority w:val="9"/>
    <w:unhideWhenUsed/>
    <w:qFormat/>
    <w:rsid w:val="00E32538"/>
    <w:pPr>
      <w:keepLines/>
      <w:numPr>
        <w:ilvl w:val="2"/>
      </w:numPr>
      <w:spacing w:before="300"/>
      <w:outlineLvl w:val="2"/>
    </w:pPr>
    <w:rPr>
      <w:rFonts w:eastAsiaTheme="majorEastAsia" w:cstheme="majorBidi"/>
      <w:bCs w:val="0"/>
    </w:rPr>
  </w:style>
  <w:style w:type="paragraph" w:styleId="Heading4">
    <w:name w:val="heading 4"/>
    <w:basedOn w:val="Heading1"/>
    <w:next w:val="Normal"/>
    <w:link w:val="Heading4Char"/>
    <w:uiPriority w:val="9"/>
    <w:unhideWhenUsed/>
    <w:rsid w:val="00360395"/>
    <w:pPr>
      <w:keepLines/>
      <w:numPr>
        <w:ilvl w:val="3"/>
      </w:numPr>
      <w:spacing w:before="200"/>
      <w:outlineLvl w:val="3"/>
    </w:pPr>
    <w:rPr>
      <w:rFonts w:eastAsiaTheme="majorEastAsia" w:cstheme="majorBidi"/>
      <w:b w:val="0"/>
      <w:bCs w:val="0"/>
      <w:i/>
      <w:iCs/>
    </w:rPr>
  </w:style>
  <w:style w:type="paragraph" w:styleId="Heading5">
    <w:name w:val="heading 5"/>
    <w:basedOn w:val="Normal"/>
    <w:next w:val="Normal"/>
    <w:link w:val="Heading5Char"/>
    <w:uiPriority w:val="9"/>
    <w:unhideWhenUsed/>
    <w:rsid w:val="00C57A78"/>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57A78"/>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57A78"/>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57A78"/>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57A78"/>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FBA"/>
    <w:rPr>
      <w:rFonts w:ascii="Georgia" w:hAnsi="Georgia" w:cs="Arial"/>
      <w:b/>
      <w:bCs/>
      <w:kern w:val="32"/>
      <w:sz w:val="28"/>
      <w:szCs w:val="32"/>
      <w:lang w:eastAsia="sv-SE"/>
    </w:rPr>
  </w:style>
  <w:style w:type="character" w:customStyle="1" w:styleId="Heading4Char">
    <w:name w:val="Heading 4 Char"/>
    <w:basedOn w:val="DefaultParagraphFont"/>
    <w:link w:val="Heading4"/>
    <w:uiPriority w:val="9"/>
    <w:rsid w:val="00360395"/>
    <w:rPr>
      <w:rFonts w:ascii="Georgia" w:eastAsiaTheme="majorEastAsia" w:hAnsi="Georgia" w:cstheme="majorBidi"/>
      <w:i/>
      <w:iCs/>
      <w:kern w:val="32"/>
      <w:sz w:val="28"/>
      <w:szCs w:val="32"/>
      <w:lang w:eastAsia="sv-SE"/>
    </w:rPr>
  </w:style>
  <w:style w:type="character" w:customStyle="1" w:styleId="Heading5Char">
    <w:name w:val="Heading 5 Char"/>
    <w:basedOn w:val="DefaultParagraphFont"/>
    <w:link w:val="Heading5"/>
    <w:uiPriority w:val="9"/>
    <w:rsid w:val="00C57A78"/>
    <w:rPr>
      <w:rFonts w:asciiTheme="majorHAnsi" w:eastAsiaTheme="majorEastAsia" w:hAnsiTheme="majorHAnsi" w:cstheme="majorBidi"/>
      <w:color w:val="243F60" w:themeColor="accent1" w:themeShade="7F"/>
      <w:sz w:val="24"/>
      <w:szCs w:val="24"/>
      <w:lang w:eastAsia="sv-SE"/>
    </w:rPr>
  </w:style>
  <w:style w:type="paragraph" w:styleId="BalloonText">
    <w:name w:val="Balloon Text"/>
    <w:basedOn w:val="Normal"/>
    <w:link w:val="BalloonTextChar"/>
    <w:uiPriority w:val="99"/>
    <w:semiHidden/>
    <w:unhideWhenUsed/>
    <w:rsid w:val="00D558FE"/>
    <w:rPr>
      <w:rFonts w:ascii="Tahoma" w:hAnsi="Tahoma" w:cs="Tahoma"/>
      <w:sz w:val="16"/>
      <w:szCs w:val="16"/>
    </w:rPr>
  </w:style>
  <w:style w:type="character" w:customStyle="1" w:styleId="BalloonTextChar">
    <w:name w:val="Balloon Text Char"/>
    <w:basedOn w:val="DefaultParagraphFont"/>
    <w:link w:val="BalloonText"/>
    <w:uiPriority w:val="99"/>
    <w:semiHidden/>
    <w:rsid w:val="00D558FE"/>
    <w:rPr>
      <w:rFonts w:ascii="Tahoma" w:hAnsi="Tahoma" w:cs="Tahoma"/>
      <w:sz w:val="16"/>
      <w:szCs w:val="16"/>
      <w:lang w:eastAsia="sv-SE"/>
    </w:rPr>
  </w:style>
  <w:style w:type="table" w:styleId="TableGrid">
    <w:name w:val="Table Grid"/>
    <w:basedOn w:val="TableNormal"/>
    <w:uiPriority w:val="1"/>
    <w:rsid w:val="00D558FE"/>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reo-rubrik1">
    <w:name w:val="creo-rubrik1"/>
    <w:basedOn w:val="Heading1"/>
    <w:next w:val="Normal"/>
    <w:rsid w:val="00C36E78"/>
    <w:pPr>
      <w:numPr>
        <w:numId w:val="3"/>
      </w:numPr>
      <w:tabs>
        <w:tab w:val="num" w:pos="360"/>
      </w:tabs>
      <w:spacing w:before="360"/>
      <w:ind w:left="0"/>
    </w:pPr>
  </w:style>
  <w:style w:type="paragraph" w:styleId="TOCHeading">
    <w:name w:val="TOC Heading"/>
    <w:basedOn w:val="Heading1"/>
    <w:next w:val="Normal"/>
    <w:uiPriority w:val="39"/>
    <w:unhideWhenUsed/>
    <w:qFormat/>
    <w:rsid w:val="00405FF9"/>
    <w:pPr>
      <w:keepLines/>
      <w:numPr>
        <w:numId w:val="0"/>
      </w:numPr>
      <w:spacing w:before="480" w:after="300" w:line="276" w:lineRule="auto"/>
      <w:outlineLvl w:val="9"/>
    </w:pPr>
    <w:rPr>
      <w:rFonts w:eastAsiaTheme="majorEastAsia" w:cstheme="majorBidi"/>
      <w:kern w:val="0"/>
      <w:szCs w:val="28"/>
    </w:rPr>
  </w:style>
  <w:style w:type="paragraph" w:customStyle="1" w:styleId="Rubrikonumrerade">
    <w:name w:val="Rubrik onumrerade"/>
    <w:basedOn w:val="Normal"/>
    <w:qFormat/>
    <w:rsid w:val="005B054B"/>
    <w:pPr>
      <w:spacing w:before="600" w:after="40" w:line="276" w:lineRule="auto"/>
    </w:pPr>
    <w:rPr>
      <w:b/>
      <w:i/>
      <w:sz w:val="28"/>
    </w:rPr>
  </w:style>
  <w:style w:type="paragraph" w:customStyle="1" w:styleId="RubrikiTabeller">
    <w:name w:val="Rubrik i Tabeller"/>
    <w:basedOn w:val="Rubrikonumrerade"/>
    <w:qFormat/>
    <w:rsid w:val="00DB2FD6"/>
    <w:pPr>
      <w:spacing w:before="0" w:after="0" w:line="240" w:lineRule="auto"/>
    </w:pPr>
    <w:rPr>
      <w:i w:val="0"/>
      <w:sz w:val="24"/>
    </w:rPr>
  </w:style>
  <w:style w:type="paragraph" w:customStyle="1" w:styleId="Brdtxt">
    <w:name w:val="Brödtxt"/>
    <w:basedOn w:val="Normal"/>
    <w:qFormat/>
    <w:rsid w:val="00DB2FD6"/>
    <w:rPr>
      <w:szCs w:val="20"/>
    </w:rPr>
  </w:style>
  <w:style w:type="paragraph" w:customStyle="1" w:styleId="BrdtextFet">
    <w:name w:val="Brödtext Fet"/>
    <w:basedOn w:val="Brdtxt"/>
    <w:qFormat/>
    <w:rsid w:val="005B054B"/>
    <w:rPr>
      <w:rFonts w:eastAsiaTheme="minorHAnsi" w:cstheme="minorBidi"/>
      <w:b/>
      <w:szCs w:val="22"/>
      <w:lang w:eastAsia="en-US"/>
    </w:rPr>
  </w:style>
  <w:style w:type="paragraph" w:customStyle="1" w:styleId="creo-rubrik2">
    <w:name w:val="creo-rubrik2"/>
    <w:basedOn w:val="Heading2"/>
    <w:next w:val="Normal"/>
    <w:rsid w:val="00C36E78"/>
    <w:pPr>
      <w:keepLines w:val="0"/>
      <w:numPr>
        <w:numId w:val="3"/>
      </w:numPr>
      <w:tabs>
        <w:tab w:val="num" w:pos="360"/>
      </w:tabs>
      <w:spacing w:before="240"/>
      <w:ind w:left="1440" w:hanging="360"/>
    </w:pPr>
    <w:rPr>
      <w:rFonts w:eastAsia="Times New Roman" w:cs="Arial"/>
      <w:iCs/>
      <w:sz w:val="24"/>
      <w:szCs w:val="28"/>
    </w:rPr>
  </w:style>
  <w:style w:type="paragraph" w:customStyle="1" w:styleId="creo-rubrik3">
    <w:name w:val="creo-rubrik3"/>
    <w:basedOn w:val="Heading3"/>
    <w:next w:val="Normal"/>
    <w:rsid w:val="00C36E78"/>
    <w:pPr>
      <w:keepLines w:val="0"/>
      <w:numPr>
        <w:numId w:val="3"/>
      </w:numPr>
      <w:tabs>
        <w:tab w:val="num" w:pos="360"/>
      </w:tabs>
      <w:spacing w:before="240"/>
      <w:ind w:left="2160" w:hanging="180"/>
    </w:pPr>
    <w:rPr>
      <w:rFonts w:ascii="Arial" w:eastAsia="Times New Roman" w:hAnsi="Arial" w:cs="Arial"/>
      <w:sz w:val="20"/>
      <w:szCs w:val="26"/>
    </w:rPr>
  </w:style>
  <w:style w:type="paragraph" w:customStyle="1" w:styleId="creo-normal">
    <w:name w:val="creo-normal"/>
    <w:basedOn w:val="Normal"/>
    <w:rsid w:val="00C36E78"/>
    <w:rPr>
      <w:b/>
    </w:rPr>
  </w:style>
  <w:style w:type="character" w:customStyle="1" w:styleId="Heading2Char">
    <w:name w:val="Heading 2 Char"/>
    <w:basedOn w:val="DefaultParagraphFont"/>
    <w:link w:val="Heading2"/>
    <w:uiPriority w:val="9"/>
    <w:rsid w:val="009D23C8"/>
    <w:rPr>
      <w:rFonts w:ascii="Georgia" w:eastAsiaTheme="majorEastAsia" w:hAnsi="Georgia" w:cstheme="majorBidi"/>
      <w:b/>
      <w:kern w:val="32"/>
      <w:sz w:val="26"/>
      <w:szCs w:val="26"/>
      <w:lang w:eastAsia="sv-SE"/>
    </w:rPr>
  </w:style>
  <w:style w:type="character" w:customStyle="1" w:styleId="Heading3Char">
    <w:name w:val="Heading 3 Char"/>
    <w:basedOn w:val="DefaultParagraphFont"/>
    <w:link w:val="Heading3"/>
    <w:uiPriority w:val="9"/>
    <w:rsid w:val="00E32538"/>
    <w:rPr>
      <w:rFonts w:ascii="Georgia" w:eastAsiaTheme="majorEastAsia" w:hAnsi="Georgia" w:cstheme="majorBidi"/>
      <w:b/>
      <w:kern w:val="32"/>
      <w:sz w:val="28"/>
      <w:szCs w:val="32"/>
      <w:lang w:eastAsia="sv-SE"/>
    </w:rPr>
  </w:style>
  <w:style w:type="character" w:customStyle="1" w:styleId="Heading6Char">
    <w:name w:val="Heading 6 Char"/>
    <w:basedOn w:val="DefaultParagraphFont"/>
    <w:link w:val="Heading6"/>
    <w:uiPriority w:val="9"/>
    <w:rsid w:val="00C57A78"/>
    <w:rPr>
      <w:rFonts w:asciiTheme="majorHAnsi" w:eastAsiaTheme="majorEastAsia" w:hAnsiTheme="majorHAnsi" w:cstheme="majorBidi"/>
      <w:i/>
      <w:iCs/>
      <w:color w:val="243F60" w:themeColor="accent1" w:themeShade="7F"/>
      <w:sz w:val="24"/>
      <w:szCs w:val="24"/>
      <w:lang w:eastAsia="sv-SE"/>
    </w:rPr>
  </w:style>
  <w:style w:type="character" w:customStyle="1" w:styleId="Heading7Char">
    <w:name w:val="Heading 7 Char"/>
    <w:basedOn w:val="DefaultParagraphFont"/>
    <w:link w:val="Heading7"/>
    <w:uiPriority w:val="9"/>
    <w:rsid w:val="00C57A78"/>
    <w:rPr>
      <w:rFonts w:asciiTheme="majorHAnsi" w:eastAsiaTheme="majorEastAsia" w:hAnsiTheme="majorHAnsi" w:cstheme="majorBidi"/>
      <w:i/>
      <w:iCs/>
      <w:color w:val="404040" w:themeColor="text1" w:themeTint="BF"/>
      <w:sz w:val="24"/>
      <w:szCs w:val="24"/>
      <w:lang w:eastAsia="sv-SE"/>
    </w:rPr>
  </w:style>
  <w:style w:type="character" w:customStyle="1" w:styleId="Heading8Char">
    <w:name w:val="Heading 8 Char"/>
    <w:basedOn w:val="DefaultParagraphFont"/>
    <w:link w:val="Heading8"/>
    <w:uiPriority w:val="9"/>
    <w:rsid w:val="00C57A78"/>
    <w:rPr>
      <w:rFonts w:asciiTheme="majorHAnsi" w:eastAsiaTheme="majorEastAsia" w:hAnsiTheme="majorHAnsi" w:cstheme="majorBidi"/>
      <w:color w:val="404040" w:themeColor="text1" w:themeTint="BF"/>
      <w:sz w:val="20"/>
      <w:szCs w:val="20"/>
      <w:lang w:eastAsia="sv-SE"/>
    </w:rPr>
  </w:style>
  <w:style w:type="character" w:customStyle="1" w:styleId="Heading9Char">
    <w:name w:val="Heading 9 Char"/>
    <w:basedOn w:val="DefaultParagraphFont"/>
    <w:link w:val="Heading9"/>
    <w:uiPriority w:val="9"/>
    <w:rsid w:val="00C57A78"/>
    <w:rPr>
      <w:rFonts w:asciiTheme="majorHAnsi" w:eastAsiaTheme="majorEastAsia" w:hAnsiTheme="majorHAnsi" w:cstheme="majorBidi"/>
      <w:i/>
      <w:iCs/>
      <w:color w:val="404040" w:themeColor="text1" w:themeTint="BF"/>
      <w:sz w:val="20"/>
      <w:szCs w:val="20"/>
      <w:lang w:eastAsia="sv-SE"/>
    </w:rPr>
  </w:style>
  <w:style w:type="paragraph" w:styleId="TOC1">
    <w:name w:val="toc 1"/>
    <w:basedOn w:val="Normal"/>
    <w:next w:val="Normal"/>
    <w:autoRedefine/>
    <w:uiPriority w:val="39"/>
    <w:unhideWhenUsed/>
    <w:rsid w:val="009D23C8"/>
    <w:pPr>
      <w:tabs>
        <w:tab w:val="left" w:pos="440"/>
        <w:tab w:val="right" w:leader="dot" w:pos="9062"/>
      </w:tabs>
      <w:spacing w:after="100"/>
    </w:pPr>
  </w:style>
  <w:style w:type="paragraph" w:styleId="TOC2">
    <w:name w:val="toc 2"/>
    <w:basedOn w:val="Normal"/>
    <w:next w:val="Normal"/>
    <w:autoRedefine/>
    <w:uiPriority w:val="39"/>
    <w:unhideWhenUsed/>
    <w:rsid w:val="009D23C8"/>
    <w:pPr>
      <w:spacing w:after="100"/>
      <w:ind w:left="240"/>
    </w:pPr>
  </w:style>
  <w:style w:type="character" w:styleId="Hyperlink">
    <w:name w:val="Hyperlink"/>
    <w:basedOn w:val="DefaultParagraphFont"/>
    <w:uiPriority w:val="99"/>
    <w:unhideWhenUsed/>
    <w:rsid w:val="00B80956"/>
    <w:rPr>
      <w:rFonts w:ascii="Georgia" w:hAnsi="Georgia"/>
      <w:color w:val="auto"/>
      <w:sz w:val="22"/>
      <w:u w:val="single"/>
    </w:rPr>
  </w:style>
  <w:style w:type="paragraph" w:styleId="Header">
    <w:name w:val="header"/>
    <w:basedOn w:val="Normal"/>
    <w:link w:val="HeaderChar"/>
    <w:uiPriority w:val="99"/>
    <w:unhideWhenUsed/>
    <w:rsid w:val="00E32538"/>
    <w:pPr>
      <w:tabs>
        <w:tab w:val="center" w:pos="4536"/>
        <w:tab w:val="right" w:pos="9072"/>
      </w:tabs>
    </w:pPr>
  </w:style>
  <w:style w:type="character" w:customStyle="1" w:styleId="HeaderChar">
    <w:name w:val="Header Char"/>
    <w:basedOn w:val="DefaultParagraphFont"/>
    <w:link w:val="Header"/>
    <w:uiPriority w:val="99"/>
    <w:rsid w:val="00E32538"/>
    <w:rPr>
      <w:rFonts w:cs="Times New Roman"/>
      <w:sz w:val="24"/>
      <w:szCs w:val="24"/>
      <w:lang w:eastAsia="sv-SE"/>
    </w:rPr>
  </w:style>
  <w:style w:type="paragraph" w:styleId="Footer">
    <w:name w:val="footer"/>
    <w:basedOn w:val="Normal"/>
    <w:link w:val="FooterChar"/>
    <w:uiPriority w:val="99"/>
    <w:unhideWhenUsed/>
    <w:rsid w:val="00E32538"/>
    <w:pPr>
      <w:tabs>
        <w:tab w:val="center" w:pos="4536"/>
        <w:tab w:val="right" w:pos="9072"/>
      </w:tabs>
    </w:pPr>
  </w:style>
  <w:style w:type="character" w:customStyle="1" w:styleId="FooterChar">
    <w:name w:val="Footer Char"/>
    <w:basedOn w:val="DefaultParagraphFont"/>
    <w:link w:val="Footer"/>
    <w:uiPriority w:val="99"/>
    <w:rsid w:val="00E32538"/>
    <w:rPr>
      <w:rFonts w:cs="Times New Roman"/>
      <w:sz w:val="24"/>
      <w:szCs w:val="24"/>
      <w:lang w:eastAsia="sv-SE"/>
    </w:rPr>
  </w:style>
  <w:style w:type="paragraph" w:customStyle="1" w:styleId="BrdtextPunktlista">
    <w:name w:val="Brödtext Punktlista"/>
    <w:basedOn w:val="Brdtxt"/>
    <w:qFormat/>
    <w:rsid w:val="00940998"/>
    <w:pPr>
      <w:numPr>
        <w:numId w:val="11"/>
      </w:numPr>
    </w:pPr>
  </w:style>
  <w:style w:type="paragraph" w:customStyle="1" w:styleId="Hjlptext">
    <w:name w:val="Hjälptext"/>
    <w:basedOn w:val="Brdtxt"/>
    <w:qFormat/>
    <w:rsid w:val="0097288D"/>
    <w:rPr>
      <w:i/>
      <w:color w:val="0070C0"/>
      <w:sz w:val="22"/>
    </w:rPr>
  </w:style>
  <w:style w:type="paragraph" w:customStyle="1" w:styleId="ExempeliBrdtext">
    <w:name w:val="Exempel i Brödtext"/>
    <w:basedOn w:val="Brdtxt"/>
    <w:qFormat/>
    <w:rsid w:val="0097288D"/>
    <w:rPr>
      <w:i/>
      <w:sz w:val="22"/>
    </w:rPr>
  </w:style>
  <w:style w:type="paragraph" w:customStyle="1" w:styleId="brdtextNumrerad">
    <w:name w:val="brödtext Numrerad"/>
    <w:basedOn w:val="Brdtxt"/>
    <w:qFormat/>
    <w:rsid w:val="00C01022"/>
    <w:pPr>
      <w:numPr>
        <w:numId w:val="12"/>
      </w:numPr>
      <w:ind w:left="360"/>
    </w:pPr>
    <w:rPr>
      <w:rFonts w:eastAsiaTheme="minorHAnsi"/>
      <w:lang w:eastAsia="en-US"/>
    </w:rPr>
  </w:style>
  <w:style w:type="paragraph" w:customStyle="1" w:styleId="Bildtext">
    <w:name w:val="Bildtext"/>
    <w:basedOn w:val="Normal"/>
    <w:qFormat/>
    <w:rsid w:val="00302CB8"/>
    <w:rPr>
      <w:rFonts w:ascii="Verdana" w:hAnsi="Verdana"/>
      <w:sz w:val="18"/>
    </w:rPr>
  </w:style>
  <w:style w:type="paragraph" w:styleId="NoSpacing">
    <w:name w:val="No Spacing"/>
    <w:uiPriority w:val="1"/>
    <w:qFormat/>
    <w:rsid w:val="00125701"/>
    <w:pPr>
      <w:spacing w:after="0" w:line="240" w:lineRule="auto"/>
    </w:pPr>
    <w:rPr>
      <w:rFonts w:ascii="Georgia" w:hAnsi="Georgia" w:cs="Times New Roman"/>
      <w:sz w:val="24"/>
      <w:szCs w:val="24"/>
      <w:lang w:eastAsia="sv-SE"/>
    </w:rPr>
  </w:style>
  <w:style w:type="paragraph" w:styleId="ListParagraph">
    <w:name w:val="List Paragraph"/>
    <w:basedOn w:val="Normal"/>
    <w:link w:val="ListParagraphChar"/>
    <w:uiPriority w:val="34"/>
    <w:rsid w:val="00AB0BE2"/>
    <w:pPr>
      <w:ind w:left="720"/>
      <w:contextualSpacing/>
    </w:pPr>
  </w:style>
  <w:style w:type="paragraph" w:styleId="NormalWeb">
    <w:name w:val="Normal (Web)"/>
    <w:basedOn w:val="Normal"/>
    <w:uiPriority w:val="99"/>
    <w:semiHidden/>
    <w:unhideWhenUsed/>
    <w:rsid w:val="007D1084"/>
    <w:pPr>
      <w:spacing w:before="100" w:beforeAutospacing="1" w:after="100" w:afterAutospacing="1"/>
    </w:pPr>
    <w:rPr>
      <w:rFonts w:ascii="Times New Roman" w:eastAsiaTheme="minorEastAsia" w:hAnsi="Times New Roman"/>
    </w:rPr>
  </w:style>
  <w:style w:type="paragraph" w:styleId="BodyText">
    <w:name w:val="Body Text"/>
    <w:basedOn w:val="Normal"/>
    <w:link w:val="BodyTextChar"/>
    <w:rsid w:val="006C4989"/>
    <w:rPr>
      <w:sz w:val="22"/>
      <w:szCs w:val="22"/>
    </w:rPr>
  </w:style>
  <w:style w:type="character" w:customStyle="1" w:styleId="BodyTextChar">
    <w:name w:val="Body Text Char"/>
    <w:basedOn w:val="DefaultParagraphFont"/>
    <w:link w:val="BodyText"/>
    <w:rsid w:val="006C4989"/>
    <w:rPr>
      <w:rFonts w:ascii="Georgia" w:hAnsi="Georgia" w:cs="Times New Roman"/>
      <w:lang w:eastAsia="sv-SE"/>
    </w:rPr>
  </w:style>
  <w:style w:type="paragraph" w:styleId="TOC3">
    <w:name w:val="toc 3"/>
    <w:basedOn w:val="Normal"/>
    <w:next w:val="Normal"/>
    <w:autoRedefine/>
    <w:uiPriority w:val="39"/>
    <w:unhideWhenUsed/>
    <w:rsid w:val="00E92DAE"/>
    <w:pPr>
      <w:spacing w:after="100"/>
      <w:ind w:left="480"/>
    </w:pPr>
  </w:style>
  <w:style w:type="character" w:customStyle="1" w:styleId="ListParagraphChar">
    <w:name w:val="List Paragraph Char"/>
    <w:basedOn w:val="DefaultParagraphFont"/>
    <w:link w:val="ListParagraph"/>
    <w:uiPriority w:val="34"/>
    <w:rsid w:val="00097DD9"/>
    <w:rPr>
      <w:rFonts w:ascii="Georgia" w:hAnsi="Georgia" w:cs="Times New Roman"/>
      <w:sz w:val="24"/>
      <w:szCs w:val="24"/>
      <w:lang w:eastAsia="sv-SE"/>
    </w:rPr>
  </w:style>
  <w:style w:type="paragraph" w:customStyle="1" w:styleId="Tabletext">
    <w:name w:val="Tabletext"/>
    <w:basedOn w:val="Normal"/>
    <w:rsid w:val="00B061E5"/>
    <w:pPr>
      <w:keepLines/>
      <w:widowControl w:val="0"/>
      <w:suppressAutoHyphens/>
      <w:spacing w:after="120" w:line="240" w:lineRule="atLeast"/>
    </w:pPr>
    <w:rPr>
      <w:rFonts w:ascii="Times New Roman" w:hAnsi="Times New Roman"/>
      <w:sz w:val="20"/>
      <w:szCs w:val="20"/>
      <w:lang w:val="en-US" w:eastAsia="ar-SA"/>
    </w:rPr>
  </w:style>
  <w:style w:type="character" w:customStyle="1" w:styleId="Starkbetoning1">
    <w:name w:val="Stark betoning1"/>
    <w:uiPriority w:val="21"/>
    <w:qFormat/>
    <w:rsid w:val="00B061E5"/>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357947">
      <w:bodyDiv w:val="1"/>
      <w:marLeft w:val="0"/>
      <w:marRight w:val="0"/>
      <w:marTop w:val="0"/>
      <w:marBottom w:val="0"/>
      <w:divBdr>
        <w:top w:val="none" w:sz="0" w:space="0" w:color="auto"/>
        <w:left w:val="none" w:sz="0" w:space="0" w:color="auto"/>
        <w:bottom w:val="none" w:sz="0" w:space="0" w:color="auto"/>
        <w:right w:val="none" w:sz="0" w:space="0" w:color="auto"/>
      </w:divBdr>
      <w:divsChild>
        <w:div w:id="812454391">
          <w:marLeft w:val="360"/>
          <w:marRight w:val="0"/>
          <w:marTop w:val="0"/>
          <w:marBottom w:val="0"/>
          <w:divBdr>
            <w:top w:val="none" w:sz="0" w:space="0" w:color="auto"/>
            <w:left w:val="none" w:sz="0" w:space="0" w:color="auto"/>
            <w:bottom w:val="none" w:sz="0" w:space="0" w:color="auto"/>
            <w:right w:val="none" w:sz="0" w:space="0" w:color="auto"/>
          </w:divBdr>
        </w:div>
        <w:div w:id="358747317">
          <w:marLeft w:val="360"/>
          <w:marRight w:val="0"/>
          <w:marTop w:val="0"/>
          <w:marBottom w:val="0"/>
          <w:divBdr>
            <w:top w:val="none" w:sz="0" w:space="0" w:color="auto"/>
            <w:left w:val="none" w:sz="0" w:space="0" w:color="auto"/>
            <w:bottom w:val="none" w:sz="0" w:space="0" w:color="auto"/>
            <w:right w:val="none" w:sz="0" w:space="0" w:color="auto"/>
          </w:divBdr>
        </w:div>
      </w:divsChild>
    </w:div>
    <w:div w:id="1821146713">
      <w:bodyDiv w:val="1"/>
      <w:marLeft w:val="0"/>
      <w:marRight w:val="0"/>
      <w:marTop w:val="0"/>
      <w:marBottom w:val="0"/>
      <w:divBdr>
        <w:top w:val="none" w:sz="0" w:space="0" w:color="auto"/>
        <w:left w:val="none" w:sz="0" w:space="0" w:color="auto"/>
        <w:bottom w:val="none" w:sz="0" w:space="0" w:color="auto"/>
        <w:right w:val="none" w:sz="0" w:space="0" w:color="auto"/>
      </w:divBdr>
      <w:divsChild>
        <w:div w:id="975722014">
          <w:marLeft w:val="360"/>
          <w:marRight w:val="0"/>
          <w:marTop w:val="0"/>
          <w:marBottom w:val="0"/>
          <w:divBdr>
            <w:top w:val="none" w:sz="0" w:space="0" w:color="auto"/>
            <w:left w:val="none" w:sz="0" w:space="0" w:color="auto"/>
            <w:bottom w:val="none" w:sz="0" w:space="0" w:color="auto"/>
            <w:right w:val="none" w:sz="0" w:space="0" w:color="auto"/>
          </w:divBdr>
        </w:div>
        <w:div w:id="958031024">
          <w:marLeft w:val="360"/>
          <w:marRight w:val="0"/>
          <w:marTop w:val="0"/>
          <w:marBottom w:val="0"/>
          <w:divBdr>
            <w:top w:val="none" w:sz="0" w:space="0" w:color="auto"/>
            <w:left w:val="none" w:sz="0" w:space="0" w:color="auto"/>
            <w:bottom w:val="none" w:sz="0" w:space="0" w:color="auto"/>
            <w:right w:val="none" w:sz="0" w:space="0" w:color="auto"/>
          </w:divBdr>
        </w:div>
      </w:divsChild>
    </w:div>
    <w:div w:id="1913731141">
      <w:bodyDiv w:val="1"/>
      <w:marLeft w:val="0"/>
      <w:marRight w:val="0"/>
      <w:marTop w:val="0"/>
      <w:marBottom w:val="0"/>
      <w:divBdr>
        <w:top w:val="none" w:sz="0" w:space="0" w:color="auto"/>
        <w:left w:val="none" w:sz="0" w:space="0" w:color="auto"/>
        <w:bottom w:val="none" w:sz="0" w:space="0" w:color="auto"/>
        <w:right w:val="none" w:sz="0" w:space="0" w:color="auto"/>
      </w:divBdr>
      <w:divsChild>
        <w:div w:id="56242212">
          <w:marLeft w:val="360"/>
          <w:marRight w:val="0"/>
          <w:marTop w:val="0"/>
          <w:marBottom w:val="0"/>
          <w:divBdr>
            <w:top w:val="none" w:sz="0" w:space="0" w:color="auto"/>
            <w:left w:val="none" w:sz="0" w:space="0" w:color="auto"/>
            <w:bottom w:val="none" w:sz="0" w:space="0" w:color="auto"/>
            <w:right w:val="none" w:sz="0" w:space="0" w:color="auto"/>
          </w:divBdr>
        </w:div>
        <w:div w:id="106302273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era.se/TJANSTER--PROJEKT/Tjansteplattfor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cehis.se/arkitektur_och_regelverk/regelver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SLL-RTP/sll-rtjp.codeserveradapte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server.sll.s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FF582-19EB-48E1-BBA3-98F6C097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5208</Words>
  <Characters>27605</Characters>
  <Application>Microsoft Office Word</Application>
  <DocSecurity>0</DocSecurity>
  <Lines>230</Lines>
  <Paragraphs>65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SLL IT</Company>
  <LinksUpToDate>false</LinksUpToDate>
  <CharactersWithSpaces>32748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Yeganeh(75rx)</dc:creator>
  <cp:lastModifiedBy>Anders Carlsson</cp:lastModifiedBy>
  <cp:revision>9</cp:revision>
  <cp:lastPrinted>2016-04-01T13:45:00Z</cp:lastPrinted>
  <dcterms:created xsi:type="dcterms:W3CDTF">2016-04-01T13:37:00Z</dcterms:created>
  <dcterms:modified xsi:type="dcterms:W3CDTF">2016-04-01T13:45:00Z</dcterms:modified>
</cp:coreProperties>
</file>