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8E4E12" w14:textId="77777777" w:rsidR="00481EC1" w:rsidRPr="00481EC1" w:rsidRDefault="00481EC1" w:rsidP="00481EC1">
      <w:pPr>
        <w:spacing w:after="0" w:line="260" w:lineRule="atLeast"/>
        <w:rPr>
          <w:rFonts w:ascii="Arial" w:eastAsia="Aptos" w:hAnsi="Arial" w:cs="Verdana"/>
          <w:color w:val="221E1F"/>
          <w:kern w:val="0"/>
          <w:sz w:val="20"/>
          <w:szCs w:val="20"/>
          <w14:ligatures w14:val="none"/>
        </w:rPr>
      </w:pPr>
    </w:p>
    <w:p w14:paraId="0055CD67" w14:textId="77777777" w:rsidR="00481EC1" w:rsidRPr="00481EC1" w:rsidRDefault="00481EC1" w:rsidP="00481EC1">
      <w:pPr>
        <w:keepNext/>
        <w:keepLines/>
        <w:numPr>
          <w:ilvl w:val="1"/>
          <w:numId w:val="0"/>
        </w:numPr>
        <w:suppressAutoHyphens/>
        <w:spacing w:after="120" w:line="260" w:lineRule="atLeast"/>
        <w:ind w:left="907" w:hanging="907"/>
        <w:contextualSpacing/>
        <w:outlineLvl w:val="1"/>
        <w:rPr>
          <w:rFonts w:ascii="Arial" w:eastAsia="Yu Gothic Light" w:hAnsi="Arial" w:cs="Times New Roman"/>
          <w:b/>
          <w:bCs/>
          <w:color w:val="046444"/>
          <w:kern w:val="0"/>
          <w:szCs w:val="26"/>
          <w:highlight w:val="yellow"/>
          <w14:ligatures w14:val="none"/>
        </w:rPr>
      </w:pPr>
      <w:bookmarkStart w:id="0" w:name="_Toc194568240"/>
      <w:r w:rsidRPr="00481EC1">
        <w:rPr>
          <w:rFonts w:ascii="Arial" w:eastAsia="Yu Gothic Light" w:hAnsi="Arial" w:cs="Times New Roman"/>
          <w:b/>
          <w:bCs/>
          <w:color w:val="046444"/>
          <w:kern w:val="0"/>
          <w:szCs w:val="26"/>
          <w:highlight w:val="yellow"/>
          <w14:ligatures w14:val="none"/>
        </w:rPr>
        <w:t>Waterspanningen</w:t>
      </w:r>
      <w:bookmarkEnd w:id="0"/>
    </w:p>
    <w:p w14:paraId="76B5991E" w14:textId="77777777" w:rsidR="00481EC1" w:rsidRPr="00481EC1" w:rsidRDefault="00481EC1" w:rsidP="00481EC1">
      <w:pPr>
        <w:spacing w:after="0" w:line="260" w:lineRule="atLeast"/>
        <w:rPr>
          <w:rFonts w:ascii="Arial" w:eastAsia="Aptos" w:hAnsi="Arial" w:cs="Verdana"/>
          <w:color w:val="221E1F"/>
          <w:kern w:val="0"/>
          <w:sz w:val="20"/>
          <w:szCs w:val="20"/>
          <w:highlight w:val="yellow"/>
          <w14:ligatures w14:val="none"/>
        </w:rPr>
      </w:pPr>
      <w:r w:rsidRPr="00481EC1">
        <w:rPr>
          <w:rFonts w:ascii="Arial" w:eastAsia="Aptos" w:hAnsi="Arial" w:cs="Verdana"/>
          <w:color w:val="221E1F"/>
          <w:kern w:val="0"/>
          <w:sz w:val="20"/>
          <w:szCs w:val="20"/>
          <w:highlight w:val="yellow"/>
          <w14:ligatures w14:val="none"/>
        </w:rPr>
        <w:t xml:space="preserve">In het tabblad “Waterspanningen” worden de freatische lijnen, stijghoogtelijnen en referentielijnen opgegeven. Voor de invoer geldt het volgende: </w:t>
      </w:r>
    </w:p>
    <w:p w14:paraId="2FC016A7" w14:textId="77777777" w:rsidR="00481EC1" w:rsidRPr="00481EC1" w:rsidRDefault="00481EC1" w:rsidP="00481EC1">
      <w:pPr>
        <w:numPr>
          <w:ilvl w:val="0"/>
          <w:numId w:val="2"/>
        </w:numPr>
        <w:spacing w:before="120" w:after="0" w:line="260" w:lineRule="atLeast"/>
        <w:rPr>
          <w:rFonts w:ascii="Arial" w:eastAsia="Aptos" w:hAnsi="Arial" w:cs="Verdana"/>
          <w:i/>
          <w:iCs/>
          <w:color w:val="221E1F"/>
          <w:kern w:val="0"/>
          <w:sz w:val="20"/>
          <w:szCs w:val="20"/>
          <w:highlight w:val="yellow"/>
          <w14:ligatures w14:val="none"/>
        </w:rPr>
      </w:pPr>
      <w:r w:rsidRPr="00481EC1">
        <w:rPr>
          <w:rFonts w:ascii="Arial" w:eastAsia="Aptos" w:hAnsi="Arial" w:cs="Verdana"/>
          <w:i/>
          <w:iCs/>
          <w:color w:val="221E1F"/>
          <w:kern w:val="0"/>
          <w:sz w:val="20"/>
          <w:szCs w:val="20"/>
          <w:highlight w:val="yellow"/>
          <w14:ligatures w14:val="none"/>
        </w:rPr>
        <w:t xml:space="preserve">Het creëren van de invoer voor het tabblad “Waterspanningen” moet op dit moment handmatig. Het automatisch genereren van de waterspanningen is onderdeel van een volgende ontwikkelstap. </w:t>
      </w:r>
    </w:p>
    <w:p w14:paraId="7731C52E" w14:textId="77777777" w:rsidR="00481EC1" w:rsidRPr="00481EC1" w:rsidRDefault="00481EC1" w:rsidP="00481EC1">
      <w:pPr>
        <w:numPr>
          <w:ilvl w:val="0"/>
          <w:numId w:val="1"/>
        </w:numPr>
        <w:spacing w:before="120" w:after="0" w:line="260" w:lineRule="atLeast"/>
        <w:rPr>
          <w:rFonts w:ascii="Arial" w:eastAsia="Aptos" w:hAnsi="Arial" w:cs="Verdana"/>
          <w:color w:val="221E1F"/>
          <w:kern w:val="0"/>
          <w:sz w:val="20"/>
          <w:szCs w:val="20"/>
          <w:highlight w:val="yellow"/>
          <w14:ligatures w14:val="none"/>
        </w:rPr>
      </w:pPr>
      <w:r w:rsidRPr="00481EC1">
        <w:rPr>
          <w:rFonts w:ascii="Arial" w:eastAsia="Aptos" w:hAnsi="Arial" w:cs="Verdana"/>
          <w:color w:val="221E1F"/>
          <w:kern w:val="0"/>
          <w:sz w:val="20"/>
          <w:szCs w:val="20"/>
          <w:highlight w:val="yellow"/>
          <w14:ligatures w14:val="none"/>
        </w:rPr>
        <w:t>Iedere regel stelt een lijn voor. Dit kan een stijghoogtelijn of een referentielijn zijn.</w:t>
      </w:r>
    </w:p>
    <w:p w14:paraId="4B665E9C" w14:textId="77777777" w:rsidR="00481EC1" w:rsidRPr="00481EC1" w:rsidRDefault="00481EC1" w:rsidP="00481EC1">
      <w:pPr>
        <w:numPr>
          <w:ilvl w:val="0"/>
          <w:numId w:val="1"/>
        </w:numPr>
        <w:spacing w:before="120" w:after="0" w:line="260" w:lineRule="atLeast"/>
        <w:rPr>
          <w:rFonts w:ascii="Arial" w:eastAsia="Aptos" w:hAnsi="Arial" w:cs="Verdana"/>
          <w:color w:val="221E1F"/>
          <w:kern w:val="0"/>
          <w:sz w:val="20"/>
          <w:szCs w:val="20"/>
          <w:highlight w:val="yellow"/>
          <w14:ligatures w14:val="none"/>
        </w:rPr>
      </w:pPr>
      <w:r w:rsidRPr="00481EC1">
        <w:rPr>
          <w:rFonts w:ascii="Arial" w:eastAsia="Aptos" w:hAnsi="Arial" w:cs="Verdana"/>
          <w:color w:val="221E1F"/>
          <w:kern w:val="0"/>
          <w:sz w:val="20"/>
          <w:szCs w:val="20"/>
          <w:highlight w:val="yellow"/>
          <w14:ligatures w14:val="none"/>
        </w:rPr>
        <w:t>Een D-Stability berekening kan meerdere lijnen per stage hebben. Ook kunnen berekeningen meerdere stages per scenario en scenario’s per berekening hebben. Tot welke berekening, scenario en stage een lijn behoort is aangegeven in de kolommen “Berekening”, “Scenario” en “Stage”.</w:t>
      </w:r>
    </w:p>
    <w:p w14:paraId="31486BE7" w14:textId="77777777" w:rsidR="00481EC1" w:rsidRPr="00481EC1" w:rsidRDefault="00481EC1" w:rsidP="00481EC1">
      <w:pPr>
        <w:numPr>
          <w:ilvl w:val="0"/>
          <w:numId w:val="1"/>
        </w:numPr>
        <w:spacing w:before="120" w:after="0" w:line="260" w:lineRule="atLeast"/>
        <w:rPr>
          <w:rFonts w:ascii="Arial" w:eastAsia="Aptos" w:hAnsi="Arial" w:cs="Verdana"/>
          <w:color w:val="221E1F"/>
          <w:kern w:val="0"/>
          <w:sz w:val="20"/>
          <w:szCs w:val="20"/>
          <w:highlight w:val="yellow"/>
          <w14:ligatures w14:val="none"/>
        </w:rPr>
      </w:pPr>
      <w:r w:rsidRPr="00481EC1">
        <w:rPr>
          <w:rFonts w:ascii="Arial" w:eastAsia="Aptos" w:hAnsi="Arial" w:cs="Verdana"/>
          <w:color w:val="221E1F"/>
          <w:kern w:val="0"/>
          <w:sz w:val="20"/>
          <w:szCs w:val="20"/>
          <w:highlight w:val="yellow"/>
          <w14:ligatures w14:val="none"/>
        </w:rPr>
        <w:t xml:space="preserve">Het type van iedere lijn wordt aangegeven in de kolom “Type”. Er zijn twee types: ‘Stijghoogtelijn’ en ‘Referentielijn’. </w:t>
      </w:r>
    </w:p>
    <w:p w14:paraId="42603F9B" w14:textId="77777777" w:rsidR="00481EC1" w:rsidRPr="00481EC1" w:rsidRDefault="00481EC1" w:rsidP="00481EC1">
      <w:pPr>
        <w:numPr>
          <w:ilvl w:val="0"/>
          <w:numId w:val="1"/>
        </w:numPr>
        <w:spacing w:before="120" w:after="0" w:line="260" w:lineRule="atLeast"/>
        <w:rPr>
          <w:rFonts w:ascii="Arial" w:eastAsia="Aptos" w:hAnsi="Arial" w:cs="Verdana"/>
          <w:color w:val="221E1F"/>
          <w:kern w:val="0"/>
          <w:sz w:val="20"/>
          <w:szCs w:val="20"/>
          <w:highlight w:val="yellow"/>
          <w14:ligatures w14:val="none"/>
        </w:rPr>
      </w:pPr>
      <w:r w:rsidRPr="00481EC1">
        <w:rPr>
          <w:rFonts w:ascii="Arial" w:eastAsia="Aptos" w:hAnsi="Arial" w:cs="Verdana"/>
          <w:color w:val="221E1F"/>
          <w:kern w:val="0"/>
          <w:sz w:val="20"/>
          <w:szCs w:val="20"/>
          <w:highlight w:val="yellow"/>
          <w14:ligatures w14:val="none"/>
        </w:rPr>
        <w:t>De naam van een stijghoogtelijn of referentielijn wordt opgegeven in de kolom “Naam”.</w:t>
      </w:r>
    </w:p>
    <w:p w14:paraId="0174EA1D" w14:textId="77777777" w:rsidR="00481EC1" w:rsidRPr="00481EC1" w:rsidRDefault="00481EC1" w:rsidP="00481EC1">
      <w:pPr>
        <w:numPr>
          <w:ilvl w:val="0"/>
          <w:numId w:val="1"/>
        </w:numPr>
        <w:spacing w:before="120" w:after="0" w:line="260" w:lineRule="atLeast"/>
        <w:rPr>
          <w:rFonts w:ascii="Arial" w:eastAsia="Aptos" w:hAnsi="Arial" w:cs="Verdana"/>
          <w:color w:val="221E1F"/>
          <w:kern w:val="0"/>
          <w:sz w:val="20"/>
          <w:szCs w:val="20"/>
          <w:highlight w:val="yellow"/>
          <w14:ligatures w14:val="none"/>
        </w:rPr>
      </w:pPr>
      <w:r w:rsidRPr="00481EC1">
        <w:rPr>
          <w:rFonts w:ascii="Arial" w:eastAsia="Aptos" w:hAnsi="Arial" w:cs="Verdana"/>
          <w:color w:val="221E1F"/>
          <w:kern w:val="0"/>
          <w:sz w:val="20"/>
          <w:szCs w:val="20"/>
          <w:highlight w:val="yellow"/>
          <w14:ligatures w14:val="none"/>
        </w:rPr>
        <w:t>De freatische lijn is ook een stijghoogtelijn. Deze wordt door de tool herkent aan de naam ‘Freatisch’. Deze naam moet daarom exact overeenkomen.</w:t>
      </w:r>
    </w:p>
    <w:p w14:paraId="7D4614FA" w14:textId="77777777" w:rsidR="00481EC1" w:rsidRPr="00481EC1" w:rsidRDefault="00481EC1" w:rsidP="00481EC1">
      <w:pPr>
        <w:numPr>
          <w:ilvl w:val="0"/>
          <w:numId w:val="1"/>
        </w:numPr>
        <w:spacing w:before="120" w:after="0" w:line="260" w:lineRule="atLeast"/>
        <w:rPr>
          <w:rFonts w:ascii="Arial" w:eastAsia="Aptos" w:hAnsi="Arial" w:cs="Verdana"/>
          <w:color w:val="221E1F"/>
          <w:kern w:val="0"/>
          <w:sz w:val="20"/>
          <w:szCs w:val="20"/>
          <w:highlight w:val="yellow"/>
          <w14:ligatures w14:val="none"/>
        </w:rPr>
      </w:pPr>
      <w:r w:rsidRPr="00481EC1">
        <w:rPr>
          <w:rFonts w:ascii="Arial" w:eastAsia="Aptos" w:hAnsi="Arial" w:cs="Verdana"/>
          <w:color w:val="221E1F"/>
          <w:kern w:val="0"/>
          <w:sz w:val="20"/>
          <w:szCs w:val="20"/>
          <w:highlight w:val="yellow"/>
          <w14:ligatures w14:val="none"/>
        </w:rPr>
        <w:t>Per referentielijn moet aangegeven worden welke stijghoogte van toepassing is:</w:t>
      </w:r>
    </w:p>
    <w:p w14:paraId="049FAEBD" w14:textId="77777777" w:rsidR="00481EC1" w:rsidRPr="00481EC1" w:rsidRDefault="00481EC1" w:rsidP="00481EC1">
      <w:pPr>
        <w:numPr>
          <w:ilvl w:val="1"/>
          <w:numId w:val="1"/>
        </w:numPr>
        <w:spacing w:before="120" w:after="0" w:line="260" w:lineRule="atLeast"/>
        <w:ind w:left="709"/>
        <w:rPr>
          <w:rFonts w:ascii="Arial" w:eastAsia="Aptos" w:hAnsi="Arial" w:cs="Verdana"/>
          <w:color w:val="221E1F"/>
          <w:kern w:val="0"/>
          <w:sz w:val="20"/>
          <w:szCs w:val="20"/>
          <w:highlight w:val="yellow"/>
          <w14:ligatures w14:val="none"/>
        </w:rPr>
      </w:pPr>
      <w:r w:rsidRPr="00481EC1">
        <w:rPr>
          <w:rFonts w:ascii="Arial" w:eastAsia="Aptos" w:hAnsi="Arial" w:cs="Verdana"/>
          <w:color w:val="221E1F"/>
          <w:kern w:val="0"/>
          <w:sz w:val="20"/>
          <w:szCs w:val="20"/>
          <w:highlight w:val="yellow"/>
          <w14:ligatures w14:val="none"/>
        </w:rPr>
        <w:t>De stijghoogte aan de bovenzijde van de referentielijn wordt opgegeven in de kolom “PL</w:t>
      </w:r>
      <w:r w:rsidRPr="00481EC1">
        <w:rPr>
          <w:rFonts w:ascii="Arial" w:eastAsia="Aptos" w:hAnsi="Arial" w:cs="Verdana"/>
          <w:color w:val="221E1F"/>
          <w:kern w:val="0"/>
          <w:sz w:val="20"/>
          <w:szCs w:val="20"/>
          <w:highlight w:val="yellow"/>
          <w14:ligatures w14:val="none"/>
        </w:rPr>
        <w:noBreakHyphen/>
        <w:t>lijn bovenzijde”. Invoer van deze kolom is voor iedere referentielijn verplicht.</w:t>
      </w:r>
    </w:p>
    <w:p w14:paraId="7CFF47AC" w14:textId="77777777" w:rsidR="00481EC1" w:rsidRPr="00481EC1" w:rsidRDefault="00481EC1" w:rsidP="00481EC1">
      <w:pPr>
        <w:numPr>
          <w:ilvl w:val="1"/>
          <w:numId w:val="1"/>
        </w:numPr>
        <w:spacing w:before="120" w:after="0" w:line="260" w:lineRule="atLeast"/>
        <w:ind w:left="709"/>
        <w:rPr>
          <w:rFonts w:ascii="Arial" w:eastAsia="Aptos" w:hAnsi="Arial" w:cs="Verdana"/>
          <w:color w:val="221E1F"/>
          <w:kern w:val="0"/>
          <w:sz w:val="20"/>
          <w:szCs w:val="20"/>
          <w:highlight w:val="yellow"/>
          <w14:ligatures w14:val="none"/>
        </w:rPr>
      </w:pPr>
      <w:r w:rsidRPr="00481EC1">
        <w:rPr>
          <w:rFonts w:ascii="Arial" w:eastAsia="Aptos" w:hAnsi="Arial" w:cs="Verdana"/>
          <w:color w:val="221E1F"/>
          <w:kern w:val="0"/>
          <w:sz w:val="20"/>
          <w:szCs w:val="20"/>
          <w:highlight w:val="yellow"/>
          <w14:ligatures w14:val="none"/>
        </w:rPr>
        <w:t>De stijghoogte aan de onderzijde van de referentielijn wordt opgegeven in de kolom “PL</w:t>
      </w:r>
      <w:r w:rsidRPr="00481EC1">
        <w:rPr>
          <w:rFonts w:ascii="Arial" w:eastAsia="Aptos" w:hAnsi="Arial" w:cs="Verdana"/>
          <w:color w:val="221E1F"/>
          <w:kern w:val="0"/>
          <w:sz w:val="20"/>
          <w:szCs w:val="20"/>
          <w:highlight w:val="yellow"/>
          <w14:ligatures w14:val="none"/>
        </w:rPr>
        <w:noBreakHyphen/>
        <w:t>lijn onderzijde. Invoer van deze kolom is optioneel.</w:t>
      </w:r>
    </w:p>
    <w:p w14:paraId="686D8878" w14:textId="77777777" w:rsidR="00481EC1" w:rsidRPr="00481EC1" w:rsidRDefault="00481EC1" w:rsidP="00481EC1">
      <w:pPr>
        <w:numPr>
          <w:ilvl w:val="0"/>
          <w:numId w:val="1"/>
        </w:numPr>
        <w:spacing w:before="120" w:after="0" w:line="260" w:lineRule="atLeast"/>
        <w:rPr>
          <w:rFonts w:ascii="Arial" w:eastAsia="Aptos" w:hAnsi="Arial" w:cs="Verdana"/>
          <w:color w:val="221E1F"/>
          <w:kern w:val="0"/>
          <w:sz w:val="20"/>
          <w:szCs w:val="20"/>
          <w:highlight w:val="yellow"/>
          <w14:ligatures w14:val="none"/>
        </w:rPr>
      </w:pPr>
      <w:r w:rsidRPr="00481EC1">
        <w:rPr>
          <w:rFonts w:ascii="Arial" w:eastAsia="Aptos" w:hAnsi="Arial" w:cs="Verdana"/>
          <w:color w:val="221E1F"/>
          <w:kern w:val="0"/>
          <w:sz w:val="20"/>
          <w:szCs w:val="20"/>
          <w:highlight w:val="yellow"/>
          <w14:ligatures w14:val="none"/>
        </w:rPr>
        <w:t>Een stijghoogtelijn heeft alleen effect als deze aan de referentielijn gekoppeld is. Een uitzondering hierop is de freatische lijn. Deze is automatisch gekoppeld aan het maaiveld.</w:t>
      </w:r>
    </w:p>
    <w:p w14:paraId="4D194E84" w14:textId="77777777" w:rsidR="00481EC1" w:rsidRPr="00481EC1" w:rsidRDefault="00481EC1" w:rsidP="00481EC1">
      <w:pPr>
        <w:numPr>
          <w:ilvl w:val="0"/>
          <w:numId w:val="1"/>
        </w:numPr>
        <w:spacing w:before="120" w:after="0" w:line="260" w:lineRule="atLeast"/>
        <w:rPr>
          <w:rFonts w:ascii="Arial" w:eastAsia="Aptos" w:hAnsi="Arial" w:cs="Verdana"/>
          <w:color w:val="221E1F"/>
          <w:kern w:val="0"/>
          <w:sz w:val="20"/>
          <w:szCs w:val="20"/>
          <w:highlight w:val="yellow"/>
          <w14:ligatures w14:val="none"/>
        </w:rPr>
      </w:pPr>
      <w:r w:rsidRPr="00481EC1">
        <w:rPr>
          <w:rFonts w:ascii="Arial" w:eastAsia="Aptos" w:hAnsi="Arial" w:cs="Verdana"/>
          <w:color w:val="221E1F"/>
          <w:kern w:val="0"/>
          <w:sz w:val="20"/>
          <w:szCs w:val="20"/>
          <w:highlight w:val="yellow"/>
          <w14:ligatures w14:val="none"/>
        </w:rPr>
        <w:t>De punten waaruit de lijn bestaat worden opgegeven vanaf kolom “L1”. De punten worden opgegeven in 2D (L, Z). Deze worden achtereenvolgend opgegeven (L1, Z1, L2, Z2, ….).</w:t>
      </w:r>
    </w:p>
    <w:p w14:paraId="5EE5FF82" w14:textId="77777777" w:rsidR="00481EC1" w:rsidRPr="00481EC1" w:rsidRDefault="00481EC1" w:rsidP="00481EC1">
      <w:pPr>
        <w:numPr>
          <w:ilvl w:val="0"/>
          <w:numId w:val="1"/>
        </w:numPr>
        <w:spacing w:before="120" w:after="0" w:line="260" w:lineRule="atLeast"/>
        <w:rPr>
          <w:rFonts w:ascii="Arial" w:eastAsia="Aptos" w:hAnsi="Arial" w:cs="Verdana"/>
          <w:color w:val="221E1F"/>
          <w:kern w:val="0"/>
          <w:sz w:val="20"/>
          <w:szCs w:val="20"/>
          <w:highlight w:val="yellow"/>
          <w14:ligatures w14:val="none"/>
        </w:rPr>
      </w:pPr>
      <w:r w:rsidRPr="00481EC1">
        <w:rPr>
          <w:rFonts w:ascii="Arial" w:eastAsia="Aptos" w:hAnsi="Arial" w:cs="Verdana"/>
          <w:color w:val="221E1F"/>
          <w:kern w:val="0"/>
          <w:sz w:val="20"/>
          <w:szCs w:val="20"/>
          <w:highlight w:val="yellow"/>
          <w14:ligatures w14:val="none"/>
        </w:rPr>
        <w:t>Iedere lijn heeft minimaal één punt. Indien één punt aanwezig is wordt er in D-Stability een lijn over het gehele dwarsprofiel met de hoogte van dit punt gemaakt. Dit doet D-Stability zelf en is ook mogelijk met D-Stability.</w:t>
      </w:r>
    </w:p>
    <w:p w14:paraId="38880B19" w14:textId="77777777" w:rsidR="00481EC1" w:rsidRPr="00481EC1" w:rsidRDefault="00481EC1" w:rsidP="00481EC1">
      <w:pPr>
        <w:numPr>
          <w:ilvl w:val="0"/>
          <w:numId w:val="1"/>
        </w:numPr>
        <w:spacing w:before="120" w:after="0" w:line="260" w:lineRule="atLeast"/>
        <w:rPr>
          <w:rFonts w:ascii="Arial" w:eastAsia="Aptos" w:hAnsi="Arial" w:cs="Verdana"/>
          <w:color w:val="221E1F"/>
          <w:kern w:val="0"/>
          <w:sz w:val="20"/>
          <w:szCs w:val="20"/>
          <w:highlight w:val="yellow"/>
          <w14:ligatures w14:val="none"/>
        </w:rPr>
      </w:pPr>
      <w:r w:rsidRPr="00481EC1">
        <w:rPr>
          <w:rFonts w:ascii="Arial" w:eastAsia="Aptos" w:hAnsi="Arial" w:cs="Verdana"/>
          <w:color w:val="221E1F"/>
          <w:kern w:val="0"/>
          <w:sz w:val="20"/>
          <w:szCs w:val="20"/>
          <w:highlight w:val="yellow"/>
          <w14:ligatures w14:val="none"/>
        </w:rPr>
        <w:t xml:space="preserve">Bij gebruik van de waterspanningen moet iedere stage minstens één stijghoogtelijn hebben. Anders geeft de tool een foutmelding. Het is dus belangrijk dat de namen van de berekeningen, scenario’s en stages overeenkomen met het tabblad “Berekeningen”. Het gebruik van de waterspanningen kan uitgezet worden met behulp van het tabblad “Instellingen”. Zie hiervoor paragraaf </w:t>
      </w:r>
      <w:r w:rsidRPr="00481EC1">
        <w:rPr>
          <w:rFonts w:ascii="Arial" w:eastAsia="Aptos" w:hAnsi="Arial" w:cs="Verdana"/>
          <w:color w:val="221E1F"/>
          <w:kern w:val="0"/>
          <w:sz w:val="20"/>
          <w:szCs w:val="20"/>
          <w:highlight w:val="yellow"/>
          <w14:ligatures w14:val="none"/>
        </w:rPr>
        <w:fldChar w:fldCharType="begin"/>
      </w:r>
      <w:r w:rsidRPr="00481EC1">
        <w:rPr>
          <w:rFonts w:ascii="Arial" w:eastAsia="Aptos" w:hAnsi="Arial" w:cs="Verdana"/>
          <w:color w:val="221E1F"/>
          <w:kern w:val="0"/>
          <w:sz w:val="20"/>
          <w:szCs w:val="20"/>
          <w:highlight w:val="yellow"/>
          <w14:ligatures w14:val="none"/>
        </w:rPr>
        <w:instrText xml:space="preserve"> REF _Ref194064145 \n \h  \* MERGEFORMAT </w:instrText>
      </w:r>
      <w:r w:rsidRPr="00481EC1">
        <w:rPr>
          <w:rFonts w:ascii="Arial" w:eastAsia="Aptos" w:hAnsi="Arial" w:cs="Verdana"/>
          <w:color w:val="221E1F"/>
          <w:kern w:val="0"/>
          <w:sz w:val="20"/>
          <w:szCs w:val="20"/>
          <w:highlight w:val="yellow"/>
          <w14:ligatures w14:val="none"/>
        </w:rPr>
      </w:r>
      <w:r w:rsidRPr="00481EC1">
        <w:rPr>
          <w:rFonts w:ascii="Arial" w:eastAsia="Aptos" w:hAnsi="Arial" w:cs="Verdana"/>
          <w:color w:val="221E1F"/>
          <w:kern w:val="0"/>
          <w:sz w:val="20"/>
          <w:szCs w:val="20"/>
          <w:highlight w:val="yellow"/>
          <w14:ligatures w14:val="none"/>
        </w:rPr>
        <w:fldChar w:fldCharType="separate"/>
      </w:r>
      <w:r w:rsidRPr="00481EC1">
        <w:rPr>
          <w:rFonts w:ascii="Arial" w:eastAsia="Aptos" w:hAnsi="Arial" w:cs="Verdana"/>
          <w:color w:val="221E1F"/>
          <w:kern w:val="0"/>
          <w:sz w:val="20"/>
          <w:szCs w:val="20"/>
          <w:highlight w:val="yellow"/>
          <w14:ligatures w14:val="none"/>
        </w:rPr>
        <w:t>3.1</w:t>
      </w:r>
      <w:r w:rsidRPr="00481EC1">
        <w:rPr>
          <w:rFonts w:ascii="Arial" w:eastAsia="Aptos" w:hAnsi="Arial" w:cs="Verdana"/>
          <w:color w:val="221E1F"/>
          <w:kern w:val="0"/>
          <w:sz w:val="20"/>
          <w:szCs w:val="20"/>
          <w:highlight w:val="yellow"/>
          <w14:ligatures w14:val="none"/>
        </w:rPr>
        <w:fldChar w:fldCharType="end"/>
      </w:r>
      <w:r w:rsidRPr="00481EC1">
        <w:rPr>
          <w:rFonts w:ascii="Arial" w:eastAsia="Aptos" w:hAnsi="Arial" w:cs="Verdana"/>
          <w:color w:val="221E1F"/>
          <w:kern w:val="0"/>
          <w:sz w:val="20"/>
          <w:szCs w:val="20"/>
          <w:highlight w:val="yellow"/>
          <w14:ligatures w14:val="none"/>
        </w:rPr>
        <w:t>.</w:t>
      </w:r>
    </w:p>
    <w:p w14:paraId="6A24C3B2" w14:textId="77777777" w:rsidR="00D83CA4" w:rsidRDefault="00D83CA4"/>
    <w:sectPr w:rsidR="00D83CA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Yu Gothic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BB50D8"/>
    <w:multiLevelType w:val="hybridMultilevel"/>
    <w:tmpl w:val="90105776"/>
    <w:lvl w:ilvl="0" w:tplc="CA42F7C0">
      <w:start w:val="1"/>
      <w:numFmt w:val="bullet"/>
      <w:lvlText w:val=""/>
      <w:lvlJc w:val="left"/>
      <w:pPr>
        <w:ind w:left="360" w:hanging="360"/>
      </w:pPr>
      <w:rPr>
        <w:rFonts w:ascii="Symbol" w:hAnsi="Symbol" w:hint="default"/>
        <w:color w:val="046444"/>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 w15:restartNumberingAfterBreak="0">
    <w:nsid w:val="6F670A39"/>
    <w:multiLevelType w:val="hybridMultilevel"/>
    <w:tmpl w:val="C3062F6A"/>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16cid:durableId="750155687">
    <w:abstractNumId w:val="0"/>
  </w:num>
  <w:num w:numId="2" w16cid:durableId="21461189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091"/>
    <w:rsid w:val="000B1ED7"/>
    <w:rsid w:val="00104AA2"/>
    <w:rsid w:val="00420D9B"/>
    <w:rsid w:val="00481EC1"/>
    <w:rsid w:val="00496CFB"/>
    <w:rsid w:val="00597DC3"/>
    <w:rsid w:val="00675EC3"/>
    <w:rsid w:val="00741D62"/>
    <w:rsid w:val="00745091"/>
    <w:rsid w:val="009030AD"/>
    <w:rsid w:val="00A16A09"/>
    <w:rsid w:val="00A44868"/>
    <w:rsid w:val="00B349D6"/>
    <w:rsid w:val="00B35B4E"/>
    <w:rsid w:val="00BF7D6E"/>
    <w:rsid w:val="00D6392B"/>
    <w:rsid w:val="00D83CA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8D1E6"/>
  <w15:chartTrackingRefBased/>
  <w15:docId w15:val="{7DC1BE51-A8F8-4EB7-8008-5EC72DCBD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7"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7450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7450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745091"/>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745091"/>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745091"/>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745091"/>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745091"/>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745091"/>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745091"/>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ijschrift">
    <w:name w:val="caption"/>
    <w:aliases w:val="Bijschrift tabel"/>
    <w:basedOn w:val="Plattetekst"/>
    <w:next w:val="Plattetekst"/>
    <w:uiPriority w:val="7"/>
    <w:qFormat/>
    <w:rsid w:val="00420D9B"/>
    <w:pPr>
      <w:tabs>
        <w:tab w:val="left" w:pos="851"/>
      </w:tabs>
      <w:spacing w:before="240" w:after="0" w:line="0" w:lineRule="atLeast"/>
    </w:pPr>
    <w:rPr>
      <w:rFonts w:ascii="Arial" w:hAnsi="Arial" w:cs="Verdana"/>
      <w:bCs/>
      <w:i/>
      <w:color w:val="221E1F"/>
      <w:kern w:val="0"/>
      <w:sz w:val="18"/>
      <w:szCs w:val="20"/>
      <w14:ligatures w14:val="none"/>
    </w:rPr>
  </w:style>
  <w:style w:type="paragraph" w:styleId="Plattetekst">
    <w:name w:val="Body Text"/>
    <w:basedOn w:val="Standaard"/>
    <w:link w:val="PlattetekstChar"/>
    <w:uiPriority w:val="99"/>
    <w:semiHidden/>
    <w:unhideWhenUsed/>
    <w:rsid w:val="00420D9B"/>
    <w:pPr>
      <w:spacing w:after="120"/>
    </w:pPr>
  </w:style>
  <w:style w:type="character" w:customStyle="1" w:styleId="PlattetekstChar">
    <w:name w:val="Platte tekst Char"/>
    <w:basedOn w:val="Standaardalinea-lettertype"/>
    <w:link w:val="Plattetekst"/>
    <w:uiPriority w:val="99"/>
    <w:semiHidden/>
    <w:rsid w:val="00420D9B"/>
  </w:style>
  <w:style w:type="character" w:customStyle="1" w:styleId="Kop1Char">
    <w:name w:val="Kop 1 Char"/>
    <w:basedOn w:val="Standaardalinea-lettertype"/>
    <w:link w:val="Kop1"/>
    <w:uiPriority w:val="9"/>
    <w:rsid w:val="00745091"/>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745091"/>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745091"/>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745091"/>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745091"/>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745091"/>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745091"/>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745091"/>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745091"/>
    <w:rPr>
      <w:rFonts w:eastAsiaTheme="majorEastAsia" w:cstheme="majorBidi"/>
      <w:color w:val="272727" w:themeColor="text1" w:themeTint="D8"/>
    </w:rPr>
  </w:style>
  <w:style w:type="paragraph" w:styleId="Titel">
    <w:name w:val="Title"/>
    <w:basedOn w:val="Standaard"/>
    <w:next w:val="Standaard"/>
    <w:link w:val="TitelChar"/>
    <w:uiPriority w:val="10"/>
    <w:qFormat/>
    <w:rsid w:val="007450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745091"/>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745091"/>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745091"/>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745091"/>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745091"/>
    <w:rPr>
      <w:i/>
      <w:iCs/>
      <w:color w:val="404040" w:themeColor="text1" w:themeTint="BF"/>
    </w:rPr>
  </w:style>
  <w:style w:type="paragraph" w:styleId="Lijstalinea">
    <w:name w:val="List Paragraph"/>
    <w:basedOn w:val="Standaard"/>
    <w:uiPriority w:val="34"/>
    <w:qFormat/>
    <w:rsid w:val="00745091"/>
    <w:pPr>
      <w:ind w:left="720"/>
      <w:contextualSpacing/>
    </w:pPr>
  </w:style>
  <w:style w:type="character" w:styleId="Intensievebenadrukking">
    <w:name w:val="Intense Emphasis"/>
    <w:basedOn w:val="Standaardalinea-lettertype"/>
    <w:uiPriority w:val="21"/>
    <w:qFormat/>
    <w:rsid w:val="00745091"/>
    <w:rPr>
      <w:i/>
      <w:iCs/>
      <w:color w:val="0F4761" w:themeColor="accent1" w:themeShade="BF"/>
    </w:rPr>
  </w:style>
  <w:style w:type="paragraph" w:styleId="Duidelijkcitaat">
    <w:name w:val="Intense Quote"/>
    <w:basedOn w:val="Standaard"/>
    <w:next w:val="Standaard"/>
    <w:link w:val="DuidelijkcitaatChar"/>
    <w:uiPriority w:val="30"/>
    <w:qFormat/>
    <w:rsid w:val="007450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745091"/>
    <w:rPr>
      <w:i/>
      <w:iCs/>
      <w:color w:val="0F4761" w:themeColor="accent1" w:themeShade="BF"/>
    </w:rPr>
  </w:style>
  <w:style w:type="character" w:styleId="Intensieveverwijzing">
    <w:name w:val="Intense Reference"/>
    <w:basedOn w:val="Standaardalinea-lettertype"/>
    <w:uiPriority w:val="32"/>
    <w:qFormat/>
    <w:rsid w:val="0074509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378</Words>
  <Characters>2079</Characters>
  <Application>Microsoft Office Word</Application>
  <DocSecurity>0</DocSecurity>
  <Lines>17</Lines>
  <Paragraphs>4</Paragraphs>
  <ScaleCrop>false</ScaleCrop>
  <Company/>
  <LinksUpToDate>false</LinksUpToDate>
  <CharactersWithSpaces>2453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Daniël Kentrop</dc:creator>
  <cp:keywords/>
  <dc:description/>
  <cp:lastModifiedBy>Daniël Kentrop</cp:lastModifiedBy>
  <cp:revision>2</cp:revision>
  <dcterms:created xsi:type="dcterms:W3CDTF">2025-07-11T12:14:00Z</dcterms:created>
  <dcterms:modified xsi:type="dcterms:W3CDTF">2025-07-11T12:17:00Z</dcterms:modified>
</cp:coreProperties>
</file>