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B372" w14:textId="77777777" w:rsidR="004E3CEC" w:rsidRDefault="004E3CEC" w:rsidP="004E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Symbol" w:cs="Times New Roman"/>
          <w:sz w:val="24"/>
          <w:szCs w:val="24"/>
        </w:rPr>
        <w:t>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3CE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60C0AC8" w14:textId="105CA403" w:rsidR="004E3CEC" w:rsidRPr="004E3CEC" w:rsidRDefault="004E3CEC" w:rsidP="004E3CE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Develop a large, annotated transcriptomic atlas of nervous system tumors and non-tumor entities to enable comprehensive gene expression analyses.</w:t>
      </w:r>
    </w:p>
    <w:p w14:paraId="070661EB" w14:textId="77777777" w:rsidR="004E3CEC" w:rsidRPr="004E3CEC" w:rsidRDefault="004E3CEC" w:rsidP="004E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Symbol" w:cs="Times New Roman"/>
          <w:sz w:val="24"/>
          <w:szCs w:val="24"/>
        </w:rPr>
        <w:t>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3CEC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E71DE2" w14:textId="77777777" w:rsidR="004E3CEC" w:rsidRPr="004E3CEC" w:rsidRDefault="004E3CEC" w:rsidP="004E3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5,402 neoplastic and 1,973 non-neoplastic samples collected from public sources.</w:t>
      </w:r>
    </w:p>
    <w:p w14:paraId="2F7232B5" w14:textId="77777777" w:rsidR="004E3CEC" w:rsidRPr="004E3CEC" w:rsidRDefault="004E3CEC" w:rsidP="004E3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 xml:space="preserve">Used Applied Biosystems </w:t>
      </w:r>
      <w:proofErr w:type="spellStart"/>
      <w:r w:rsidRPr="004E3CEC">
        <w:rPr>
          <w:rFonts w:ascii="Times New Roman" w:eastAsia="Times New Roman" w:hAnsi="Times New Roman" w:cs="Times New Roman"/>
          <w:sz w:val="24"/>
          <w:szCs w:val="24"/>
        </w:rPr>
        <w:t>GeneChip</w:t>
      </w:r>
      <w:proofErr w:type="spellEnd"/>
      <w:r w:rsidRPr="004E3CEC">
        <w:rPr>
          <w:rFonts w:ascii="Times New Roman" w:eastAsia="Times New Roman" w:hAnsi="Times New Roman" w:cs="Times New Roman"/>
          <w:sz w:val="24"/>
          <w:szCs w:val="24"/>
        </w:rPr>
        <w:t xml:space="preserve"> for data uniformity, ensuring consistency in processing.</w:t>
      </w:r>
    </w:p>
    <w:p w14:paraId="4B1007CB" w14:textId="77777777" w:rsidR="004E3CEC" w:rsidRPr="004E3CEC" w:rsidRDefault="004E3CEC" w:rsidP="004E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Symbol" w:cs="Times New Roman"/>
          <w:sz w:val="24"/>
          <w:szCs w:val="24"/>
        </w:rPr>
        <w:t>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3CEC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07DFDF" w14:textId="77777777" w:rsidR="004E3CEC" w:rsidRPr="004E3CEC" w:rsidRDefault="004E3CEC" w:rsidP="004E3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Raw data were reprocessed, normalized, and harmonized to create a cohesive dataset.</w:t>
      </w:r>
    </w:p>
    <w:p w14:paraId="662441C8" w14:textId="77777777" w:rsidR="004E3CEC" w:rsidRPr="004E3CEC" w:rsidRDefault="004E3CEC" w:rsidP="004E3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Machine learning tools (</w:t>
      </w:r>
      <w:proofErr w:type="spellStart"/>
      <w:r w:rsidRPr="004E3CEC">
        <w:rPr>
          <w:rFonts w:ascii="Times New Roman" w:eastAsia="Times New Roman" w:hAnsi="Times New Roman" w:cs="Times New Roman"/>
          <w:sz w:val="24"/>
          <w:szCs w:val="24"/>
        </w:rPr>
        <w:t>FIt</w:t>
      </w:r>
      <w:proofErr w:type="spellEnd"/>
      <w:r w:rsidRPr="004E3CEC">
        <w:rPr>
          <w:rFonts w:ascii="Times New Roman" w:eastAsia="Times New Roman" w:hAnsi="Times New Roman" w:cs="Times New Roman"/>
          <w:sz w:val="24"/>
          <w:szCs w:val="24"/>
        </w:rPr>
        <w:t>-SNE, DBSCAN, OPTICS) were used to identify clusters by diagnosis.</w:t>
      </w:r>
    </w:p>
    <w:p w14:paraId="17FC7258" w14:textId="77777777" w:rsidR="004E3CEC" w:rsidRPr="004E3CEC" w:rsidRDefault="004E3CEC" w:rsidP="004E3C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Unclassified samples were reclassified using machine learning classifiers (random forest, gradient boosting, proximity classifiers).</w:t>
      </w:r>
    </w:p>
    <w:p w14:paraId="4ABB67E5" w14:textId="77777777" w:rsidR="004E3CEC" w:rsidRPr="004E3CEC" w:rsidRDefault="004E3CEC" w:rsidP="004E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Symbol" w:cs="Times New Roman"/>
          <w:sz w:val="24"/>
          <w:szCs w:val="24"/>
        </w:rPr>
        <w:t>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3CEC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8D9270" w14:textId="77777777" w:rsidR="004E3CEC" w:rsidRPr="004E3CEC" w:rsidRDefault="004E3CEC" w:rsidP="00601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 xml:space="preserve">Clustering by diagnosis was achieved, with clusters primarily </w:t>
      </w:r>
      <w:proofErr w:type="gramStart"/>
      <w:r w:rsidRPr="004E3CEC">
        <w:rPr>
          <w:rFonts w:ascii="Times New Roman" w:eastAsia="Times New Roman" w:hAnsi="Times New Roman" w:cs="Times New Roman"/>
          <w:sz w:val="24"/>
          <w:szCs w:val="24"/>
        </w:rPr>
        <w:t>diagnosis-driven</w:t>
      </w:r>
      <w:proofErr w:type="gramEnd"/>
      <w:r w:rsidRPr="004E3C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3788C9" w14:textId="77777777" w:rsidR="004E3CEC" w:rsidRPr="004E3CEC" w:rsidRDefault="004E3CEC" w:rsidP="004E3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DNA methylation’s diagnostic uniqueness extends to transcriptomic data across nervous system neoplasms.</w:t>
      </w:r>
    </w:p>
    <w:p w14:paraId="59876667" w14:textId="77777777" w:rsidR="004E3CEC" w:rsidRPr="004E3CEC" w:rsidRDefault="004E3CEC" w:rsidP="004E3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The dataset includes rare tumors, spans all ages, and integrates samples worldwide, supporting broad comparative analyses.</w:t>
      </w:r>
    </w:p>
    <w:p w14:paraId="3A706006" w14:textId="77777777" w:rsidR="004E3CEC" w:rsidRPr="004E3CEC" w:rsidRDefault="004E3CEC" w:rsidP="004E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Symbol" w:cs="Times New Roman"/>
          <w:sz w:val="24"/>
          <w:szCs w:val="24"/>
        </w:rPr>
        <w:t>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3CE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20A185" w14:textId="77777777" w:rsidR="004E3CEC" w:rsidRPr="004E3CEC" w:rsidRDefault="004E3CEC" w:rsidP="004E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Enables comparative gene expression analysis among nervous system neoplasms.</w:t>
      </w:r>
    </w:p>
    <w:p w14:paraId="72E12EE6" w14:textId="77777777" w:rsidR="004E3CEC" w:rsidRPr="004E3CEC" w:rsidRDefault="004E3CEC" w:rsidP="004E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Supports diagnostic refinement, especially in cases like pilocytic astrocytoma and ganglioglioma.</w:t>
      </w:r>
    </w:p>
    <w:p w14:paraId="43D1279D" w14:textId="77777777" w:rsidR="004E3CEC" w:rsidRPr="004E3CEC" w:rsidRDefault="004E3CEC" w:rsidP="004E3C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Dataset is useful for exploring biological relationships between tumors and healthy tissues.</w:t>
      </w:r>
    </w:p>
    <w:p w14:paraId="49E987D4" w14:textId="77777777" w:rsidR="004E3CEC" w:rsidRPr="004E3CEC" w:rsidRDefault="004E3CEC" w:rsidP="004E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Symbol" w:cs="Times New Roman"/>
          <w:sz w:val="24"/>
          <w:szCs w:val="24"/>
        </w:rPr>
        <w:t>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3CEC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0CA908" w14:textId="77777777" w:rsidR="004E3CEC" w:rsidRPr="004E3CEC" w:rsidRDefault="004E3CEC" w:rsidP="004E3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Some diagnostic inconsistencies remain due to surrogate variables like geographic origin.</w:t>
      </w:r>
    </w:p>
    <w:p w14:paraId="43BD69A7" w14:textId="77777777" w:rsidR="004E3CEC" w:rsidRPr="004E3CEC" w:rsidRDefault="004E3CEC" w:rsidP="004E3C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High classifier accuracy may reflect potential overfitting; not yet suited for clinical application.</w:t>
      </w:r>
    </w:p>
    <w:p w14:paraId="548B0C06" w14:textId="77777777" w:rsidR="004E3CEC" w:rsidRPr="004E3CEC" w:rsidRDefault="004E3CEC" w:rsidP="004E3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Symbol" w:cs="Times New Roman"/>
          <w:sz w:val="24"/>
          <w:szCs w:val="24"/>
        </w:rPr>
        <w:t>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3CEC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4E3CE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5932A5" w14:textId="77777777" w:rsidR="004E3CEC" w:rsidRPr="004E3CEC" w:rsidRDefault="004E3CEC" w:rsidP="004E3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A comprehensive, high-dimensional dataset of nervous system tumors and non-tumor tissues was created.</w:t>
      </w:r>
    </w:p>
    <w:p w14:paraId="24DE4395" w14:textId="1B1B58D8" w:rsidR="00CD53D0" w:rsidRPr="004E3CEC" w:rsidRDefault="004E3CEC" w:rsidP="004E3C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CEC">
        <w:rPr>
          <w:rFonts w:ascii="Times New Roman" w:eastAsia="Times New Roman" w:hAnsi="Times New Roman" w:cs="Times New Roman"/>
          <w:sz w:val="24"/>
          <w:szCs w:val="24"/>
        </w:rPr>
        <w:t>The atlas supports future research and holds potential for rare disease data integration and exploration.</w:t>
      </w:r>
    </w:p>
    <w:sectPr w:rsidR="00CD53D0" w:rsidRPr="004E3CEC" w:rsidSect="004E3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F8D"/>
    <w:multiLevelType w:val="multilevel"/>
    <w:tmpl w:val="F7EC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24B1D"/>
    <w:multiLevelType w:val="multilevel"/>
    <w:tmpl w:val="D536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A2E3D"/>
    <w:multiLevelType w:val="multilevel"/>
    <w:tmpl w:val="1C4C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647DC"/>
    <w:multiLevelType w:val="multilevel"/>
    <w:tmpl w:val="1622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B16DE"/>
    <w:multiLevelType w:val="hybridMultilevel"/>
    <w:tmpl w:val="0C46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94CBB"/>
    <w:multiLevelType w:val="multilevel"/>
    <w:tmpl w:val="C4CA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878B1"/>
    <w:multiLevelType w:val="multilevel"/>
    <w:tmpl w:val="F7FC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80863">
    <w:abstractNumId w:val="2"/>
  </w:num>
  <w:num w:numId="2" w16cid:durableId="908808301">
    <w:abstractNumId w:val="6"/>
  </w:num>
  <w:num w:numId="3" w16cid:durableId="838161130">
    <w:abstractNumId w:val="3"/>
  </w:num>
  <w:num w:numId="4" w16cid:durableId="463235035">
    <w:abstractNumId w:val="1"/>
  </w:num>
  <w:num w:numId="5" w16cid:durableId="793183797">
    <w:abstractNumId w:val="0"/>
  </w:num>
  <w:num w:numId="6" w16cid:durableId="494146287">
    <w:abstractNumId w:val="5"/>
  </w:num>
  <w:num w:numId="7" w16cid:durableId="1438060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EC"/>
    <w:rsid w:val="004E3CEC"/>
    <w:rsid w:val="0060158B"/>
    <w:rsid w:val="00A524FD"/>
    <w:rsid w:val="00CD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342A"/>
  <w15:chartTrackingRefBased/>
  <w15:docId w15:val="{075AB5AF-47E8-4363-AF75-4066F10A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3CEC"/>
    <w:rPr>
      <w:b/>
      <w:bCs/>
    </w:rPr>
  </w:style>
  <w:style w:type="paragraph" w:styleId="ListParagraph">
    <w:name w:val="List Paragraph"/>
    <w:basedOn w:val="Normal"/>
    <w:uiPriority w:val="34"/>
    <w:qFormat/>
    <w:rsid w:val="004E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Kentucky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Berrones, Adam (CHFS DPH DPQI)</dc:creator>
  <cp:keywords/>
  <dc:description/>
  <cp:lastModifiedBy>Berrones, Adam (CHFS DPH DPQI)</cp:lastModifiedBy>
  <cp:revision>3</cp:revision>
  <cp:lastPrinted>2024-11-04T16:18:00Z</cp:lastPrinted>
  <dcterms:created xsi:type="dcterms:W3CDTF">2024-11-04T16:17:00Z</dcterms:created>
  <dcterms:modified xsi:type="dcterms:W3CDTF">2024-11-04T18:39:00Z</dcterms:modified>
</cp:coreProperties>
</file>