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Pr="00B72732" w:rsidR="00C82257" w:rsidP="00B72732" w:rsidRDefault="00C82257" w14:paraId="701228C4" w14:textId="213D03AF">
      <w:pPr>
        <w:jc w:val="both"/>
        <w:rPr>
          <w:rFonts w:ascii="Times New Roman" w:hAnsi="Times New Roman" w:cs="Times New Roman"/>
          <w:sz w:val="24"/>
          <w:szCs w:val="24"/>
        </w:rPr>
      </w:pPr>
      <w:r w:rsidRPr="00B72732">
        <w:rPr>
          <w:rFonts w:ascii="Times New Roman" w:hAnsi="Times New Roman" w:cs="Times New Roman"/>
          <w:noProof/>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10/31/2025 5:00:00 AM</w:t>
      </w:r>
      <w:r w:rsidRPr="00B72732">
        <w:rPr>
          <w:rFonts w:ascii="Times New Roman" w:hAnsi="Times New Roman" w:cs="Times New Roman"/>
          <w:noProof/>
          <w:sz w:val="24"/>
          <w:szCs w:val="24"/>
        </w:rPr>
        <w:t>, and is by and among</w:t>
      </w:r>
      <w:r w:rsidR="00206378">
        <w:rPr>
          <w:rFonts w:ascii="Times New Roman" w:hAnsi="Times New Roman" w:cs="Times New Roman"/>
          <w:noProof/>
          <w:sz w:val="24"/>
          <w:szCs w:val="24"/>
        </w:rPr>
        <w:t xml:space="preserve"> </w:t>
      </w:r>
      <w:r w:rsidR="00206378">
        <w:rPr>
          <w:rFonts w:ascii="Times New Roman" w:hAnsi="Times New Roman" w:cs="Times New Roman"/>
          <w:noProof/>
          <w:sz w:val="24"/>
          <w:szCs w:val="24"/>
        </w:rPr>
        <w:t>Ken Wright a Individual
, Jennifier Wright a Individual
</w:t>
      </w:r>
      <w:r w:rsidR="0069374C">
        <w:rPr>
          <w:rFonts w:ascii="Times New Roman" w:hAnsi="Times New Roman" w:cs="Times New Roman"/>
          <w:noProof/>
          <w:sz w:val="24"/>
          <w:szCs w:val="24"/>
        </w:rPr>
        <w:t xml:space="preserve"> </w:t>
      </w:r>
      <w:r w:rsidR="00206378">
        <w:rPr>
          <w:rFonts w:ascii="Times New Roman" w:hAnsi="Times New Roman" w:cs="Times New Roman"/>
          <w:noProof/>
          <w:sz w:val="24"/>
          <w:szCs w:val="24"/>
        </w:rPr>
        <w:t>(</w:t>
      </w:r>
      <w:r w:rsidRPr="00B72732">
        <w:rPr>
          <w:rFonts w:ascii="Times New Roman" w:hAnsi="Times New Roman" w:cs="Times New Roman"/>
          <w:noProof/>
          <w:sz w:val="24"/>
          <w:szCs w:val="24"/>
        </w:rPr>
        <w:t xml:space="preserve">“Borrower”); </w:t>
      </w:r>
      <w:r w:rsidR="00856520">
        <w:rPr>
          <w:rFonts w:ascii="Times New Roman" w:hAnsi="Times New Roman" w:cs="Times New Roman"/>
          <w:noProof/>
          <w:sz w:val="24"/>
          <w:szCs w:val="24"/>
        </w:rPr>
        <w:t>Doug Chapman a Individual
</w:t>
      </w:r>
      <w:r w:rsidR="00856520">
        <w:rPr>
          <w:rFonts w:ascii="Times New Roman" w:hAnsi="Times New Roman" w:cs="Times New Roman"/>
          <w:noProof/>
          <w:sz w:val="24"/>
          <w:szCs w:val="24"/>
        </w:rPr>
        <w:t xml:space="preserve"> (</w:t>
      </w:r>
      <w:r w:rsidRPr="00B72732">
        <w:rPr>
          <w:rFonts w:ascii="Times New Roman" w:hAnsi="Times New Roman" w:cs="Times New Roman"/>
          <w:noProof/>
          <w:sz w:val="24"/>
          <w:szCs w:val="24"/>
        </w:rPr>
        <w:t xml:space="preserve">“Guarantor”); </w:t>
      </w:r>
      <w:r w:rsidR="00856520">
        <w:rPr>
          <w:rFonts w:ascii="Times New Roman" w:hAnsi="Times New Roman" w:cs="Times New Roman"/>
          <w:noProof/>
          <w:sz w:val="24"/>
          <w:szCs w:val="24"/>
        </w:rPr>
        <w:t xml:space="preserve">                                                           </w:t>
      </w:r>
      <w:r w:rsidR="00856520">
        <w:rPr>
          <w:rFonts w:ascii="Times New Roman" w:hAnsi="Times New Roman" w:cs="Times New Roman"/>
          <w:noProof/>
          <w:sz w:val="24"/>
          <w:szCs w:val="24"/>
        </w:rPr>
        <w:t>Healthcare Automation Inc a Tennessee Limited Liability Company
</w:t>
      </w:r>
      <w:r w:rsidR="00880725">
        <w:rPr>
          <w:rFonts w:ascii="Times New Roman" w:hAnsi="Times New Roman" w:cs="Times New Roman"/>
          <w:noProof/>
          <w:sz w:val="24"/>
          <w:szCs w:val="24"/>
        </w:rPr>
        <w:t xml:space="preserve"> </w:t>
      </w:r>
      <w:r w:rsidRPr="00B72732">
        <w:rPr>
          <w:rFonts w:ascii="Times New Roman" w:hAnsi="Times New Roman" w:cs="Times New Roman"/>
          <w:noProof/>
          <w:sz w:val="24"/>
          <w:szCs w:val="24"/>
        </w:rPr>
        <w:t>(“Lender”). Borrower, Guarantor, and Lender are collectively referred to herein as “Parties” and individually as a “Party.”</w:t>
      </w:r>
    </w:p>
    <w:p w:rsidRPr="00B72732" w:rsidR="00C82257" w:rsidP="00B72732" w:rsidRDefault="00C82257" w14:paraId="151A62E5" w14:textId="77777777">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noProof/>
          <w:sz w:val="24"/>
          <w:szCs w:val="24"/>
        </w:rPr>
        <w:t>RECITALS</w:t>
      </w:r>
    </w:p>
    <w:p w:rsidRPr="00B72732" w:rsidR="00C82257" w:rsidP="00B72732" w:rsidRDefault="00C82257" w14:paraId="3050A8C9" w14:textId="77777777">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noProof/>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rsidRPr="00B72732" w:rsidR="00C82257" w:rsidP="00B72732" w:rsidRDefault="00C82257" w14:paraId="29FC3760" w14:textId="48443CCB">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noProof/>
          <w:sz w:val="24"/>
          <w:szCs w:val="24"/>
        </w:rPr>
        <w:t>To further induce Lender to make the Loan, Guarantor has delivered or will deliver to Lender a</w:t>
      </w:r>
      <w:r w:rsidR="00B72732">
        <w:rPr>
          <w:rFonts w:ascii="Times New Roman" w:hAnsi="Times New Roman" w:cs="Times New Roman"/>
          <w:noProof/>
          <w:sz w:val="24"/>
          <w:szCs w:val="24"/>
        </w:rPr>
        <w:t xml:space="preserve"> </w:t>
      </w:r>
      <w:r w:rsidRPr="00B72732">
        <w:rPr>
          <w:noProof/>
          <w:sz w:val="24"/>
          <w:szCs w:val="24"/>
        </w:rPr>
        <w:t>Guaranty guaranteeing Borrower’s performance on the Loan.</w:t>
      </w:r>
    </w:p>
    <w:p w:rsidRPr="00B72732" w:rsidR="00C82257" w:rsidP="00B72732" w:rsidRDefault="00C82257" w14:paraId="4BE53850" w14:textId="77777777">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noProof/>
          <w:sz w:val="24"/>
          <w:szCs w:val="24"/>
        </w:rPr>
        <w:t xml:space="preserve">All Parties wish to arbitrate </w:t>
      </w:r>
      <w:r w:rsidRPr="00B72732">
        <w:rPr>
          <w:rFonts w:ascii="Times New Roman" w:hAnsi="Times New Roman" w:cs="Times New Roman"/>
          <w:noProof/>
          <w:sz w:val="24"/>
          <w:szCs w:val="24"/>
        </w:rPr>
        <w:t>any and all</w:t>
      </w:r>
      <w:r w:rsidRPr="00B72732">
        <w:rPr>
          <w:rFonts w:ascii="Times New Roman" w:hAnsi="Times New Roman" w:cs="Times New Roman"/>
          <w:noProof/>
          <w:sz w:val="24"/>
          <w:szCs w:val="24"/>
        </w:rPr>
        <w:t xml:space="preserve"> disputes among them that may arise out of the Loan.</w:t>
      </w:r>
    </w:p>
    <w:p w:rsidRPr="00B72732" w:rsidR="00656DFE" w:rsidP="00B72732" w:rsidRDefault="00656DFE" w14:paraId="285DF7FC" w14:textId="77777777">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noProof/>
          <w:sz w:val="24"/>
          <w:szCs w:val="24"/>
        </w:rPr>
        <w:t>AGREEMENT</w:t>
      </w:r>
    </w:p>
    <w:p w:rsidRPr="00B72732" w:rsidR="00002A98" w:rsidP="00B72732" w:rsidRDefault="00656DFE" w14:paraId="039E1288" w14:textId="53724499">
      <w:pPr>
        <w:pStyle w:val="BodyText"/>
        <w:ind w:left="0"/>
        <w:rPr>
          <w:sz w:val="24"/>
          <w:szCs w:val="24"/>
        </w:rPr>
      </w:pPr>
      <w:r w:rsidRPr="00B72732">
        <w:rPr>
          <w:noProof/>
          <w:sz w:val="24"/>
          <w:szCs w:val="24"/>
        </w:rPr>
        <w:t xml:space="preserve">NOW, THEREFORE, in consideration of these Recitals and of the Lender agreeing to make the Loan to Borrower, and other valuable </w:t>
      </w:r>
      <w:r w:rsidRPr="00B72732">
        <w:rPr>
          <w:noProof/>
          <w:sz w:val="24"/>
          <w:szCs w:val="24"/>
        </w:rPr>
        <w:t>consideration</w:t>
      </w:r>
      <w:r w:rsidRPr="00B72732">
        <w:rPr>
          <w:noProof/>
          <w:sz w:val="24"/>
          <w:szCs w:val="24"/>
        </w:rPr>
        <w:t>, the receipt and sufficiency of which is acknowledged, the Parties agree as follows:</w:t>
      </w:r>
    </w:p>
    <w:p w:rsidRPr="00B72732" w:rsidR="00656DFE" w:rsidP="00B72732" w:rsidRDefault="00656DFE" w14:paraId="3F80C5F4" w14:textId="77777777">
      <w:pPr>
        <w:pStyle w:val="ListBullet"/>
      </w:pPr>
      <w:r w:rsidRPr="00206378">
        <w:rPr>
          <w:b/>
          <w:bCs/>
          <w:noProof/>
          <w:u w:val="single"/>
        </w:rPr>
        <w:t xml:space="preserve">Mutual Agreement </w:t>
      </w:r>
      <w:r w:rsidRPr="00206378">
        <w:rPr>
          <w:b/>
          <w:bCs/>
          <w:noProof/>
          <w:u w:val="single"/>
        </w:rPr>
        <w:t>To</w:t>
      </w:r>
      <w:r w:rsidRPr="00206378">
        <w:rPr>
          <w:b/>
          <w:bCs/>
          <w:noProof/>
          <w:u w:val="single"/>
        </w:rPr>
        <w:t xml:space="preserve"> Arbitrate Disputes.</w:t>
      </w:r>
      <w:r w:rsidRPr="00B72732">
        <w:rPr>
          <w:noProof/>
        </w:rPr>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rsidRPr="00206378" w:rsidR="00656DFE" w:rsidP="00B72732" w:rsidRDefault="00656DFE" w14:paraId="38A5E261" w14:textId="77777777">
      <w:pPr>
        <w:pStyle w:val="ListBullet"/>
        <w:rPr>
          <w:b/>
          <w:bCs/>
          <w:u w:val="single"/>
        </w:rPr>
      </w:pPr>
      <w:r w:rsidRPr="00206378">
        <w:rPr>
          <w:b/>
          <w:bCs/>
          <w:noProof/>
          <w:u w:val="single"/>
        </w:rPr>
        <w:t>Claim Defined.</w:t>
      </w:r>
    </w:p>
    <w:p w:rsidRPr="00B72732" w:rsidR="00656DFE" w:rsidP="00B72732" w:rsidRDefault="00656DFE" w14:paraId="62AC6655" w14:textId="77777777">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noProof/>
          <w:sz w:val="24"/>
          <w:szCs w:val="24"/>
        </w:rPr>
        <w:t>“Claim” shall include, but not be limited, to:</w:t>
      </w:r>
    </w:p>
    <w:p w:rsidRPr="00B72732" w:rsidR="00564AC8" w:rsidP="00B72732" w:rsidRDefault="00564AC8" w14:paraId="6706AC00" w14:textId="77777777">
      <w:pPr>
        <w:pStyle w:val="ListBullet"/>
        <w:numPr>
          <w:ilvl w:val="2"/>
          <w:numId w:val="1"/>
        </w:numPr>
        <w:rPr>
          <w:rFonts w:ascii="Times New Roman" w:hAnsi="Times New Roman" w:cs="Times New Roman"/>
          <w:sz w:val="24"/>
          <w:szCs w:val="24"/>
        </w:rPr>
      </w:pPr>
      <w:r w:rsidRPr="00B72732">
        <w:rPr>
          <w:rFonts w:ascii="Times New Roman" w:hAnsi="Times New Roman" w:cs="Times New Roman"/>
          <w:noProof/>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rsidRPr="00B72732" w:rsidR="00564AC8" w:rsidP="00B72732" w:rsidRDefault="00564AC8" w14:paraId="24631503" w14:textId="77777777">
      <w:pPr>
        <w:pStyle w:val="ListBullet"/>
        <w:numPr>
          <w:ilvl w:val="2"/>
          <w:numId w:val="1"/>
        </w:numPr>
        <w:rPr>
          <w:rFonts w:ascii="Times New Roman" w:hAnsi="Times New Roman" w:cs="Times New Roman"/>
          <w:sz w:val="24"/>
          <w:szCs w:val="24"/>
        </w:rPr>
      </w:pPr>
      <w:r w:rsidRPr="00B72732">
        <w:rPr>
          <w:rFonts w:ascii="Times New Roman" w:hAnsi="Times New Roman" w:cs="Times New Roman"/>
          <w:noProof/>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rsidRPr="00B72732" w:rsidR="00564AC8" w:rsidP="001B7038" w:rsidRDefault="00564AC8" w14:paraId="08010D90" w14:textId="77777777">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noProof/>
          <w:sz w:val="24"/>
          <w:szCs w:val="24"/>
        </w:rPr>
        <w:t>“Claim” shall not include:</w:t>
      </w:r>
    </w:p>
    <w:p w:rsidRPr="00B72732" w:rsidR="00564AC8" w:rsidP="001B7038" w:rsidRDefault="00564AC8" w14:paraId="00478B4A" w14:textId="77777777">
      <w:pPr>
        <w:pStyle w:val="ListBullet"/>
        <w:numPr>
          <w:ilvl w:val="2"/>
          <w:numId w:val="1"/>
        </w:numPr>
        <w:rPr>
          <w:rFonts w:ascii="Times New Roman" w:hAnsi="Times New Roman" w:cs="Times New Roman"/>
          <w:sz w:val="24"/>
          <w:szCs w:val="24"/>
        </w:rPr>
      </w:pPr>
      <w:r w:rsidRPr="00B72732">
        <w:rPr>
          <w:rFonts w:ascii="Times New Roman" w:hAnsi="Times New Roman" w:cs="Times New Roman"/>
          <w:noProof/>
          <w:sz w:val="24"/>
          <w:szCs w:val="24"/>
        </w:rPr>
        <w:t xml:space="preserve">Actions by the Lender to judicially or non-judicially foreclose on the Note and Security Instrument or any Security Agreements for the Loan, to </w:t>
      </w:r>
      <w:r w:rsidRPr="00B72732">
        <w:rPr>
          <w:rFonts w:ascii="Times New Roman" w:hAnsi="Times New Roman" w:cs="Times New Roman"/>
          <w:noProof/>
          <w:sz w:val="24"/>
          <w:szCs w:val="24"/>
        </w:rPr>
        <w:t>enjoin</w:t>
      </w:r>
      <w:r w:rsidRPr="00B72732">
        <w:rPr>
          <w:rFonts w:ascii="Times New Roman" w:hAnsi="Times New Roman" w:cs="Times New Roman"/>
          <w:noProof/>
          <w:sz w:val="24"/>
          <w:szCs w:val="24"/>
        </w:rPr>
        <w:t xml:space="preserve"> waste, to collect rents, </w:t>
      </w:r>
      <w:r w:rsidRPr="00B72732">
        <w:rPr>
          <w:rFonts w:ascii="Times New Roman" w:hAnsi="Times New Roman" w:cs="Times New Roman"/>
          <w:noProof/>
          <w:sz w:val="24"/>
          <w:szCs w:val="24"/>
        </w:rPr>
        <w:t>interpleader</w:t>
      </w:r>
      <w:r w:rsidRPr="00B72732">
        <w:rPr>
          <w:rFonts w:ascii="Times New Roman" w:hAnsi="Times New Roman" w:cs="Times New Roman"/>
          <w:noProof/>
          <w:sz w:val="24"/>
          <w:szCs w:val="24"/>
        </w:rPr>
        <w:t xml:space="preserve"> actions or actions for a receiver, to recover possession, ejectment or relief from the automatic stay in bankruptcy, or to obtain relief through Governmental Authorities.</w:t>
      </w:r>
    </w:p>
    <w:p w:rsidRPr="00B72732" w:rsidR="00564AC8" w:rsidP="00564AC8" w:rsidRDefault="00564AC8" w14:paraId="75670ED5" w14:textId="77777777">
      <w:pPr>
        <w:pStyle w:val="ListBullet"/>
        <w:rPr>
          <w:rFonts w:ascii="Times New Roman" w:hAnsi="Times New Roman" w:cs="Times New Roman"/>
          <w:sz w:val="24"/>
          <w:szCs w:val="24"/>
        </w:rPr>
      </w:pPr>
      <w:r w:rsidRPr="00B72732">
        <w:rPr>
          <w:rFonts w:ascii="Times New Roman" w:hAnsi="Times New Roman" w:cs="Times New Roman"/>
          <w:noProof/>
          <w:sz w:val="24"/>
          <w:szCs w:val="24"/>
        </w:rPr>
        <w:t>Actions for provisional remedies such as a temporary restraining order or preliminary injunction or for a permanent injunction based upon an arbitration award.</w:t>
      </w:r>
    </w:p>
    <w:p w:rsidRPr="00B72732" w:rsidR="00AD4AF8" w:rsidP="00AD4AF8" w:rsidRDefault="00AD4AF8" w14:paraId="6C848936" w14:textId="77777777">
      <w:pPr>
        <w:pStyle w:val="ListBullet"/>
        <w:rPr>
          <w:rFonts w:ascii="Times New Roman" w:hAnsi="Times New Roman" w:cs="Times New Roman"/>
          <w:sz w:val="24"/>
          <w:szCs w:val="24"/>
        </w:rPr>
      </w:pPr>
      <w:r w:rsidRPr="00206378">
        <w:rPr>
          <w:rFonts w:ascii="Times New Roman" w:hAnsi="Times New Roman" w:cs="Times New Roman"/>
          <w:b/>
          <w:bCs/>
          <w:noProof/>
          <w:sz w:val="24"/>
          <w:szCs w:val="24"/>
          <w:u w:val="single"/>
        </w:rPr>
        <w:lastRenderedPageBreak/>
        <w:t>ARBITRATION OF DISPUTES.</w:t>
      </w:r>
      <w:r w:rsidRPr="00B72732">
        <w:rPr>
          <w:rFonts w:ascii="Times New Roman" w:hAnsi="Times New Roman" w:cs="Times New Roman"/>
          <w:noProof/>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rsidRPr="00B72732" w:rsidR="00AD4AF8" w:rsidP="00AD4AF8" w:rsidRDefault="00AD4AF8" w14:paraId="334C3997" w14:textId="77777777">
      <w:pPr>
        <w:pStyle w:val="ListBullet"/>
        <w:rPr>
          <w:rFonts w:ascii="Times New Roman" w:hAnsi="Times New Roman" w:cs="Times New Roman"/>
          <w:sz w:val="24"/>
          <w:szCs w:val="24"/>
        </w:rPr>
      </w:pPr>
      <w:r w:rsidRPr="00206378">
        <w:rPr>
          <w:rFonts w:ascii="Times New Roman" w:hAnsi="Times New Roman" w:cs="Times New Roman"/>
          <w:b/>
          <w:bCs/>
          <w:noProof/>
          <w:sz w:val="24"/>
          <w:szCs w:val="24"/>
          <w:u w:val="single"/>
        </w:rPr>
        <w:t>ARBITRATION RELATED WAIVER.</w:t>
      </w:r>
      <w:r w:rsidRPr="00B72732">
        <w:rPr>
          <w:rFonts w:ascii="Times New Roman" w:hAnsi="Times New Roman" w:cs="Times New Roman"/>
          <w:noProof/>
          <w:sz w:val="24"/>
          <w:szCs w:val="24"/>
        </w:rPr>
        <w:t xml:space="preserve"> THE PARTIES HEREBY FREELY WAIVE THE RIGHT TO TRIAL BY JUDGE OR JURY, THE RIGHT TO APPEAL, PRETRIAL DISCOVERY AND APPLICATION OF THE RULES OF EVIDENCE.</w:t>
      </w:r>
    </w:p>
    <w:p w:rsidR="00AD4AF8" w:rsidP="00CA14C8" w:rsidRDefault="00AD4AF8" w14:paraId="7086DB38" w14:textId="03976C73">
      <w:pPr>
        <w:pStyle w:val="ListBullet"/>
        <w:numPr>
          <w:ilvl w:val="0"/>
          <w:numId w:val="4"/>
        </w:numPr>
        <w:spacing w:after="0"/>
        <w:rPr>
          <w:rFonts w:ascii="Times New Roman" w:hAnsi="Times New Roman" w:cs="Times New Roman"/>
          <w:sz w:val="24"/>
          <w:szCs w:val="24"/>
        </w:rPr>
      </w:pPr>
      <w:r w:rsidRPr="00206378">
        <w:rPr>
          <w:rFonts w:ascii="Times New Roman" w:hAnsi="Times New Roman" w:cs="Times New Roman"/>
          <w:b/>
          <w:bCs/>
          <w:noProof/>
          <w:sz w:val="24"/>
          <w:szCs w:val="24"/>
          <w:u w:val="single"/>
        </w:rPr>
        <w:lastRenderedPageBreak/>
        <w:t>WAIVER OF JURY TRIAL.</w:t>
      </w:r>
      <w:r w:rsidRPr="001B7038">
        <w:rPr>
          <w:rFonts w:ascii="Times New Roman" w:hAnsi="Times New Roman" w:cs="Times New Roman"/>
          <w:noProof/>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noProof/>
          <w:sz w:val="24"/>
          <w:szCs w:val="24"/>
        </w:rPr>
        <w:t xml:space="preserve"> </w:t>
      </w:r>
      <w:r w:rsidRPr="001B7038">
        <w:rPr>
          <w:rFonts w:ascii="Times New Roman" w:hAnsi="Times New Roman" w:cs="Times New Roman"/>
          <w:noProof/>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rsidRPr="00B72732" w:rsidR="00AD4AF8" w:rsidP="001B7038" w:rsidRDefault="00AD4AF8" w14:paraId="4ED85D5B" w14:textId="77777777">
      <w:pPr>
        <w:pStyle w:val="BodyText"/>
        <w:numPr>
          <w:ilvl w:val="0"/>
          <w:numId w:val="3"/>
        </w:numPr>
        <w:rPr>
          <w:sz w:val="24"/>
          <w:szCs w:val="24"/>
        </w:rPr>
      </w:pPr>
      <w:r w:rsidRPr="00206378">
        <w:rPr>
          <w:b/>
          <w:bCs/>
          <w:noProof/>
          <w:sz w:val="24"/>
          <w:szCs w:val="24"/>
          <w:u w:val="single"/>
        </w:rPr>
        <w:t>Attorney Fees.</w:t>
      </w:r>
      <w:r w:rsidRPr="00B72732">
        <w:rPr>
          <w:noProof/>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r w:rsidRPr="00B72732">
        <w:rPr>
          <w:noProof/>
          <w:sz w:val="24"/>
          <w:szCs w:val="24"/>
        </w:rPr>
        <w:t>aforementioned fees</w:t>
      </w:r>
      <w:r w:rsidRPr="00B72732">
        <w:rPr>
          <w:noProof/>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rsidRPr="001B7038" w:rsidR="00AD4AF8" w:rsidP="001B7038" w:rsidRDefault="00AD4AF8" w14:paraId="175B22E0" w14:textId="77777777">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noProof/>
          <w:sz w:val="24"/>
          <w:szCs w:val="24"/>
          <w:u w:val="single"/>
        </w:rPr>
        <w:t>Capitalized Terms.</w:t>
      </w:r>
      <w:r w:rsidRPr="001B7038">
        <w:rPr>
          <w:rFonts w:ascii="Times New Roman" w:hAnsi="Times New Roman" w:cs="Times New Roman"/>
          <w:noProof/>
          <w:sz w:val="24"/>
          <w:szCs w:val="24"/>
        </w:rPr>
        <w:t xml:space="preserve"> Capitalized terms used but not defined herein shall have the meaning ascribed to such term in the Loan Documents, each executed of even date herewith.</w:t>
      </w:r>
    </w:p>
    <w:p w:rsidR="00AD4AF8" w:rsidP="00AD4AF8" w:rsidRDefault="00AD4AF8" w14:paraId="5740FCC6" w14:textId="77777777">
      <w:pPr>
        <w:pStyle w:val="ListBullet"/>
        <w:rPr>
          <w:rFonts w:ascii="Times New Roman" w:hAnsi="Times New Roman" w:cs="Times New Roman"/>
          <w:sz w:val="24"/>
          <w:szCs w:val="24"/>
        </w:rPr>
      </w:pPr>
      <w:r w:rsidRPr="00206378">
        <w:rPr>
          <w:rFonts w:ascii="Times New Roman" w:hAnsi="Times New Roman" w:cs="Times New Roman"/>
          <w:b/>
          <w:bCs/>
          <w:noProof/>
          <w:sz w:val="24"/>
          <w:szCs w:val="24"/>
          <w:u w:val="single"/>
        </w:rPr>
        <w:t>Loan Agreement.</w:t>
      </w:r>
      <w:r w:rsidRPr="00B72732">
        <w:rPr>
          <w:rFonts w:ascii="Times New Roman" w:hAnsi="Times New Roman" w:cs="Times New Roman"/>
          <w:noProof/>
          <w:sz w:val="24"/>
          <w:szCs w:val="24"/>
        </w:rPr>
        <w:t xml:space="preserve"> This Agreement is subject to the provisions of the Loan Agreement, which is incorporated herein.</w:t>
      </w:r>
    </w:p>
    <w:p w:rsidR="001B7038" w:rsidP="001B7038" w:rsidRDefault="001B7038" w14:paraId="362C1F59" w14:textId="77777777">
      <w:pPr>
        <w:pStyle w:val="ListBullet"/>
        <w:numPr>
          <w:ilvl w:val="0"/>
          <w:numId w:val="0"/>
        </w:numPr>
        <w:rPr>
          <w:rFonts w:ascii="Times New Roman" w:hAnsi="Times New Roman" w:cs="Times New Roman"/>
          <w:sz w:val="24"/>
          <w:szCs w:val="24"/>
        </w:rPr>
      </w:pPr>
    </w:p>
    <w:p w:rsidR="0069374C" w:rsidP="0069374C" w:rsidRDefault="0069374C" w14:paraId="7B3B8E20" w14:textId="77777777">
      <w:pPr>
        <w:pStyle w:val="ListBullet"/>
        <w:numPr>
          <w:ilvl w:val="0"/>
          <w:numId w:val="0"/>
        </w:numPr>
        <w:rPr>
          <w:rFonts w:ascii="Times New Roman" w:hAnsi="Times New Roman" w:cs="Times New Roman"/>
          <w:b/>
          <w:bCs/>
          <w:sz w:val="24"/>
          <w:szCs w:val="24"/>
        </w:rPr>
      </w:pPr>
      <w:r w:rsidRPr="002B735E">
        <w:rPr>
          <w:rFonts w:ascii="Times New Roman" w:hAnsi="Times New Roman" w:cs="Times New Roman"/>
          <w:b/>
          <w:bCs/>
          <w:noProof/>
          <w:sz w:val="24"/>
          <w:szCs w:val="24"/>
        </w:rPr>
        <w:t>BORROWER(S):</w:t>
      </w:r>
    </w:p>
    <w:p w:rsidRPr="002B735E" w:rsidR="0054441E" w:rsidP="0069374C" w:rsidRDefault="0054441E" w14:paraId="4244ADDF" w14:textId="77777777">
      <w:pPr>
        <w:pStyle w:val="ListBullet"/>
        <w:numPr>
          <w:ilvl w:val="0"/>
          <w:numId w:val="0"/>
        </w:numPr>
        <w:rPr>
          <w:rFonts w:ascii="Times New Roman" w:hAnsi="Times New Roman" w:cs="Times New Roman"/>
          <w:b/>
          <w:bCs/>
          <w:sz w:val="24"/>
          <w:szCs w:val="24"/>
        </w:rPr>
      </w:pPr>
    </w:p>
    <w:p w:rsidRPr="002B735E" w:rsidR="0069374C" w:rsidP="0069374C" w:rsidRDefault="0069374C" w14:paraId="6C3A6A0C" w14:textId="77777777">
      <w:pPr>
        <w:pStyle w:val="ListBullet"/>
        <w:numPr>
          <w:ilvl w:val="0"/>
          <w:numId w:val="0"/>
        </w:numPr>
        <w:rPr>
          <w:rFonts w:ascii="Times New Roman" w:hAnsi="Times New Roman" w:cs="Times New Roman"/>
          <w:sz w:val="24"/>
          <w:szCs w:val="24"/>
        </w:rPr>
      </w:pPr>
      <w:r w:rsidRPr="002B735E">
        <w:rPr>
          <w:rFonts w:ascii="Times New Roman" w:hAnsi="Times New Roman" w:cs="Times New Roman"/>
          <w:noProof/>
          <w:sz w:val="24"/>
          <w:szCs w:val="24"/>
        </w:rPr>
        <w:t xml:space="preserve">______________________________     </w:t>
      </w:r>
    </w:p>
    <w:p w:rsidR="0069374C" w:rsidP="0069374C" w:rsidRDefault="0069374C" w14:paraId="1803304B" w14:textId="77777777">
      <w:pPr>
        <w:pStyle w:val="ListBullet"/>
        <w:numPr>
          <w:ilvl w:val="0"/>
          <w:numId w:val="0"/>
        </w:numPr>
        <w:rPr>
          <w:rFonts w:ascii="Times New Roman" w:hAnsi="Times New Roman" w:cs="Times New Roman"/>
          <w:sz w:val="24"/>
          <w:szCs w:val="24"/>
        </w:rPr>
      </w:pPr>
      <w:r w:rsidRPr="002B735E">
        <w:rPr>
          <w:rFonts w:ascii="Times New Roman" w:hAnsi="Times New Roman" w:cs="Times New Roman"/>
          <w:noProof/>
          <w:sz w:val="24"/>
          <w:szCs w:val="24"/>
        </w:rPr>
        <w:t>Ken Wright</w:t>
      </w:r>
      <w:r w:rsidRPr="002B735E">
        <w:rPr>
          <w:rFonts w:ascii="Times New Roman" w:hAnsi="Times New Roman" w:cs="Times New Roman"/>
          <w:noProof/>
          <w:sz w:val="24"/>
          <w:szCs w:val="24"/>
        </w:rPr>
        <w:t xml:space="preserve"> </w:t>
      </w:r>
      <w:r w:rsidRPr="002B735E">
        <w:rPr>
          <w:rFonts w:ascii="Times New Roman" w:hAnsi="Times New Roman" w:cs="Times New Roman"/>
          <w:noProof/>
          <w:sz w:val="24"/>
          <w:szCs w:val="24"/>
        </w:rPr>
        <w:t>a</w:t>
      </w:r>
      <w:r w:rsidRPr="002B735E">
        <w:rPr>
          <w:rFonts w:ascii="Times New Roman" w:hAnsi="Times New Roman" w:cs="Times New Roman"/>
          <w:noProof/>
          <w:sz w:val="24"/>
          <w:szCs w:val="24"/>
        </w:rPr>
        <w:t xml:space="preserve"> Individual</w:t>
      </w:r>
    </w:p>
    <w:p w:rsidRPr="002B735E" w:rsidR="0054441E" w:rsidP="0069374C" w:rsidRDefault="0054441E" w14:paraId="290956BD" w14:textId="77777777">
      <w:pPr>
        <w:pStyle w:val="ListBullet"/>
        <w:numPr>
          <w:ilvl w:val="0"/>
          <w:numId w:val="0"/>
        </w:numPr>
        <w:rPr>
          <w:rFonts w:ascii="Times New Roman" w:hAnsi="Times New Roman" w:cs="Times New Roman"/>
          <w:sz w:val="24"/>
          <w:szCs w:val="24"/>
        </w:rPr>
      </w:pPr>
    </w:p>
    <w:p w:rsidRPr="002B735E" w:rsidR="0069374C" w:rsidP="0069374C" w:rsidRDefault="0069374C" w14:paraId="6C3A6A0C" w14:textId="77777777">
      <w:pPr>
        <w:pStyle w:val="ListBullet"/>
        <w:numPr>
          <w:ilvl w:val="0"/>
          <w:numId w:val="0"/>
        </w:numPr>
        <w:rPr>
          <w:rFonts w:ascii="Times New Roman" w:hAnsi="Times New Roman" w:cs="Times New Roman"/>
          <w:sz w:val="24"/>
          <w:szCs w:val="24"/>
        </w:rPr>
      </w:pPr>
      <w:r w:rsidRPr="002B735E">
        <w:rPr>
          <w:rFonts w:ascii="Times New Roman" w:hAnsi="Times New Roman" w:cs="Times New Roman"/>
          <w:noProof/>
          <w:sz w:val="24"/>
          <w:szCs w:val="24"/>
        </w:rPr>
        <w:t xml:space="preserve">______________________________     </w:t>
      </w:r>
    </w:p>
    <w:p w:rsidR="0069374C" w:rsidP="0069374C" w:rsidRDefault="0069374C" w14:paraId="1803304B" w14:textId="77777777">
      <w:pPr>
        <w:pStyle w:val="ListBullet"/>
        <w:numPr>
          <w:ilvl w:val="0"/>
          <w:numId w:val="0"/>
        </w:numPr>
        <w:rPr>
          <w:rFonts w:ascii="Times New Roman" w:hAnsi="Times New Roman" w:cs="Times New Roman"/>
          <w:sz w:val="24"/>
          <w:szCs w:val="24"/>
        </w:rPr>
      </w:pPr>
      <w:r w:rsidRPr="002B735E">
        <w:rPr>
          <w:rFonts w:ascii="Times New Roman" w:hAnsi="Times New Roman" w:cs="Times New Roman"/>
          <w:noProof/>
          <w:sz w:val="24"/>
          <w:szCs w:val="24"/>
        </w:rPr>
        <w:t>Jennifier Wright</w:t>
      </w:r>
      <w:r w:rsidRPr="002B735E">
        <w:rPr>
          <w:rFonts w:ascii="Times New Roman" w:hAnsi="Times New Roman" w:cs="Times New Roman"/>
          <w:noProof/>
          <w:sz w:val="24"/>
          <w:szCs w:val="24"/>
        </w:rPr>
        <w:t xml:space="preserve"> </w:t>
      </w:r>
      <w:r w:rsidRPr="002B735E">
        <w:rPr>
          <w:rFonts w:ascii="Times New Roman" w:hAnsi="Times New Roman" w:cs="Times New Roman"/>
          <w:noProof/>
          <w:sz w:val="24"/>
          <w:szCs w:val="24"/>
        </w:rPr>
        <w:t>a</w:t>
      </w:r>
      <w:r w:rsidRPr="002B735E">
        <w:rPr>
          <w:rFonts w:ascii="Times New Roman" w:hAnsi="Times New Roman" w:cs="Times New Roman"/>
          <w:noProof/>
          <w:sz w:val="24"/>
          <w:szCs w:val="24"/>
        </w:rPr>
        <w:t xml:space="preserve"> Individual</w:t>
      </w:r>
    </w:p>
    <w:p w:rsidRPr="002B735E" w:rsidR="0054441E" w:rsidP="0069374C" w:rsidRDefault="0054441E" w14:paraId="290956BD" w14:textId="77777777">
      <w:pPr>
        <w:pStyle w:val="ListBullet"/>
        <w:numPr>
          <w:ilvl w:val="0"/>
          <w:numId w:val="0"/>
        </w:numPr>
        <w:rPr>
          <w:rFonts w:ascii="Times New Roman" w:hAnsi="Times New Roman" w:cs="Times New Roman"/>
          <w:sz w:val="24"/>
          <w:szCs w:val="24"/>
        </w:rPr>
      </w:pPr>
    </w:p>
    <w:p w:rsidRPr="002B735E" w:rsidR="0069374C" w:rsidP="0069374C" w:rsidRDefault="0069374C" w14:paraId="6AEDB396" w14:textId="77777777">
      <w:pPr>
        <w:pStyle w:val="ListBullet"/>
        <w:numPr>
          <w:ilvl w:val="0"/>
          <w:numId w:val="0"/>
        </w:numPr>
        <w:rPr>
          <w:rFonts w:ascii="Times New Roman" w:hAnsi="Times New Roman" w:cs="Times New Roman"/>
          <w:sz w:val="24"/>
          <w:szCs w:val="24"/>
        </w:rPr>
      </w:pPr>
    </w:p>
    <w:p w:rsidR="0069374C" w:rsidP="0069374C" w:rsidRDefault="0069374C" w14:paraId="3C0F66B9" w14:textId="77777777">
      <w:pPr>
        <w:pStyle w:val="ListBullet"/>
        <w:numPr>
          <w:ilvl w:val="0"/>
          <w:numId w:val="0"/>
        </w:numPr>
        <w:rPr>
          <w:rFonts w:ascii="Times New Roman" w:hAnsi="Times New Roman" w:cs="Times New Roman"/>
          <w:b/>
          <w:bCs/>
          <w:sz w:val="24"/>
          <w:szCs w:val="24"/>
        </w:rPr>
      </w:pPr>
      <w:r>
        <w:rPr>
          <w:rFonts w:ascii="Times New Roman" w:hAnsi="Times New Roman" w:cs="Times New Roman"/>
          <w:b/>
          <w:bCs/>
          <w:noProof/>
          <w:sz w:val="24"/>
          <w:szCs w:val="24"/>
        </w:rPr>
        <w:t>GUARANTOR</w:t>
      </w:r>
      <w:r w:rsidRPr="002B735E">
        <w:rPr>
          <w:rFonts w:ascii="Times New Roman" w:hAnsi="Times New Roman" w:cs="Times New Roman"/>
          <w:b/>
          <w:bCs/>
          <w:noProof/>
          <w:sz w:val="24"/>
          <w:szCs w:val="24"/>
        </w:rPr>
        <w:t>(S):</w:t>
      </w:r>
    </w:p>
    <w:p w:rsidRPr="002B735E" w:rsidR="0054441E" w:rsidP="0069374C" w:rsidRDefault="0054441E" w14:paraId="452F2781" w14:textId="77777777">
      <w:pPr>
        <w:pStyle w:val="ListBullet"/>
        <w:numPr>
          <w:ilvl w:val="0"/>
          <w:numId w:val="0"/>
        </w:numPr>
        <w:rPr>
          <w:rFonts w:ascii="Times New Roman" w:hAnsi="Times New Roman" w:cs="Times New Roman"/>
          <w:b/>
          <w:bCs/>
          <w:sz w:val="24"/>
          <w:szCs w:val="24"/>
        </w:rPr>
      </w:pPr>
    </w:p>
    <w:p w:rsidRPr="002B735E" w:rsidR="0069374C" w:rsidP="0069374C" w:rsidRDefault="0069374C" w14:paraId="287974F9" w14:textId="77777777">
      <w:pPr>
        <w:pStyle w:val="ListBullet"/>
        <w:numPr>
          <w:ilvl w:val="0"/>
          <w:numId w:val="0"/>
        </w:numPr>
        <w:rPr>
          <w:rFonts w:ascii="Times New Roman" w:hAnsi="Times New Roman" w:cs="Times New Roman"/>
          <w:sz w:val="24"/>
          <w:szCs w:val="24"/>
        </w:rPr>
      </w:pPr>
      <w:r w:rsidRPr="002B735E">
        <w:rPr>
          <w:rFonts w:ascii="Times New Roman" w:hAnsi="Times New Roman" w:cs="Times New Roman"/>
          <w:noProof/>
          <w:sz w:val="24"/>
          <w:szCs w:val="24"/>
        </w:rPr>
        <w:t xml:space="preserve">______________________________     </w:t>
      </w:r>
    </w:p>
    <w:p w:rsidR="0069374C" w:rsidP="0069374C" w:rsidRDefault="0069374C" w14:paraId="56894262" w14:textId="77777777">
      <w:pPr>
        <w:pStyle w:val="ListBullet"/>
        <w:numPr>
          <w:ilvl w:val="0"/>
          <w:numId w:val="0"/>
        </w:numPr>
        <w:rPr>
          <w:rFonts w:ascii="Times New Roman" w:hAnsi="Times New Roman" w:cs="Times New Roman"/>
          <w:sz w:val="24"/>
          <w:szCs w:val="24"/>
        </w:rPr>
      </w:pPr>
      <w:r w:rsidRPr="002B735E">
        <w:rPr>
          <w:rFonts w:ascii="Times New Roman" w:hAnsi="Times New Roman" w:cs="Times New Roman"/>
          <w:noProof/>
          <w:sz w:val="24"/>
          <w:szCs w:val="24"/>
        </w:rPr>
        <w:t>Doug Chapman</w:t>
      </w:r>
      <w:r w:rsidRPr="002B735E">
        <w:rPr>
          <w:rFonts w:ascii="Times New Roman" w:hAnsi="Times New Roman" w:cs="Times New Roman"/>
          <w:noProof/>
          <w:sz w:val="24"/>
          <w:szCs w:val="24"/>
        </w:rPr>
        <w:t xml:space="preserve"> </w:t>
      </w:r>
      <w:r w:rsidRPr="002B735E">
        <w:rPr>
          <w:rFonts w:ascii="Times New Roman" w:hAnsi="Times New Roman" w:cs="Times New Roman"/>
          <w:noProof/>
          <w:sz w:val="24"/>
          <w:szCs w:val="24"/>
        </w:rPr>
        <w:t>a</w:t>
      </w:r>
      <w:r w:rsidRPr="002B735E">
        <w:rPr>
          <w:rFonts w:ascii="Times New Roman" w:hAnsi="Times New Roman" w:cs="Times New Roman"/>
          <w:noProof/>
          <w:sz w:val="24"/>
          <w:szCs w:val="24"/>
        </w:rPr>
        <w:t xml:space="preserve"> Individual</w:t>
      </w:r>
    </w:p>
    <w:p w:rsidRPr="002B735E" w:rsidR="0054441E" w:rsidP="0069374C" w:rsidRDefault="0054441E" w14:paraId="791B0D70" w14:textId="77777777">
      <w:pPr>
        <w:pStyle w:val="ListBullet"/>
        <w:numPr>
          <w:ilvl w:val="0"/>
          <w:numId w:val="0"/>
        </w:numPr>
        <w:rPr>
          <w:rFonts w:ascii="Times New Roman" w:hAnsi="Times New Roman" w:cs="Times New Roman"/>
          <w:sz w:val="24"/>
          <w:szCs w:val="24"/>
        </w:rPr>
      </w:pPr>
    </w:p>
    <w:p w:rsidR="0069374C" w:rsidP="0069374C" w:rsidRDefault="0069374C" w14:paraId="6D74D268" w14:textId="77777777">
      <w:pPr>
        <w:pStyle w:val="ListBullet"/>
        <w:numPr>
          <w:ilvl w:val="0"/>
          <w:numId w:val="0"/>
        </w:numPr>
        <w:rPr>
          <w:rFonts w:ascii="Times New Roman" w:hAnsi="Times New Roman" w:cs="Times New Roman"/>
          <w:sz w:val="24"/>
          <w:szCs w:val="24"/>
        </w:rPr>
      </w:pPr>
    </w:p>
    <w:p w:rsidR="0069374C" w:rsidP="0069374C" w:rsidRDefault="0069374C" w14:paraId="35B8C024" w14:textId="77777777">
      <w:pPr>
        <w:pStyle w:val="ListBullet"/>
        <w:numPr>
          <w:ilvl w:val="0"/>
          <w:numId w:val="0"/>
        </w:numPr>
        <w:rPr>
          <w:rFonts w:ascii="Times New Roman" w:hAnsi="Times New Roman" w:cs="Times New Roman"/>
          <w:b/>
          <w:bCs/>
          <w:sz w:val="24"/>
          <w:szCs w:val="24"/>
        </w:rPr>
      </w:pPr>
      <w:r>
        <w:rPr>
          <w:rFonts w:ascii="Times New Roman" w:hAnsi="Times New Roman" w:cs="Times New Roman"/>
          <w:b/>
          <w:bCs/>
          <w:noProof/>
          <w:sz w:val="24"/>
          <w:szCs w:val="24"/>
        </w:rPr>
        <w:t>LENDER</w:t>
      </w:r>
      <w:r w:rsidRPr="002B735E">
        <w:rPr>
          <w:rFonts w:ascii="Times New Roman" w:hAnsi="Times New Roman" w:cs="Times New Roman"/>
          <w:b/>
          <w:bCs/>
          <w:noProof/>
          <w:sz w:val="24"/>
          <w:szCs w:val="24"/>
        </w:rPr>
        <w:t>(S):</w:t>
      </w:r>
    </w:p>
    <w:p w:rsidRPr="002B735E" w:rsidR="0054441E" w:rsidP="0069374C" w:rsidRDefault="0054441E" w14:paraId="6AC8ADB0" w14:textId="77777777">
      <w:pPr>
        <w:pStyle w:val="ListBullet"/>
        <w:numPr>
          <w:ilvl w:val="0"/>
          <w:numId w:val="0"/>
        </w:numPr>
        <w:rPr>
          <w:rFonts w:ascii="Times New Roman" w:hAnsi="Times New Roman" w:cs="Times New Roman"/>
          <w:b/>
          <w:bCs/>
          <w:sz w:val="24"/>
          <w:szCs w:val="24"/>
        </w:rPr>
      </w:pPr>
    </w:p>
    <w:p w:rsidRPr="002B735E" w:rsidR="0069374C" w:rsidP="0069374C" w:rsidRDefault="0069374C" w14:paraId="05A918E3" w14:textId="77777777">
      <w:pPr>
        <w:pStyle w:val="ListBullet"/>
        <w:numPr>
          <w:ilvl w:val="0"/>
          <w:numId w:val="0"/>
        </w:numPr>
        <w:rPr>
          <w:rFonts w:ascii="Times New Roman" w:hAnsi="Times New Roman" w:cs="Times New Roman"/>
          <w:sz w:val="24"/>
          <w:szCs w:val="24"/>
        </w:rPr>
      </w:pPr>
      <w:r w:rsidRPr="002B735E">
        <w:rPr>
          <w:rFonts w:ascii="Times New Roman" w:hAnsi="Times New Roman" w:cs="Times New Roman"/>
          <w:noProof/>
          <w:sz w:val="24"/>
          <w:szCs w:val="24"/>
        </w:rPr>
        <w:t xml:space="preserve">______________________________     </w:t>
      </w:r>
    </w:p>
    <w:p w:rsidRPr="002B735E" w:rsidR="0069374C" w:rsidP="0069374C" w:rsidRDefault="0069374C" w14:paraId="432C7F14" w14:textId="4A299F03">
      <w:pPr>
        <w:pStyle w:val="ListBullet"/>
        <w:numPr>
          <w:ilvl w:val="0"/>
          <w:numId w:val="0"/>
        </w:numPr>
        <w:rPr>
          <w:rFonts w:ascii="Times New Roman" w:hAnsi="Times New Roman" w:cs="Times New Roman"/>
          <w:sz w:val="24"/>
          <w:szCs w:val="24"/>
        </w:rPr>
      </w:pPr>
      <w:r w:rsidRPr="002B735E">
        <w:rPr>
          <w:rFonts w:ascii="Times New Roman" w:hAnsi="Times New Roman" w:cs="Times New Roman"/>
          <w:noProof/>
          <w:sz w:val="24"/>
          <w:szCs w:val="24"/>
        </w:rPr>
        <w:t>Healthcare Automation Inc</w:t>
      </w:r>
      <w:r w:rsidR="00965E06">
        <w:rPr>
          <w:rFonts w:ascii="Times New Roman" w:hAnsi="Times New Roman" w:cs="Times New Roman"/>
          <w:noProof/>
          <w:sz w:val="24"/>
          <w:szCs w:val="24"/>
        </w:rPr>
        <w:t xml:space="preserve"> </w:t>
      </w:r>
      <w:r w:rsidRPr="002B735E">
        <w:rPr>
          <w:rFonts w:ascii="Times New Roman" w:hAnsi="Times New Roman" w:cs="Times New Roman"/>
          <w:noProof/>
          <w:sz w:val="24"/>
          <w:szCs w:val="24"/>
        </w:rPr>
        <w:t xml:space="preserve"> a Tennessee</w:t>
      </w:r>
      <w:r w:rsidR="00B81A0F">
        <w:rPr>
          <w:rFonts w:ascii="Times New Roman" w:hAnsi="Times New Roman" w:cs="Times New Roman"/>
          <w:noProof/>
          <w:sz w:val="24"/>
          <w:szCs w:val="24"/>
        </w:rPr>
        <w:t xml:space="preserve"> </w:t>
      </w:r>
      <w:r w:rsidRPr="002B735E">
        <w:rPr>
          <w:rFonts w:ascii="Times New Roman" w:hAnsi="Times New Roman" w:cs="Times New Roman"/>
          <w:noProof/>
          <w:sz w:val="24"/>
          <w:szCs w:val="24"/>
        </w:rPr>
        <w:t xml:space="preserve"> Limited Liability Company</w:t>
      </w:r>
    </w:p>
    <w:p w:rsidR="0069374C" w:rsidP="0069374C" w:rsidRDefault="0069374C" w14:paraId="1D13E81A" w14:textId="6534ABCD">
      <w:pPr>
        <w:pStyle w:val="ListBullet"/>
        <w:numPr>
          <w:ilvl w:val="0"/>
          <w:numId w:val="0"/>
        </w:numPr>
        <w:rPr>
          <w:rFonts w:ascii="Times New Roman" w:hAnsi="Times New Roman" w:cs="Times New Roman"/>
          <w:sz w:val="24"/>
          <w:szCs w:val="24"/>
        </w:rPr>
      </w:pPr>
      <w:r w:rsidRPr="002B735E">
        <w:rPr>
          <w:rFonts w:ascii="Times New Roman" w:hAnsi="Times New Roman" w:cs="Times New Roman"/>
          <w:noProof/>
          <w:sz w:val="24"/>
          <w:szCs w:val="24"/>
        </w:rPr>
        <w:t>Authorized by: Ken Wright</w:t>
      </w:r>
      <w:r w:rsidR="00965E06">
        <w:rPr>
          <w:rFonts w:ascii="Times New Roman" w:hAnsi="Times New Roman" w:cs="Times New Roman"/>
          <w:noProof/>
          <w:sz w:val="24"/>
          <w:szCs w:val="24"/>
        </w:rPr>
        <w:t xml:space="preserve"> </w:t>
      </w:r>
      <w:r w:rsidRPr="002B735E">
        <w:rPr>
          <w:rFonts w:ascii="Times New Roman" w:hAnsi="Times New Roman" w:cs="Times New Roman"/>
          <w:noProof/>
          <w:sz w:val="24"/>
          <w:szCs w:val="24"/>
        </w:rPr>
        <w:t xml:space="preserve"> a Manager</w:t>
      </w:r>
    </w:p>
    <w:p w:rsidRPr="002B735E" w:rsidR="0054441E" w:rsidP="0069374C" w:rsidRDefault="0054441E" w14:paraId="58FFA5D1" w14:textId="77777777">
      <w:pPr>
        <w:pStyle w:val="ListBullet"/>
        <w:numPr>
          <w:ilvl w:val="0"/>
          <w:numId w:val="0"/>
        </w:numPr>
        <w:rPr>
          <w:rFonts w:ascii="Times New Roman" w:hAnsi="Times New Roman" w:cs="Times New Roman"/>
          <w:sz w:val="24"/>
          <w:szCs w:val="24"/>
        </w:rPr>
      </w:pPr>
    </w:p>
    <w:p w:rsidRPr="002B735E" w:rsidR="002B735E" w:rsidP="002B735E" w:rsidRDefault="002B735E" w14:paraId="0DAEFF2A" w14:textId="77777777">
      <w:pPr>
        <w:pStyle w:val="ListBullet"/>
        <w:numPr>
          <w:ilvl w:val="0"/>
          <w:numId w:val="0"/>
        </w:numPr>
        <w:rPr>
          <w:rFonts w:ascii="Times New Roman" w:hAnsi="Times New Roman" w:cs="Times New Roman"/>
          <w:sz w:val="24"/>
          <w:szCs w:val="24"/>
        </w:rPr>
      </w:pPr>
    </w:p>
    <w:p w:rsidRPr="00B72732" w:rsidR="001B7038" w:rsidP="001B7038" w:rsidRDefault="001B7038" w14:paraId="0F7E1BDB" w14:textId="77777777">
      <w:pPr>
        <w:pStyle w:val="ListBullet"/>
        <w:numPr>
          <w:ilvl w:val="0"/>
          <w:numId w:val="0"/>
        </w:numPr>
        <w:rPr>
          <w:rFonts w:ascii="Times New Roman" w:hAnsi="Times New Roman" w:cs="Times New Roman"/>
          <w:sz w:val="24"/>
          <w:szCs w:val="24"/>
        </w:rPr>
      </w:pPr>
    </w:p>
    <w:sectPr w:rsidRPr="00B72732" w:rsidR="001B7038"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6F2AD7" w:rsidP="00AD4C5A" w:rsidRDefault="006F2AD7" w14:paraId="0DAD4F07" w14:textId="77777777">
      <w:pPr>
        <w:spacing w:after="0" w:line="240" w:lineRule="auto"/>
      </w:pPr>
      <w:r>
        <w:separator/>
      </w:r>
    </w:p>
  </w:endnote>
  <w:endnote w:type="continuationSeparator" w:id="0">
    <w:p w:rsidR="006F2AD7" w:rsidP="00AD4C5A" w:rsidRDefault="006F2AD7" w14:paraId="1B8D9182" w14:textId="7777777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rsidR="00A42AB1" w:rsidP="002F4B84" w:rsidRDefault="00A42AB1" w14:paraId="665572AB" w14:textId="77777777">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rsidR="00A42AB1" w:rsidP="002F4B84" w:rsidRDefault="00A42AB1" w14:paraId="46C7DB35" w14:textId="77777777">
            <w:pPr>
              <w:pStyle w:val="Footer"/>
              <w:rPr>
                <w:noProof/>
              </w:rPr>
            </w:pPr>
            <w:r>
              <w:rPr>
                <w:noProof/>
              </w:rPr>
              <w:t>Arbitration And Waiver</w:t>
            </w:r>
          </w:p>
          <w:p w:rsidR="002F4B84" w:rsidP="002F4B84" w:rsidRDefault="005F02A2" w14:paraId="1223C1EC" w14:textId="69605D6A">
            <w:pPr>
              <w:pStyle w:val="Footer"/>
            </w:pPr>
          </w:p>
        </w:sdtContent>
      </w:sdt>
    </w:sdtContent>
  </w:sdt>
  <w:p w:rsidR="002F4B84" w:rsidRDefault="002F4B84" w14:paraId="4943EBAE" w14:textId="7777777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6F2AD7" w:rsidP="00AD4C5A" w:rsidRDefault="006F2AD7" w14:paraId="37155F49" w14:textId="77777777">
      <w:pPr>
        <w:spacing w:after="0" w:line="240" w:lineRule="auto"/>
      </w:pPr>
      <w:r>
        <w:separator/>
      </w:r>
    </w:p>
  </w:footnote>
  <w:footnote w:type="continuationSeparator" w:id="0">
    <w:p w:rsidR="006F2AD7" w:rsidP="00AD4C5A" w:rsidRDefault="006F2AD7" w14:paraId="6391497D" w14:textId="7777777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Pr="00206378" w:rsidR="00C82257" w:rsidP="00206378" w:rsidRDefault="00C82257" w14:paraId="4FD2BFC2" w14:textId="77777777">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noProof/>
        <w:sz w:val="28"/>
        <w:szCs w:val="28"/>
      </w:rPr>
      <w:t>ARBITRATION AND WAIVER OF RIGHT TO JURY TRIAL AGREEMENT</w:t>
    </w:r>
  </w:p>
  <w:p w:rsidR="002F4B84" w:rsidRDefault="002F4B84" w14:paraId="539A04CF" w14:textId="7777777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B735E"/>
    <w:rsid w:val="002E282F"/>
    <w:rsid w:val="002F4B84"/>
    <w:rsid w:val="00330720"/>
    <w:rsid w:val="00331E1E"/>
    <w:rsid w:val="00361D31"/>
    <w:rsid w:val="0036432B"/>
    <w:rsid w:val="00366C0A"/>
    <w:rsid w:val="003C4297"/>
    <w:rsid w:val="003F693B"/>
    <w:rsid w:val="00412994"/>
    <w:rsid w:val="00477031"/>
    <w:rsid w:val="00494714"/>
    <w:rsid w:val="004D2845"/>
    <w:rsid w:val="004F4A6D"/>
    <w:rsid w:val="00524D44"/>
    <w:rsid w:val="0054441E"/>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907E3"/>
    <w:rsid w:val="0069374C"/>
    <w:rsid w:val="00694C71"/>
    <w:rsid w:val="006E5EB9"/>
    <w:rsid w:val="006F2AD7"/>
    <w:rsid w:val="007721BA"/>
    <w:rsid w:val="007746D5"/>
    <w:rsid w:val="007817ED"/>
    <w:rsid w:val="007A270F"/>
    <w:rsid w:val="007C1FFD"/>
    <w:rsid w:val="007F792A"/>
    <w:rsid w:val="00804797"/>
    <w:rsid w:val="00810ACF"/>
    <w:rsid w:val="00843390"/>
    <w:rsid w:val="00847B74"/>
    <w:rsid w:val="00856520"/>
    <w:rsid w:val="00880725"/>
    <w:rsid w:val="008C5743"/>
    <w:rsid w:val="008D2544"/>
    <w:rsid w:val="008E6B98"/>
    <w:rsid w:val="00933196"/>
    <w:rsid w:val="00965E0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81A0F"/>
    <w:rsid w:val="00B976C8"/>
    <w:rsid w:val="00BB128B"/>
    <w:rsid w:val="00BF0C6C"/>
    <w:rsid w:val="00BF2A0C"/>
    <w:rsid w:val="00C20D79"/>
    <w:rsid w:val="00C2733E"/>
    <w:rsid w:val="00C40B5D"/>
    <w:rsid w:val="00C64095"/>
    <w:rsid w:val="00C64557"/>
    <w:rsid w:val="00C6477C"/>
    <w:rsid w:val="00C71566"/>
    <w:rsid w:val="00C82257"/>
    <w:rsid w:val="00CA14C8"/>
    <w:rsid w:val="00CB289A"/>
    <w:rsid w:val="00CC0AE9"/>
    <w:rsid w:val="00CD72E1"/>
    <w:rsid w:val="00D75A45"/>
    <w:rsid w:val="00DB17F0"/>
    <w:rsid w:val="00DD1B9B"/>
    <w:rsid w:val="00DF0540"/>
    <w:rsid w:val="00DF5848"/>
    <w:rsid w:val="00E35051"/>
    <w:rsid w:val="00E36ABB"/>
    <w:rsid w:val="00E616E3"/>
    <w:rsid w:val="00E82075"/>
    <w:rsid w:val="00E91C8B"/>
    <w:rsid w:val="00E96C4B"/>
    <w:rsid w:val="00EE7839"/>
    <w:rsid w:val="00F04154"/>
    <w:rsid w:val="00F81BA8"/>
    <w:rsid w:val="00F928C6"/>
    <w:rsid w:val="00FC7497"/>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hAnsiTheme="minorHAnsi" w:eastAsia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hAnsiTheme="majorHAnsi" w:eastAsiaTheme="majorEastAsia"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hAnsiTheme="majorHAnsi" w:eastAsiaTheme="majorEastAsia"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Heading1Char" w:customStyle="1">
    <w:name w:val="Heading 1 Char"/>
    <w:basedOn w:val="DefaultParagraphFont"/>
    <w:link w:val="Heading1"/>
    <w:uiPriority w:val="9"/>
    <w:rsid w:val="00E96C4B"/>
    <w:rPr>
      <w:rFonts w:asciiTheme="majorHAnsi" w:hAnsiTheme="majorHAnsi" w:eastAsiaTheme="majorEastAsia" w:cstheme="majorBidi"/>
      <w:color w:val="0F4761" w:themeColor="accent1" w:themeShade="BF"/>
      <w:sz w:val="40"/>
      <w:szCs w:val="40"/>
    </w:rPr>
  </w:style>
  <w:style w:type="character" w:styleId="Heading2Char" w:customStyle="1">
    <w:name w:val="Heading 2 Char"/>
    <w:basedOn w:val="DefaultParagraphFont"/>
    <w:link w:val="Heading2"/>
    <w:uiPriority w:val="9"/>
    <w:semiHidden/>
    <w:rsid w:val="00E96C4B"/>
    <w:rPr>
      <w:rFonts w:asciiTheme="majorHAnsi" w:hAnsiTheme="majorHAnsi" w:eastAsiaTheme="majorEastAsia" w:cstheme="majorBidi"/>
      <w:color w:val="0F4761" w:themeColor="accent1" w:themeShade="BF"/>
      <w:sz w:val="32"/>
      <w:szCs w:val="32"/>
    </w:rPr>
  </w:style>
  <w:style w:type="character" w:styleId="Heading3Char" w:customStyle="1">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styleId="Heading4Char" w:customStyle="1">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styleId="Heading5Char" w:customStyle="1">
    <w:name w:val="Heading 5 Char"/>
    <w:basedOn w:val="DefaultParagraphFont"/>
    <w:link w:val="Heading5"/>
    <w:uiPriority w:val="9"/>
    <w:semiHidden/>
    <w:rsid w:val="00E96C4B"/>
    <w:rPr>
      <w:rFonts w:eastAsiaTheme="majorEastAsia" w:cstheme="majorBidi"/>
      <w:color w:val="0F4761" w:themeColor="accent1" w:themeShade="BF"/>
    </w:rPr>
  </w:style>
  <w:style w:type="character" w:styleId="Heading6Char" w:customStyle="1">
    <w:name w:val="Heading 6 Char"/>
    <w:basedOn w:val="DefaultParagraphFont"/>
    <w:link w:val="Heading6"/>
    <w:uiPriority w:val="9"/>
    <w:semiHidden/>
    <w:rsid w:val="00E96C4B"/>
    <w:rPr>
      <w:rFonts w:eastAsiaTheme="majorEastAsia" w:cstheme="majorBidi"/>
      <w:i/>
      <w:iCs/>
      <w:color w:val="595959" w:themeColor="text1" w:themeTint="A6"/>
    </w:rPr>
  </w:style>
  <w:style w:type="character" w:styleId="Heading7Char" w:customStyle="1">
    <w:name w:val="Heading 7 Char"/>
    <w:basedOn w:val="DefaultParagraphFont"/>
    <w:link w:val="Heading7"/>
    <w:uiPriority w:val="9"/>
    <w:semiHidden/>
    <w:rsid w:val="00E96C4B"/>
    <w:rPr>
      <w:rFonts w:eastAsiaTheme="majorEastAsia" w:cstheme="majorBidi"/>
      <w:color w:val="595959" w:themeColor="text1" w:themeTint="A6"/>
    </w:rPr>
  </w:style>
  <w:style w:type="character" w:styleId="Heading8Char" w:customStyle="1">
    <w:name w:val="Heading 8 Char"/>
    <w:basedOn w:val="DefaultParagraphFont"/>
    <w:link w:val="Heading8"/>
    <w:uiPriority w:val="9"/>
    <w:semiHidden/>
    <w:rsid w:val="00E96C4B"/>
    <w:rPr>
      <w:rFonts w:eastAsiaTheme="majorEastAsia" w:cstheme="majorBidi"/>
      <w:i/>
      <w:iCs/>
      <w:color w:val="272727" w:themeColor="text1" w:themeTint="D8"/>
    </w:rPr>
  </w:style>
  <w:style w:type="character" w:styleId="Heading9Char" w:customStyle="1">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hAnsiTheme="majorHAnsi" w:eastAsiaTheme="majorEastAsia" w:cstheme="majorBidi"/>
      <w:spacing w:val="-10"/>
      <w:kern w:val="28"/>
      <w:sz w:val="56"/>
      <w:szCs w:val="56"/>
    </w:rPr>
  </w:style>
  <w:style w:type="character" w:styleId="TitleChar" w:customStyle="1">
    <w:name w:val="Title Char"/>
    <w:basedOn w:val="DefaultParagraphFont"/>
    <w:link w:val="Title"/>
    <w:uiPriority w:val="10"/>
    <w:rsid w:val="00E96C4B"/>
    <w:rPr>
      <w:rFonts w:asciiTheme="majorHAnsi" w:hAnsiTheme="majorHAnsi" w:eastAsiaTheme="majorEastAsia"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styleId="SubtitleChar" w:customStyle="1">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styleId="QuoteChar" w:customStyle="1">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color="0F4761" w:themeColor="accent1" w:themeShade="BF" w:sz="4" w:space="10"/>
        <w:bottom w:val="single" w:color="0F4761" w:themeColor="accent1" w:themeShade="BF" w:sz="4" w:space="10"/>
      </w:pBdr>
      <w:spacing w:before="360" w:after="360"/>
      <w:ind w:left="864" w:right="864"/>
      <w:jc w:val="center"/>
    </w:pPr>
    <w:rPr>
      <w:i/>
      <w:iCs/>
      <w:color w:val="0F4761" w:themeColor="accent1" w:themeShade="BF"/>
    </w:rPr>
  </w:style>
  <w:style w:type="character" w:styleId="IntenseQuoteChar" w:customStyle="1">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styleId="HeaderChar" w:customStyle="1">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styleId="FooterChar" w:customStyle="1">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styleId="LegalBlockJustified" w:customStyle="1">
    <w:name w:val="LegalBlockJustified"/>
    <w:rsid w:val="00002A98"/>
    <w:pPr>
      <w:spacing w:after="200" w:line="240" w:lineRule="auto"/>
      <w:jc w:val="both"/>
    </w:pPr>
    <w:rPr>
      <w:rFonts w:ascii="Times New Roman" w:hAnsi="Times New Roman" w:eastAsiaTheme="minorEastAsia"/>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hAnsi="Times New Roman" w:eastAsia="Times New Roman" w:cs="Times New Roman"/>
    </w:rPr>
  </w:style>
  <w:style w:type="character" w:styleId="BodyTextChar" w:customStyle="1">
    <w:name w:val="Body Text Char"/>
    <w:basedOn w:val="DefaultParagraphFont"/>
    <w:link w:val="BodyText"/>
    <w:uiPriority w:val="1"/>
    <w:rsid w:val="00C82257"/>
    <w:rPr>
      <w:rFonts w:ascii="Times New Roman" w:hAnsi="Times New Roman" w:eastAsia="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color="auto" w:sz="0" w:space="0"/>
        <w:left w:val="none" w:color="auto" w:sz="0" w:space="0"/>
        <w:bottom w:val="none" w:color="auto" w:sz="0" w:space="0"/>
        <w:right w:val="none" w:color="auto" w:sz="0" w:space="0"/>
      </w:divBdr>
    </w:div>
    <w:div w:id="675545882">
      <w:bodyDiv w:val="1"/>
      <w:marLeft w:val="0"/>
      <w:marRight w:val="0"/>
      <w:marTop w:val="0"/>
      <w:marBottom w:val="0"/>
      <w:divBdr>
        <w:top w:val="none" w:color="auto" w:sz="0" w:space="0"/>
        <w:left w:val="none" w:color="auto" w:sz="0" w:space="0"/>
        <w:bottom w:val="none" w:color="auto" w:sz="0" w:space="0"/>
        <w:right w:val="none" w:color="auto" w:sz="0" w:space="0"/>
      </w:divBdr>
    </w:div>
    <w:div w:id="938876085">
      <w:bodyDiv w:val="1"/>
      <w:marLeft w:val="0"/>
      <w:marRight w:val="0"/>
      <w:marTop w:val="0"/>
      <w:marBottom w:val="0"/>
      <w:divBdr>
        <w:top w:val="none" w:color="auto" w:sz="0" w:space="0"/>
        <w:left w:val="none" w:color="auto" w:sz="0" w:space="0"/>
        <w:bottom w:val="none" w:color="auto" w:sz="0" w:space="0"/>
        <w:right w:val="none" w:color="auto" w:sz="0" w:space="0"/>
      </w:divBdr>
    </w:div>
    <w:div w:id="1193029751">
      <w:bodyDiv w:val="1"/>
      <w:marLeft w:val="0"/>
      <w:marRight w:val="0"/>
      <w:marTop w:val="0"/>
      <w:marBottom w:val="0"/>
      <w:divBdr>
        <w:top w:val="none" w:color="auto" w:sz="0" w:space="0"/>
        <w:left w:val="none" w:color="auto" w:sz="0" w:space="0"/>
        <w:bottom w:val="none" w:color="auto" w:sz="0" w:space="0"/>
        <w:right w:val="none" w:color="auto" w:sz="0" w:space="0"/>
      </w:divBdr>
    </w:div>
    <w:div w:id="1296645124">
      <w:bodyDiv w:val="1"/>
      <w:marLeft w:val="0"/>
      <w:marRight w:val="0"/>
      <w:marTop w:val="0"/>
      <w:marBottom w:val="0"/>
      <w:divBdr>
        <w:top w:val="none" w:color="auto" w:sz="0" w:space="0"/>
        <w:left w:val="none" w:color="auto" w:sz="0" w:space="0"/>
        <w:bottom w:val="none" w:color="auto" w:sz="0" w:space="0"/>
        <w:right w:val="none" w:color="auto" w:sz="0" w:space="0"/>
      </w:divBdr>
    </w:div>
    <w:div w:id="1388648891">
      <w:bodyDiv w:val="1"/>
      <w:marLeft w:val="0"/>
      <w:marRight w:val="0"/>
      <w:marTop w:val="0"/>
      <w:marBottom w:val="0"/>
      <w:divBdr>
        <w:top w:val="none" w:color="auto" w:sz="0" w:space="0"/>
        <w:left w:val="none" w:color="auto" w:sz="0" w:space="0"/>
        <w:bottom w:val="none" w:color="auto" w:sz="0" w:space="0"/>
        <w:right w:val="none" w:color="auto" w:sz="0" w:space="0"/>
      </w:divBdr>
    </w:div>
    <w:div w:id="1516455828">
      <w:bodyDiv w:val="1"/>
      <w:marLeft w:val="0"/>
      <w:marRight w:val="0"/>
      <w:marTop w:val="0"/>
      <w:marBottom w:val="0"/>
      <w:divBdr>
        <w:top w:val="none" w:color="auto" w:sz="0" w:space="0"/>
        <w:left w:val="none" w:color="auto" w:sz="0" w:space="0"/>
        <w:bottom w:val="none" w:color="auto" w:sz="0" w:space="0"/>
        <w:right w:val="none" w:color="auto" w:sz="0" w:space="0"/>
      </w:divBdr>
    </w:div>
    <w:div w:id="1852143237">
      <w:bodyDiv w:val="1"/>
      <w:marLeft w:val="0"/>
      <w:marRight w:val="0"/>
      <w:marTop w:val="0"/>
      <w:marBottom w:val="0"/>
      <w:divBdr>
        <w:top w:val="none" w:color="auto" w:sz="0" w:space="0"/>
        <w:left w:val="none" w:color="auto" w:sz="0" w:space="0"/>
        <w:bottom w:val="none" w:color="auto" w:sz="0" w:space="0"/>
        <w:right w:val="none" w:color="auto" w:sz="0" w:space="0"/>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thm15="http://schemas.microsoft.com/office/thememl/2012/main"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6</TotalTime>
  <Pages>5</Pages>
  <Words>1546</Words>
  <Characters>8815</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2025-10-26T12:07:00Z</dcterms:created>
  <dcterms:modified xsi:type="dcterms:W3CDTF">2025-10-26T12:07:00Z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