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667D" w14:textId="77777777" w:rsidR="006C4A9A" w:rsidRDefault="006C4A9A" w:rsidP="006C4A9A">
      <w:pPr>
        <w:contextualSpacing/>
        <w:jc w:val="center"/>
        <w:rPr>
          <w:rFonts w:eastAsia="Calibri" w:cs="Times New Roman"/>
          <w:szCs w:val="24"/>
        </w:rPr>
      </w:pPr>
      <w:r>
        <w:rPr>
          <w:rFonts w:eastAsia="Calibri" w:cs="Times New Roman"/>
          <w:b/>
          <w:szCs w:val="24"/>
        </w:rPr>
        <w:t>STATUTE OF FRAUDS NOTICE</w:t>
      </w:r>
    </w:p>
    <w:p w14:paraId="63198128" w14:textId="77777777" w:rsidR="006C4A9A" w:rsidRDefault="006C4A9A" w:rsidP="006C4A9A">
      <w:pPr>
        <w:contextualSpacing/>
        <w:rPr>
          <w:rFonts w:eastAsia="Calibri" w:cs="Times New Roman"/>
        </w:rPr>
      </w:pPr>
    </w:p>
    <w:p w14:paraId="647CBAC3" w14:textId="77777777" w:rsidR="006C4A9A" w:rsidRDefault="006C4A9A" w:rsidP="006C4A9A">
      <w:pPr>
        <w:ind w:firstLine="720"/>
        <w:contextualSpacing/>
        <w:rPr>
          <w:rFonts w:eastAsia="Calibri"/>
        </w:rPr>
      </w:pPr>
      <w:r>
        <w:rPr>
          <w:rFonts w:eastAsia="Calibri"/>
        </w:rPr>
        <w:t xml:space="preserve">THIS STATUTE OF FRAUDS NOTICE is acknowledged and agreed to as of </w:t>
      </w:r>
      <w:r>
        <w:rPr>
          <w:rFonts w:cs="Times New Roman"/>
          <w:bCs/>
        </w:rPr>
        <w:t>[Doc Effective Date]</w:t>
      </w:r>
      <w:r>
        <w:rPr>
          <w:rFonts w:eastAsia="Calibri"/>
        </w:rPr>
        <w:t xml:space="preserve">, by and among </w:t>
      </w:r>
      <w:r>
        <w:t>and is by and among [</w:t>
      </w:r>
      <w:r>
        <w:rPr>
          <w:highlight w:val="yellow"/>
        </w:rPr>
        <w:t>Borrower</w:t>
      </w:r>
      <w:r w:rsidRPr="006F6896">
        <w:rPr>
          <w:highlight w:val="yellow"/>
        </w:rPr>
        <w:t xml:space="preserve"> 1</w:t>
      </w:r>
      <w:r>
        <w:t>-4 Name, Organized Entity State, Entity Type], whose address for purposes of this Notice is [</w:t>
      </w:r>
      <w:r>
        <w:rPr>
          <w:highlight w:val="yellow"/>
        </w:rPr>
        <w:t>Borrower</w:t>
      </w:r>
      <w:r w:rsidRPr="006F6896">
        <w:rPr>
          <w:highlight w:val="yellow"/>
        </w:rPr>
        <w:t xml:space="preserve"> 1</w:t>
      </w:r>
      <w:r>
        <w:rPr>
          <w:highlight w:val="yellow"/>
        </w:rPr>
        <w:t>-4</w:t>
      </w:r>
      <w:r w:rsidRPr="006F6896">
        <w:rPr>
          <w:highlight w:val="yellow"/>
        </w:rPr>
        <w:t xml:space="preserve"> </w:t>
      </w:r>
      <w:commentRangeStart w:id="0"/>
      <w:r w:rsidRPr="006F6896">
        <w:rPr>
          <w:highlight w:val="yellow"/>
        </w:rPr>
        <w:t>Address</w:t>
      </w:r>
      <w:commentRangeEnd w:id="0"/>
      <w:r>
        <w:rPr>
          <w:rStyle w:val="CommentReference"/>
        </w:rPr>
        <w:commentReference w:id="0"/>
      </w:r>
      <w:r>
        <w:t xml:space="preserve">];  </w:t>
      </w:r>
      <w:r>
        <w:rPr>
          <w:bCs/>
        </w:rPr>
        <w:t xml:space="preserve"> (individually and collectively, </w:t>
      </w:r>
      <w:r>
        <w:t xml:space="preserve">“Borrower”); </w:t>
      </w:r>
      <w:r>
        <w:rPr>
          <w:highlight w:val="yellow"/>
        </w:rPr>
        <w:t>Guarantor</w:t>
      </w:r>
      <w:r w:rsidRPr="006F6896">
        <w:rPr>
          <w:highlight w:val="yellow"/>
        </w:rPr>
        <w:t xml:space="preserve"> 1</w:t>
      </w:r>
      <w:r>
        <w:t>-4], whose address for purposes of this Notice is [</w:t>
      </w:r>
      <w:r>
        <w:rPr>
          <w:highlight w:val="yellow"/>
        </w:rPr>
        <w:t>Guarantor</w:t>
      </w:r>
      <w:r w:rsidRPr="006F6896">
        <w:rPr>
          <w:highlight w:val="yellow"/>
        </w:rPr>
        <w:t xml:space="preserve"> 1</w:t>
      </w:r>
      <w:r>
        <w:rPr>
          <w:highlight w:val="yellow"/>
        </w:rPr>
        <w:t>-4</w:t>
      </w:r>
      <w:r w:rsidRPr="006F6896">
        <w:rPr>
          <w:highlight w:val="yellow"/>
        </w:rPr>
        <w:t xml:space="preserve"> </w:t>
      </w:r>
      <w:commentRangeStart w:id="1"/>
      <w:r w:rsidRPr="006F6896">
        <w:rPr>
          <w:highlight w:val="yellow"/>
        </w:rPr>
        <w:t>Address</w:t>
      </w:r>
      <w:commentRangeEnd w:id="1"/>
      <w:r>
        <w:rPr>
          <w:rStyle w:val="CommentReference"/>
        </w:rPr>
        <w:commentReference w:id="1"/>
      </w:r>
      <w:r>
        <w:t xml:space="preserve">];  </w:t>
      </w:r>
      <w:r>
        <w:rPr>
          <w:bCs/>
        </w:rPr>
        <w:t xml:space="preserve"> (individually and collectively, </w:t>
      </w:r>
      <w:r>
        <w:t>“Borrower”); and [</w:t>
      </w:r>
      <w:r w:rsidRPr="00CE64D9">
        <w:rPr>
          <w:highlight w:val="yellow"/>
        </w:rPr>
        <w:t>Lender 1-5</w:t>
      </w:r>
      <w:r>
        <w:t>] (“Lender”), whose address for purposes of this Guaranty is [</w:t>
      </w:r>
      <w:r w:rsidRPr="00CE64D9">
        <w:rPr>
          <w:highlight w:val="yellow"/>
        </w:rPr>
        <w:t>Lender Address</w:t>
      </w:r>
      <w:r>
        <w:t>]</w:t>
      </w:r>
      <w:r>
        <w:rPr>
          <w:rFonts w:cs="Times New Roman"/>
        </w:rPr>
        <w:t xml:space="preserve">). </w:t>
      </w:r>
    </w:p>
    <w:p w14:paraId="2015C5E0" w14:textId="77777777" w:rsidR="006C4A9A" w:rsidRDefault="006C4A9A" w:rsidP="006C4A9A">
      <w:pPr>
        <w:ind w:firstLine="720"/>
        <w:contextualSpacing/>
        <w:rPr>
          <w:rFonts w:eastAsia="Calibri" w:cs="Times New Roman"/>
        </w:rPr>
      </w:pPr>
    </w:p>
    <w:p w14:paraId="7E54DF97" w14:textId="77777777" w:rsidR="006C4A9A" w:rsidRDefault="006C4A9A" w:rsidP="006C4A9A">
      <w:pPr>
        <w:contextualSpacing/>
        <w:rPr>
          <w:rFonts w:eastAsia="Calibri" w:cs="Times New Roman"/>
        </w:rPr>
      </w:pPr>
      <w:r>
        <w:rPr>
          <w:rFonts w:eastAsia="Calibri" w:cs="Times New Roman"/>
        </w:rPr>
        <w:tab/>
        <w:t xml:space="preserve">As of the date set forth above, Lender, Borrower, and Guarantor have executed and </w:t>
      </w:r>
      <w:proofErr w:type="gramStart"/>
      <w:r>
        <w:rPr>
          <w:rFonts w:eastAsia="Calibri" w:cs="Times New Roman"/>
        </w:rPr>
        <w:t>entered into</w:t>
      </w:r>
      <w:proofErr w:type="gramEnd"/>
      <w:r>
        <w:rPr>
          <w:rFonts w:eastAsia="Calibri" w:cs="Times New Roman"/>
        </w:rPr>
        <w:t xml:space="preserve"> several instruments, agreements and documents relating to a $</w:t>
      </w:r>
      <w:r>
        <w:rPr>
          <w:rFonts w:cs="Times New Roman"/>
        </w:rPr>
        <w:t>[</w:t>
      </w:r>
      <w:r w:rsidRPr="0057422B">
        <w:rPr>
          <w:rFonts w:cs="Times New Roman"/>
          <w:highlight w:val="yellow"/>
        </w:rPr>
        <w:t>Loan Amount</w:t>
      </w:r>
      <w:r>
        <w:rPr>
          <w:rFonts w:cs="Times New Roman"/>
        </w:rPr>
        <w:t>]</w:t>
      </w:r>
      <w:r>
        <w:rPr>
          <w:rFonts w:eastAsia="Calibri" w:cs="Times New Roman"/>
        </w:rPr>
        <w:t xml:space="preserve"> commercial loan from Lender to Borrower which is guaranteed by Guarantor.  In connection therewith, and pursuant to §26.02 of the Texas Business and Commerce Code, Lender, Borrower and Guarantor hereby agree as follows:</w:t>
      </w:r>
    </w:p>
    <w:p w14:paraId="19128D0F" w14:textId="77777777" w:rsidR="006C4A9A" w:rsidRDefault="006C4A9A" w:rsidP="006C4A9A">
      <w:pPr>
        <w:contextualSpacing/>
        <w:rPr>
          <w:rFonts w:eastAsia="Calibri" w:cs="Times New Roman"/>
        </w:rPr>
      </w:pPr>
    </w:p>
    <w:p w14:paraId="77BA2CD2" w14:textId="77777777" w:rsidR="006C4A9A" w:rsidRDefault="006C4A9A" w:rsidP="006C4A9A">
      <w:pPr>
        <w:contextualSpacing/>
        <w:rPr>
          <w:rFonts w:eastAsia="Calibri" w:cs="Times New Roman"/>
          <w:b/>
          <w:caps/>
        </w:rPr>
      </w:pPr>
      <w:r>
        <w:rPr>
          <w:rFonts w:eastAsia="Calibri" w:cs="Times New Roman"/>
          <w:b/>
          <w:caps/>
        </w:rPr>
        <w:tab/>
        <w:t xml:space="preserve">The written documents, agreements and instruments referred to </w:t>
      </w:r>
      <w:proofErr w:type="gramStart"/>
      <w:r>
        <w:rPr>
          <w:rFonts w:eastAsia="Calibri" w:cs="Times New Roman"/>
          <w:b/>
          <w:caps/>
        </w:rPr>
        <w:t>above</w:t>
      </w:r>
      <w:proofErr w:type="gramEnd"/>
      <w:r>
        <w:rPr>
          <w:rFonts w:eastAsia="Calibri" w:cs="Times New Roman"/>
          <w:b/>
          <w:caps/>
        </w:rPr>
        <w:t xml:space="preserve"> </w:t>
      </w:r>
      <w:proofErr w:type="gramStart"/>
      <w:r>
        <w:rPr>
          <w:rFonts w:eastAsia="Calibri" w:cs="Times New Roman"/>
          <w:b/>
          <w:caps/>
        </w:rPr>
        <w:t>represent</w:t>
      </w:r>
      <w:proofErr w:type="gramEnd"/>
      <w:r>
        <w:rPr>
          <w:rFonts w:eastAsia="Calibri" w:cs="Times New Roman"/>
          <w:b/>
          <w:caps/>
        </w:rPr>
        <w:t xml:space="preserve"> the final agreements between the parties and may not be contradicted by evidence of prior, contemporaneous, or subsequent oral agreements of the parties.  There are no unwritten oral agreements between the parties.</w:t>
      </w:r>
    </w:p>
    <w:p w14:paraId="3C567338" w14:textId="77777777" w:rsidR="006C4A9A" w:rsidRDefault="006C4A9A" w:rsidP="006C4A9A">
      <w:pPr>
        <w:contextualSpacing/>
        <w:rPr>
          <w:rFonts w:eastAsia="Calibri" w:cs="Times New Roman"/>
          <w:b/>
          <w:caps/>
        </w:rPr>
      </w:pPr>
    </w:p>
    <w:p w14:paraId="5B8EF9CB" w14:textId="77777777" w:rsidR="006C4A9A" w:rsidRDefault="006C4A9A" w:rsidP="006C4A9A">
      <w:pPr>
        <w:keepNext/>
        <w:keepLines/>
        <w:ind w:firstLine="720"/>
        <w:contextualSpacing/>
        <w:rPr>
          <w:rFonts w:eastAsia="Calibri" w:cs="Times New Roman"/>
        </w:rPr>
      </w:pPr>
      <w:r>
        <w:rPr>
          <w:rFonts w:eastAsia="Calibri" w:cs="Times New Roman"/>
        </w:rPr>
        <w:t xml:space="preserve">IN WITNESS WHEREOF, the parties have carefully read, fully </w:t>
      </w:r>
      <w:proofErr w:type="gramStart"/>
      <w:r>
        <w:rPr>
          <w:rFonts w:eastAsia="Calibri" w:cs="Times New Roman"/>
        </w:rPr>
        <w:t>understand</w:t>
      </w:r>
      <w:proofErr w:type="gramEnd"/>
      <w:r>
        <w:rPr>
          <w:rFonts w:eastAsia="Calibri" w:cs="Times New Roman"/>
        </w:rPr>
        <w:t xml:space="preserve"> and </w:t>
      </w:r>
      <w:proofErr w:type="gramStart"/>
      <w:r>
        <w:rPr>
          <w:rFonts w:eastAsia="Calibri" w:cs="Times New Roman"/>
        </w:rPr>
        <w:t>agree</w:t>
      </w:r>
      <w:proofErr w:type="gramEnd"/>
      <w:r>
        <w:rPr>
          <w:rFonts w:eastAsia="Calibri" w:cs="Times New Roman"/>
        </w:rPr>
        <w:t xml:space="preserve"> to the above.</w:t>
      </w:r>
    </w:p>
    <w:p w14:paraId="1711C168" w14:textId="77777777" w:rsidR="006C4A9A" w:rsidRDefault="006C4A9A" w:rsidP="006C4A9A">
      <w:pPr>
        <w:keepNext/>
        <w:keepLines/>
        <w:contextualSpacing/>
        <w:rPr>
          <w:rFonts w:eastAsia="Calibri" w:cs="Times New Roman"/>
        </w:rPr>
      </w:pPr>
    </w:p>
    <w:p w14:paraId="1F357266" w14:textId="77777777" w:rsidR="006C4A9A" w:rsidRDefault="006C4A9A" w:rsidP="006C4A9A">
      <w:pPr>
        <w:keepNext/>
        <w:keepLines/>
        <w:contextualSpacing/>
        <w:rPr>
          <w:rFonts w:cs="Times New Roman"/>
          <w:b/>
        </w:rPr>
      </w:pPr>
      <w:r>
        <w:rPr>
          <w:rFonts w:cs="Times New Roman"/>
          <w:b/>
        </w:rPr>
        <w:t>BORROWER:</w:t>
      </w:r>
      <w:r>
        <w:rPr>
          <w:rFonts w:cs="Times New Roman"/>
          <w:b/>
        </w:rPr>
        <w:tab/>
      </w:r>
    </w:p>
    <w:p w14:paraId="60726EB2" w14:textId="77777777" w:rsidR="006C4A9A" w:rsidRDefault="006C4A9A" w:rsidP="006C4A9A">
      <w:pPr>
        <w:pStyle w:val="Form"/>
        <w:ind w:firstLine="0"/>
        <w:rPr>
          <w:rFonts w:ascii="Times New Roman" w:hAnsi="Times New Roman"/>
          <w:b/>
          <w:smallCaps/>
          <w:sz w:val="22"/>
          <w:szCs w:val="22"/>
        </w:rPr>
      </w:pPr>
    </w:p>
    <w:p w14:paraId="210D92FC" w14:textId="77777777" w:rsidR="006C4A9A" w:rsidRDefault="006C4A9A" w:rsidP="006C4A9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20CC8BBD" w14:textId="77777777" w:rsidR="006C4A9A" w:rsidRDefault="006C4A9A" w:rsidP="006C4A9A">
      <w:pPr>
        <w:tabs>
          <w:tab w:val="right" w:pos="9360"/>
        </w:tabs>
        <w:jc w:val="left"/>
        <w:rPr>
          <w:u w:val="single"/>
        </w:rPr>
      </w:pPr>
    </w:p>
    <w:p w14:paraId="6219A25B" w14:textId="77777777" w:rsidR="006C4A9A" w:rsidRDefault="006C4A9A" w:rsidP="006C4A9A">
      <w:pPr>
        <w:tabs>
          <w:tab w:val="right" w:pos="9360"/>
        </w:tabs>
        <w:ind w:left="450" w:hanging="450"/>
        <w:jc w:val="left"/>
      </w:pPr>
      <w:commentRangeStart w:id="2"/>
      <w:r>
        <w:t>By:  _________________________________________</w:t>
      </w:r>
      <w:r>
        <w:br/>
        <w:t>[Authorized Signatory 1 Full Name], [Authorized Signatory 1 Title]</w:t>
      </w:r>
      <w:commentRangeEnd w:id="2"/>
      <w:r>
        <w:rPr>
          <w:rStyle w:val="CommentReference"/>
          <w:rFonts w:ascii="Arial" w:eastAsia="Times New Roman" w:hAnsi="Arial" w:cs="Times New Roman"/>
        </w:rPr>
        <w:commentReference w:id="2"/>
      </w:r>
    </w:p>
    <w:p w14:paraId="0C766EF4" w14:textId="77777777" w:rsidR="006C4A9A" w:rsidRDefault="006C4A9A" w:rsidP="006C4A9A">
      <w:pPr>
        <w:tabs>
          <w:tab w:val="left" w:pos="504"/>
          <w:tab w:val="left" w:pos="1008"/>
          <w:tab w:val="left" w:pos="1512"/>
        </w:tabs>
        <w:rPr>
          <w:rFonts w:cs="Times New Roman"/>
          <w:spacing w:val="4"/>
        </w:rPr>
      </w:pPr>
    </w:p>
    <w:p w14:paraId="368B3DB7" w14:textId="77777777" w:rsidR="006C4A9A" w:rsidRDefault="006C4A9A" w:rsidP="006C4A9A">
      <w:pPr>
        <w:keepNext/>
        <w:keepLines/>
        <w:contextualSpacing/>
        <w:rPr>
          <w:rFonts w:cs="Times New Roman"/>
        </w:rPr>
      </w:pPr>
      <w:r>
        <w:rPr>
          <w:rFonts w:cs="Times New Roman"/>
          <w:b/>
        </w:rPr>
        <w:t>GUARANTOR:</w:t>
      </w:r>
    </w:p>
    <w:p w14:paraId="16CB5C5E" w14:textId="77777777" w:rsidR="006C4A9A" w:rsidRDefault="006C4A9A" w:rsidP="006C4A9A">
      <w:pPr>
        <w:pStyle w:val="Form"/>
        <w:keepNext/>
        <w:keepLines/>
        <w:ind w:firstLine="0"/>
        <w:contextualSpacing/>
        <w:rPr>
          <w:rFonts w:ascii="Times New Roman" w:hAnsi="Times New Roman"/>
          <w:sz w:val="22"/>
          <w:szCs w:val="22"/>
          <w:u w:val="single"/>
        </w:rPr>
      </w:pPr>
    </w:p>
    <w:p w14:paraId="12A32F2F" w14:textId="77777777" w:rsidR="006C4A9A" w:rsidRDefault="006C4A9A" w:rsidP="006C4A9A">
      <w:pPr>
        <w:jc w:val="left"/>
        <w:rPr>
          <w:rFonts w:ascii="Times New Roman Bold" w:hAnsi="Times New Roman Bold"/>
          <w:b/>
          <w:bCs/>
          <w:smallCaps/>
        </w:rPr>
      </w:pPr>
      <w:r>
        <w:rPr>
          <w:rFonts w:ascii="Times New Roman Bold" w:hAnsi="Times New Roman Bold"/>
          <w:b/>
          <w:bCs/>
          <w:smallCaps/>
        </w:rPr>
        <w:t>[Guarantor entity name], a(n) [Guarantor organized state] [Guarantor Entity Type]</w:t>
      </w:r>
    </w:p>
    <w:p w14:paraId="1955D7EC" w14:textId="77777777" w:rsidR="006C4A9A" w:rsidRDefault="006C4A9A" w:rsidP="006C4A9A">
      <w:pPr>
        <w:tabs>
          <w:tab w:val="right" w:pos="9360"/>
        </w:tabs>
        <w:jc w:val="left"/>
        <w:rPr>
          <w:u w:val="single"/>
        </w:rPr>
      </w:pPr>
    </w:p>
    <w:p w14:paraId="0D4934E8" w14:textId="77777777" w:rsidR="006C4A9A" w:rsidRDefault="006C4A9A" w:rsidP="006C4A9A">
      <w:pPr>
        <w:tabs>
          <w:tab w:val="right" w:pos="9360"/>
        </w:tabs>
        <w:ind w:left="450" w:hanging="450"/>
        <w:jc w:val="left"/>
      </w:pPr>
      <w:commentRangeStart w:id="3"/>
      <w:r>
        <w:t>By:  _________________________________________</w:t>
      </w:r>
      <w:r>
        <w:br/>
        <w:t>[Authorized Signatory 1 Full Name], [Authorized Signatory 1 Title]</w:t>
      </w:r>
      <w:commentRangeEnd w:id="3"/>
      <w:r>
        <w:rPr>
          <w:rStyle w:val="CommentReference"/>
          <w:rFonts w:ascii="Arial" w:eastAsia="Times New Roman" w:hAnsi="Arial" w:cs="Times New Roman"/>
        </w:rPr>
        <w:commentReference w:id="3"/>
      </w:r>
    </w:p>
    <w:p w14:paraId="5F9C7745"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0:43:00Z" w:initials="AG">
    <w:p w14:paraId="4C7F5649" w14:textId="77777777" w:rsidR="006C4A9A" w:rsidRDefault="006C4A9A" w:rsidP="006C4A9A">
      <w:pPr>
        <w:pStyle w:val="CommentText"/>
        <w:jc w:val="left"/>
      </w:pPr>
      <w:r>
        <w:rPr>
          <w:rStyle w:val="CommentReference"/>
        </w:rPr>
        <w:annotationRef/>
      </w:r>
      <w:r>
        <w:t>Repeat for each Guarantor and before (individually…)</w:t>
      </w:r>
    </w:p>
  </w:comment>
  <w:comment w:id="1" w:author="Anthony Geraci" w:date="2025-05-10T10:43:00Z" w:initials="AG">
    <w:p w14:paraId="4C1E1C97" w14:textId="77777777" w:rsidR="006C4A9A" w:rsidRDefault="006C4A9A" w:rsidP="006C4A9A">
      <w:pPr>
        <w:pStyle w:val="CommentText"/>
        <w:jc w:val="left"/>
      </w:pPr>
      <w:r>
        <w:rPr>
          <w:rStyle w:val="CommentReference"/>
        </w:rPr>
        <w:annotationRef/>
      </w:r>
      <w:r>
        <w:t>Repeat for each Guarantor and before (individually…)</w:t>
      </w:r>
    </w:p>
  </w:comment>
  <w:comment w:id="2" w:author="Anthony Geraci" w:date="2025-05-09T14:38:00Z" w:initials="AG">
    <w:p w14:paraId="3A3BA02D" w14:textId="77777777" w:rsidR="006C4A9A" w:rsidRDefault="006C4A9A" w:rsidP="006C4A9A">
      <w:pPr>
        <w:pStyle w:val="CommentText"/>
        <w:jc w:val="left"/>
      </w:pPr>
      <w:r>
        <w:rPr>
          <w:rStyle w:val="CommentReference"/>
        </w:rPr>
        <w:annotationRef/>
      </w:r>
      <w:r>
        <w:t>Format like this for each Authorized Signatory for Each Borrower Entity</w:t>
      </w:r>
    </w:p>
  </w:comment>
  <w:comment w:id="3" w:author="Anthony Geraci" w:date="2025-05-09T14:38:00Z" w:initials="AG">
    <w:p w14:paraId="1C7CB797" w14:textId="77777777" w:rsidR="006C4A9A" w:rsidRDefault="006C4A9A" w:rsidP="006C4A9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F5649" w15:done="0"/>
  <w15:commentEx w15:paraId="4C1E1C97" w15:done="0"/>
  <w15:commentEx w15:paraId="3A3BA02D" w15:done="0"/>
  <w15:commentEx w15:paraId="1C7CB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2D1722" w16cex:dateUtc="2025-05-10T17:43:00Z"/>
  <w16cex:commentExtensible w16cex:durableId="7A71178B" w16cex:dateUtc="2025-05-10T17:43:00Z"/>
  <w16cex:commentExtensible w16cex:durableId="57220624" w16cex:dateUtc="2025-05-09T21:38:00Z"/>
  <w16cex:commentExtensible w16cex:durableId="2D6321F0"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F5649" w16cid:durableId="1E2D1722"/>
  <w16cid:commentId w16cid:paraId="4C1E1C97" w16cid:durableId="7A71178B"/>
  <w16cid:commentId w16cid:paraId="3A3BA02D" w16cid:durableId="57220624"/>
  <w16cid:commentId w16cid:paraId="1C7CB797" w16cid:durableId="2D6321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66"/>
    <w:rsid w:val="00027466"/>
    <w:rsid w:val="002E282F"/>
    <w:rsid w:val="006C4A9A"/>
    <w:rsid w:val="007C5EF7"/>
    <w:rsid w:val="007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94F3"/>
  <w15:chartTrackingRefBased/>
  <w15:docId w15:val="{04965436-8F93-44EC-92D1-C9C222A4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A9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02746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2746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2746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746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2746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2746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27466"/>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27466"/>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27466"/>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466"/>
    <w:rPr>
      <w:rFonts w:eastAsiaTheme="majorEastAsia" w:cstheme="majorBidi"/>
      <w:color w:val="272727" w:themeColor="text1" w:themeTint="D8"/>
    </w:rPr>
  </w:style>
  <w:style w:type="paragraph" w:styleId="Title">
    <w:name w:val="Title"/>
    <w:basedOn w:val="Normal"/>
    <w:next w:val="Normal"/>
    <w:link w:val="TitleChar"/>
    <w:uiPriority w:val="10"/>
    <w:qFormat/>
    <w:rsid w:val="00027466"/>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7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46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7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466"/>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27466"/>
    <w:rPr>
      <w:i/>
      <w:iCs/>
      <w:color w:val="404040" w:themeColor="text1" w:themeTint="BF"/>
    </w:rPr>
  </w:style>
  <w:style w:type="paragraph" w:styleId="ListParagraph">
    <w:name w:val="List Paragraph"/>
    <w:basedOn w:val="Normal"/>
    <w:uiPriority w:val="34"/>
    <w:qFormat/>
    <w:rsid w:val="00027466"/>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027466"/>
    <w:rPr>
      <w:i/>
      <w:iCs/>
      <w:color w:val="0F4761" w:themeColor="accent1" w:themeShade="BF"/>
    </w:rPr>
  </w:style>
  <w:style w:type="paragraph" w:styleId="IntenseQuote">
    <w:name w:val="Intense Quote"/>
    <w:basedOn w:val="Normal"/>
    <w:next w:val="Normal"/>
    <w:link w:val="IntenseQuoteChar"/>
    <w:uiPriority w:val="30"/>
    <w:qFormat/>
    <w:rsid w:val="000274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27466"/>
    <w:rPr>
      <w:i/>
      <w:iCs/>
      <w:color w:val="0F4761" w:themeColor="accent1" w:themeShade="BF"/>
    </w:rPr>
  </w:style>
  <w:style w:type="character" w:styleId="IntenseReference">
    <w:name w:val="Intense Reference"/>
    <w:basedOn w:val="DefaultParagraphFont"/>
    <w:uiPriority w:val="32"/>
    <w:qFormat/>
    <w:rsid w:val="00027466"/>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6C4A9A"/>
    <w:rPr>
      <w:rFonts w:ascii="Arial" w:eastAsia="Times New Roman" w:hAnsi="Arial" w:cs="Times New Roman"/>
      <w:sz w:val="20"/>
      <w:szCs w:val="20"/>
    </w:rPr>
  </w:style>
  <w:style w:type="paragraph" w:styleId="CommentText">
    <w:name w:val="annotation text"/>
    <w:basedOn w:val="Normal"/>
    <w:link w:val="CommentTextChar"/>
    <w:uiPriority w:val="99"/>
    <w:semiHidden/>
    <w:rsid w:val="006C4A9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6C4A9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6C4A9A"/>
    <w:rPr>
      <w:sz w:val="16"/>
      <w:szCs w:val="16"/>
    </w:rPr>
  </w:style>
  <w:style w:type="paragraph" w:customStyle="1" w:styleId="Form">
    <w:name w:val="Form:"/>
    <w:link w:val="FormChar"/>
    <w:rsid w:val="006C4A9A"/>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6C4A9A"/>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2025-05-10T21:00:00Z</dcterms:created>
  <dcterms:modified xsi:type="dcterms:W3CDTF">2025-05-10T21:09:00Z</dcterms:modified>
</cp:coreProperties>
</file>