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FA2" w:rsidRPr="00C01FA2" w:rsidRDefault="006A6C22" w:rsidP="00C01FA2">
      <w:pPr>
        <w:widowControl/>
        <w:spacing w:before="210" w:after="30" w:line="420" w:lineRule="atLeast"/>
        <w:jc w:val="center"/>
        <w:outlineLvl w:val="1"/>
        <w:rPr>
          <w:rFonts w:ascii="宋体" w:eastAsia="宋体" w:hAnsi="宋体" w:cs="宋体"/>
          <w:b/>
          <w:bCs/>
          <w:color w:val="0B3B8C"/>
          <w:kern w:val="36"/>
          <w:sz w:val="38"/>
          <w:szCs w:val="38"/>
        </w:rPr>
      </w:pPr>
      <w:r>
        <w:rPr>
          <w:rFonts w:ascii="宋体" w:eastAsia="宋体" w:hAnsi="宋体" w:cs="宋体" w:hint="eastAsia"/>
          <w:b/>
          <w:bCs/>
          <w:color w:val="0B3B8C"/>
          <w:kern w:val="36"/>
          <w:sz w:val="38"/>
          <w:szCs w:val="38"/>
        </w:rPr>
        <w:t xml:space="preserve"> </w:t>
      </w:r>
      <w:bookmarkStart w:id="0" w:name="_GoBack"/>
      <w:bookmarkEnd w:id="0"/>
      <w:r w:rsidR="00C01FA2" w:rsidRPr="00C01FA2">
        <w:rPr>
          <w:rFonts w:ascii="宋体" w:eastAsia="宋体" w:hAnsi="宋体" w:cs="宋体" w:hint="eastAsia"/>
          <w:b/>
          <w:bCs/>
          <w:color w:val="0B3B8C"/>
          <w:kern w:val="36"/>
          <w:sz w:val="38"/>
          <w:szCs w:val="38"/>
        </w:rPr>
        <w:t>职工带薪年休假的21种核算公式</w:t>
      </w:r>
    </w:p>
    <w:p w:rsidR="00A35D36" w:rsidRPr="00172768" w:rsidRDefault="00C01FA2" w:rsidP="00C01FA2">
      <w:pPr>
        <w:widowControl/>
        <w:jc w:val="left"/>
        <w:rPr>
          <w:rFonts w:ascii="宋体" w:eastAsia="宋体" w:hAnsi="宋体" w:cs="宋体"/>
          <w:color w:val="333333"/>
          <w:kern w:val="0"/>
          <w:sz w:val="18"/>
          <w:szCs w:val="18"/>
        </w:rPr>
      </w:pPr>
      <w:r w:rsidRPr="00C01FA2">
        <w:rPr>
          <w:rFonts w:ascii="宋体" w:eastAsia="宋体" w:hAnsi="宋体" w:cs="宋体" w:hint="eastAsia"/>
          <w:color w:val="555555"/>
          <w:kern w:val="0"/>
          <w:sz w:val="18"/>
          <w:szCs w:val="18"/>
        </w:rPr>
        <w:t> </w:t>
      </w:r>
      <w:r w:rsidR="0042757C">
        <w:rPr>
          <w:rFonts w:ascii="宋体" w:eastAsia="宋体" w:hAnsi="宋体" w:cs="宋体" w:hint="eastAsia"/>
          <w:color w:val="555555"/>
          <w:kern w:val="0"/>
          <w:sz w:val="18"/>
          <w:szCs w:val="18"/>
        </w:rPr>
        <w:t xml:space="preserve">   </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color w:val="444444"/>
          <w:kern w:val="0"/>
          <w:szCs w:val="21"/>
        </w:rPr>
        <w:t>随着国家《职工带薪年休假条例》及《企业职工带薪年休假实施办法》的颁布，年休假越来越成为企业和员工不断关注的重点，员工关心可以休多长时间，如何休？而企业更多关心的是到底应该给几天年休假？是不是给的合理？有没有少给？如员工</w:t>
      </w:r>
      <w:r w:rsidRPr="00C01FA2">
        <w:rPr>
          <w:rFonts w:ascii="Tahoma" w:eastAsia="宋体" w:hAnsi="Tahoma" w:cs="Tahoma"/>
          <w:color w:val="444444"/>
          <w:kern w:val="0"/>
          <w:szCs w:val="21"/>
        </w:rPr>
        <w:t>A</w:t>
      </w:r>
      <w:r w:rsidRPr="00C01FA2">
        <w:rPr>
          <w:rFonts w:ascii="宋体" w:eastAsia="宋体" w:hAnsi="宋体" w:cs="宋体" w:hint="eastAsia"/>
          <w:color w:val="444444"/>
          <w:kern w:val="0"/>
          <w:szCs w:val="21"/>
        </w:rPr>
        <w:t>，2012年</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日新进用人单位，入职前累计工作时间为</w:t>
      </w:r>
      <w:r w:rsidRPr="00C01FA2">
        <w:rPr>
          <w:rFonts w:ascii="Tahoma" w:eastAsia="宋体" w:hAnsi="Tahoma" w:cs="Tahoma"/>
          <w:color w:val="444444"/>
          <w:kern w:val="0"/>
          <w:szCs w:val="21"/>
        </w:rPr>
        <w:t>11</w:t>
      </w:r>
      <w:r w:rsidRPr="00C01FA2">
        <w:rPr>
          <w:rFonts w:ascii="宋体" w:eastAsia="宋体" w:hAnsi="宋体" w:cs="宋体" w:hint="eastAsia"/>
          <w:color w:val="444444"/>
          <w:kern w:val="0"/>
          <w:szCs w:val="21"/>
        </w:rPr>
        <w:t>个月，那么</w:t>
      </w:r>
      <w:r w:rsidRPr="00C01FA2">
        <w:rPr>
          <w:rFonts w:ascii="Tahoma" w:eastAsia="宋体" w:hAnsi="Tahoma" w:cs="Tahoma"/>
          <w:color w:val="444444"/>
          <w:kern w:val="0"/>
          <w:szCs w:val="21"/>
        </w:rPr>
        <w:t>A</w:t>
      </w:r>
      <w:r w:rsidRPr="00C01FA2">
        <w:rPr>
          <w:rFonts w:ascii="宋体" w:eastAsia="宋体" w:hAnsi="宋体" w:cs="宋体" w:hint="eastAsia"/>
          <w:color w:val="444444"/>
          <w:kern w:val="0"/>
          <w:szCs w:val="21"/>
        </w:rPr>
        <w:t>在2012年可以休年假吗？如果可以，能休几天？如果职工的年休假不能计算出准确天数，一旦发生少算少给的情况，可能引发诸如损害劳动者权益要求解除劳动关系给予经济补偿金、要求按照职工日工资收入的</w:t>
      </w:r>
      <w:r w:rsidRPr="00C01FA2">
        <w:rPr>
          <w:rFonts w:ascii="Tahoma" w:eastAsia="宋体" w:hAnsi="Tahoma" w:cs="Tahoma"/>
          <w:color w:val="444444"/>
          <w:kern w:val="0"/>
          <w:szCs w:val="21"/>
        </w:rPr>
        <w:t>300%</w:t>
      </w:r>
      <w:r w:rsidRPr="00C01FA2">
        <w:rPr>
          <w:rFonts w:ascii="宋体" w:eastAsia="宋体" w:hAnsi="宋体" w:cs="宋体" w:hint="eastAsia"/>
          <w:color w:val="444444"/>
          <w:kern w:val="0"/>
          <w:szCs w:val="21"/>
        </w:rPr>
        <w:t>支付年休假工资报酬等劳动争议，用人单位将面临巨大的经济风险。但是对于一个上百人的企业来说，要准确核算出每位员工当年度的年休假天数是不容易的。HR经理人根据企业与员工的实际情况，对相关情况与计算公式做了分析，希望能给人力资源管理者一定的启发。</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color w:val="444444"/>
          <w:kern w:val="0"/>
          <w:szCs w:val="21"/>
        </w:rPr>
        <w:t>根据《职工带薪年休假条例》第五条的规定和《企业职工带薪年休假实施办法》第五条的精神，考虑到大中型企业人数众多、情况复杂的原因，HR经理人建议按照企业按照自然年度为周期计算员工的年休假天数，而不是按照员工入职日期为年度周期起点计算员工年休假。</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color w:val="444444"/>
          <w:kern w:val="0"/>
          <w:szCs w:val="21"/>
        </w:rPr>
        <w:t>针对上面2012年</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日入职，累计工作时间</w:t>
      </w:r>
      <w:r w:rsidRPr="00C01FA2">
        <w:rPr>
          <w:rFonts w:ascii="Tahoma" w:eastAsia="宋体" w:hAnsi="Tahoma" w:cs="Tahoma"/>
          <w:color w:val="444444"/>
          <w:kern w:val="0"/>
          <w:szCs w:val="21"/>
        </w:rPr>
        <w:t>11</w:t>
      </w:r>
      <w:r w:rsidRPr="00C01FA2">
        <w:rPr>
          <w:rFonts w:ascii="宋体" w:eastAsia="宋体" w:hAnsi="宋体" w:cs="宋体" w:hint="eastAsia"/>
          <w:color w:val="444444"/>
          <w:kern w:val="0"/>
          <w:szCs w:val="21"/>
        </w:rPr>
        <w:t>个月的情况，根据《企业职工带薪年休假实施办法》第三、四条，职工连续工作满</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个月以上的，享受带薪年休假，年休假天数根据职工累计工作时间确定的规定，员工自2012年</w:t>
      </w:r>
      <w:r w:rsidRPr="00C01FA2">
        <w:rPr>
          <w:rFonts w:ascii="Tahoma" w:eastAsia="宋体" w:hAnsi="Tahoma" w:cs="Tahoma"/>
          <w:color w:val="444444"/>
          <w:kern w:val="0"/>
          <w:szCs w:val="21"/>
        </w:rPr>
        <w:t>11</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日起就满足工龄满一年的条件可以享受年休假。问题是从2012年</w:t>
      </w:r>
      <w:r w:rsidRPr="00C01FA2">
        <w:rPr>
          <w:rFonts w:ascii="Tahoma" w:eastAsia="宋体" w:hAnsi="Tahoma" w:cs="Tahoma"/>
          <w:color w:val="444444"/>
          <w:kern w:val="0"/>
          <w:szCs w:val="21"/>
        </w:rPr>
        <w:t>11</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日到2012年</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31</w:t>
      </w:r>
      <w:r w:rsidRPr="00C01FA2">
        <w:rPr>
          <w:rFonts w:ascii="宋体" w:eastAsia="宋体" w:hAnsi="宋体" w:cs="宋体" w:hint="eastAsia"/>
          <w:color w:val="444444"/>
          <w:kern w:val="0"/>
          <w:szCs w:val="21"/>
        </w:rPr>
        <w:t>日，企业应该给几天年休假呢？同理，如果员工是2012年新进用人单位，他的累计工作时间在2012年内达到</w:t>
      </w:r>
      <w:r w:rsidRPr="00C01FA2">
        <w:rPr>
          <w:rFonts w:ascii="Tahoma" w:eastAsia="宋体" w:hAnsi="Tahoma" w:cs="Tahoma"/>
          <w:color w:val="444444"/>
          <w:kern w:val="0"/>
          <w:szCs w:val="21"/>
        </w:rPr>
        <w:t>1</w:t>
      </w:r>
      <w:r w:rsidRPr="00C01FA2">
        <w:rPr>
          <w:rFonts w:ascii="宋体" w:eastAsia="宋体" w:hAnsi="宋体" w:cs="宋体" w:hint="eastAsia"/>
          <w:color w:val="444444"/>
          <w:kern w:val="0"/>
          <w:szCs w:val="21"/>
        </w:rPr>
        <w:t>年或</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年或</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年，那么2012年年度内企业应该给几天年休假呢？如果员工不是2012年新进用人单位，但是在2012年内他的累计工作时间达到</w:t>
      </w:r>
      <w:r w:rsidRPr="00C01FA2">
        <w:rPr>
          <w:rFonts w:ascii="Tahoma" w:eastAsia="宋体" w:hAnsi="Tahoma" w:cs="Tahoma"/>
          <w:color w:val="444444"/>
          <w:kern w:val="0"/>
          <w:szCs w:val="21"/>
        </w:rPr>
        <w:t>1</w:t>
      </w:r>
      <w:r w:rsidRPr="00C01FA2">
        <w:rPr>
          <w:rFonts w:ascii="宋体" w:eastAsia="宋体" w:hAnsi="宋体" w:cs="宋体" w:hint="eastAsia"/>
          <w:color w:val="444444"/>
          <w:kern w:val="0"/>
          <w:szCs w:val="21"/>
        </w:rPr>
        <w:t>年或</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年或</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年的情况，2012年应该给几天年假呢？如何公平、合理解决这些问题困扰着我们人力资源管理者。</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color w:val="444444"/>
          <w:kern w:val="0"/>
          <w:szCs w:val="21"/>
        </w:rPr>
        <w:t>为了解决上述问题，我们把员工累计工作时间达到</w:t>
      </w:r>
      <w:r w:rsidRPr="00C01FA2">
        <w:rPr>
          <w:rFonts w:ascii="Tahoma" w:eastAsia="宋体" w:hAnsi="Tahoma" w:cs="Tahoma"/>
          <w:color w:val="444444"/>
          <w:kern w:val="0"/>
          <w:szCs w:val="21"/>
        </w:rPr>
        <w:t>1</w:t>
      </w:r>
      <w:r w:rsidRPr="00C01FA2">
        <w:rPr>
          <w:rFonts w:ascii="宋体" w:eastAsia="宋体" w:hAnsi="宋体" w:cs="宋体" w:hint="eastAsia"/>
          <w:color w:val="444444"/>
          <w:kern w:val="0"/>
          <w:szCs w:val="21"/>
        </w:rPr>
        <w:t>年（</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个月）或</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年</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或</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年（</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个月）的那一天称之为</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临界点</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。考虑到实际操作情况，我们使用</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累计工作时间的计算单位。当本年度内遇到临界点日期，根据上述两个条例和办法的相关条款，我们采用分段安排年休假的方式计算当年度总的年休假天数，即分别计算临界点前可以享受的年休假和临界点后可以享受的年休假。在计算过程中，一般需要用到以下几个数值：累计工作时间（月）、年初或者入职之日距临界点日期的天数、临界点日期距年底的天数、全年天数等，具体计算公式根据不同情况在下文有所详细说明。</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color w:val="444444"/>
          <w:kern w:val="0"/>
          <w:szCs w:val="21"/>
        </w:rPr>
        <w:t>同时根据员工的入职时间，我们把员工的情况分为本年度新进用人单位和非本年度新进用人单位两种情况，在每一种情况下，又存在职工累计工作时间是否为零、年度内职工累计工作时间是否达到临界点等不同状态。对于入职前的累计工作时间，我们简称为社会工龄。对于入职后的累计工作时间，我们简称为本司工龄。</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color w:val="444444"/>
          <w:kern w:val="0"/>
          <w:szCs w:val="21"/>
        </w:rPr>
        <w:t>通过以上分类分析，我们发现有二十一种年休假核算公式。</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b/>
          <w:bCs/>
          <w:color w:val="444444"/>
          <w:kern w:val="0"/>
          <w:szCs w:val="21"/>
        </w:rPr>
        <w:t>一、</w:t>
      </w:r>
      <w:r w:rsidRPr="00C01FA2">
        <w:rPr>
          <w:rFonts w:ascii="Tahoma" w:eastAsia="宋体" w:hAnsi="Tahoma" w:cs="Tahoma"/>
          <w:b/>
          <w:bCs/>
          <w:color w:val="444444"/>
          <w:kern w:val="0"/>
          <w:szCs w:val="21"/>
        </w:rPr>
        <w:t xml:space="preserve"> </w:t>
      </w:r>
      <w:r w:rsidRPr="00C01FA2">
        <w:rPr>
          <w:rFonts w:ascii="宋体" w:eastAsia="宋体" w:hAnsi="宋体" w:cs="宋体" w:hint="eastAsia"/>
          <w:b/>
          <w:bCs/>
          <w:color w:val="444444"/>
          <w:kern w:val="0"/>
          <w:szCs w:val="21"/>
        </w:rPr>
        <w:t>本年度新进用人单位</w:t>
      </w:r>
      <w:r w:rsidRPr="00C01FA2">
        <w:rPr>
          <w:rFonts w:ascii="Tahoma" w:eastAsia="宋体" w:hAnsi="Tahoma" w:cs="Tahoma"/>
          <w:b/>
          <w:bCs/>
          <w:color w:val="444444"/>
          <w:kern w:val="0"/>
          <w:szCs w:val="21"/>
        </w:rPr>
        <w:t xml:space="preserve"> </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b/>
          <w:bCs/>
          <w:color w:val="444444"/>
          <w:kern w:val="0"/>
          <w:szCs w:val="21"/>
        </w:rPr>
        <w:t>1、</w:t>
      </w:r>
      <w:r w:rsidRPr="00C01FA2">
        <w:rPr>
          <w:rFonts w:ascii="Tahoma" w:eastAsia="宋体" w:hAnsi="Tahoma" w:cs="Tahoma"/>
          <w:b/>
          <w:bCs/>
          <w:color w:val="444444"/>
          <w:kern w:val="0"/>
          <w:szCs w:val="21"/>
        </w:rPr>
        <w:t xml:space="preserve"> </w:t>
      </w:r>
      <w:r w:rsidRPr="00C01FA2">
        <w:rPr>
          <w:rFonts w:ascii="宋体" w:eastAsia="宋体" w:hAnsi="宋体" w:cs="宋体" w:hint="eastAsia"/>
          <w:b/>
          <w:bCs/>
          <w:color w:val="444444"/>
          <w:kern w:val="0"/>
          <w:szCs w:val="21"/>
        </w:rPr>
        <w:t>社会工龄为零：</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宋体" w:eastAsia="宋体" w:hAnsi="宋体" w:cs="宋体" w:hint="eastAsia"/>
          <w:color w:val="444444"/>
          <w:kern w:val="0"/>
          <w:szCs w:val="21"/>
        </w:rPr>
        <w:t>这是最简单的情况。员工本年度内年休假为零。一般常见于应届毕业生第一次工作。</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ind w:firstLine="420"/>
        <w:rPr>
          <w:rFonts w:ascii="Tahoma" w:eastAsia="宋体" w:hAnsi="Tahoma" w:cs="Tahoma"/>
          <w:color w:val="444444"/>
          <w:kern w:val="0"/>
          <w:szCs w:val="21"/>
        </w:rPr>
      </w:pPr>
      <w:r w:rsidRPr="00C01FA2">
        <w:rPr>
          <w:rFonts w:ascii="宋体" w:eastAsia="宋体" w:hAnsi="宋体" w:cs="宋体" w:hint="eastAsia"/>
          <w:color w:val="444444"/>
          <w:kern w:val="0"/>
          <w:szCs w:val="21"/>
        </w:rPr>
        <w:lastRenderedPageBreak/>
        <w:t>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r>
    </w:tbl>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Tahoma" w:eastAsia="宋体" w:hAnsi="Tahoma" w:cs="Tahoma"/>
          <w:b/>
          <w:bCs/>
          <w:color w:val="444444"/>
          <w:kern w:val="0"/>
          <w:szCs w:val="21"/>
        </w:rPr>
        <w:t>2</w:t>
      </w:r>
      <w:r w:rsidRPr="00C01FA2">
        <w:rPr>
          <w:rFonts w:ascii="宋体" w:eastAsia="宋体" w:hAnsi="宋体" w:cs="宋体" w:hint="eastAsia"/>
          <w:b/>
          <w:bCs/>
          <w:color w:val="444444"/>
          <w:kern w:val="0"/>
          <w:szCs w:val="21"/>
        </w:rPr>
        <w:t>、</w:t>
      </w:r>
      <w:r w:rsidRPr="00C01FA2">
        <w:rPr>
          <w:rFonts w:ascii="Tahoma" w:eastAsia="宋体" w:hAnsi="Tahoma" w:cs="Tahoma"/>
          <w:b/>
          <w:bCs/>
          <w:color w:val="444444"/>
          <w:kern w:val="0"/>
          <w:szCs w:val="21"/>
        </w:rPr>
        <w:t xml:space="preserve"> </w:t>
      </w:r>
      <w:r w:rsidRPr="00C01FA2">
        <w:rPr>
          <w:rFonts w:ascii="宋体" w:eastAsia="宋体" w:hAnsi="宋体" w:cs="宋体" w:hint="eastAsia"/>
          <w:b/>
          <w:bCs/>
          <w:color w:val="444444"/>
          <w:kern w:val="0"/>
          <w:szCs w:val="21"/>
        </w:rPr>
        <w:t>有社会工龄：</w:t>
      </w:r>
      <w:r w:rsidRPr="00C01FA2">
        <w:rPr>
          <w:rFonts w:ascii="Tahoma" w:eastAsia="宋体" w:hAnsi="Tahoma" w:cs="Tahoma"/>
          <w:b/>
          <w:bCs/>
          <w:color w:val="444444"/>
          <w:kern w:val="0"/>
          <w:szCs w:val="21"/>
        </w:rPr>
        <w:t xml:space="preserve"> </w:t>
      </w:r>
    </w:p>
    <w:p w:rsidR="00C01FA2" w:rsidRPr="00C01FA2" w:rsidRDefault="00C01FA2" w:rsidP="00C01FA2">
      <w:pPr>
        <w:widowControl/>
        <w:snapToGrid w:val="0"/>
        <w:spacing w:line="345" w:lineRule="atLeast"/>
        <w:ind w:firstLine="420"/>
        <w:rPr>
          <w:rFonts w:ascii="宋体" w:eastAsia="宋体" w:hAnsi="宋体" w:cs="宋体"/>
          <w:color w:val="444444"/>
          <w:kern w:val="0"/>
          <w:szCs w:val="21"/>
        </w:rPr>
      </w:pPr>
      <w:r w:rsidRPr="00C01FA2">
        <w:rPr>
          <w:rFonts w:ascii="Tahoma" w:eastAsia="宋体" w:hAnsi="Tahoma" w:cs="Tahoma"/>
          <w:color w:val="444444"/>
          <w:kern w:val="0"/>
          <w:szCs w:val="21"/>
        </w:rPr>
        <w:t xml:space="preserve">1) </w:t>
      </w:r>
      <w:r w:rsidRPr="00C01FA2">
        <w:rPr>
          <w:rFonts w:ascii="宋体" w:eastAsia="宋体" w:hAnsi="宋体" w:cs="宋体" w:hint="eastAsia"/>
          <w:color w:val="444444"/>
          <w:kern w:val="0"/>
          <w:szCs w:val="21"/>
        </w:rPr>
        <w:t>社会工龄小于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个月，员工入职后在本年度遇到临界点。计算公式为临界点日期距年底的天数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ind w:firstLine="420"/>
        <w:rPr>
          <w:rFonts w:ascii="Tahoma" w:eastAsia="宋体" w:hAnsi="Tahoma" w:cs="Tahoma"/>
          <w:color w:val="444444"/>
          <w:kern w:val="0"/>
          <w:szCs w:val="21"/>
        </w:rPr>
      </w:pPr>
      <w:r w:rsidRPr="00C01FA2">
        <w:rPr>
          <w:rFonts w:ascii="宋体" w:eastAsia="宋体" w:hAnsi="宋体" w:cs="宋体" w:hint="eastAsia"/>
          <w:color w:val="444444"/>
          <w:kern w:val="0"/>
          <w:szCs w:val="21"/>
        </w:rPr>
        <w:t>例如：2012年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日入职，入职前社会工龄是</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个月，那么到2012年</w:t>
      </w:r>
      <w:r w:rsidRPr="00C01FA2">
        <w:rPr>
          <w:rFonts w:ascii="Tahoma" w:eastAsia="宋体" w:hAnsi="Tahoma" w:cs="Tahoma"/>
          <w:color w:val="444444"/>
          <w:kern w:val="0"/>
          <w:szCs w:val="21"/>
        </w:rPr>
        <w:t>7</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日就满足连续工作一年以上的条件，这一天我们称之为临界点。从临界点到2012年</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31</w:t>
      </w:r>
      <w:r w:rsidRPr="00C01FA2">
        <w:rPr>
          <w:rFonts w:ascii="宋体" w:eastAsia="宋体" w:hAnsi="宋体" w:cs="宋体" w:hint="eastAsia"/>
          <w:color w:val="444444"/>
          <w:kern w:val="0"/>
          <w:szCs w:val="21"/>
        </w:rPr>
        <w:t>日，一共</w:t>
      </w:r>
      <w:r w:rsidRPr="00C01FA2">
        <w:rPr>
          <w:rFonts w:ascii="Tahoma" w:eastAsia="宋体" w:hAnsi="Tahoma" w:cs="Tahoma"/>
          <w:color w:val="444444"/>
          <w:kern w:val="0"/>
          <w:szCs w:val="21"/>
        </w:rPr>
        <w:t>165</w:t>
      </w:r>
      <w:r w:rsidRPr="00C01FA2">
        <w:rPr>
          <w:rFonts w:ascii="宋体" w:eastAsia="宋体" w:hAnsi="宋体" w:cs="宋体" w:hint="eastAsia"/>
          <w:color w:val="444444"/>
          <w:kern w:val="0"/>
          <w:szCs w:val="21"/>
        </w:rPr>
        <w:t>天，占全年天数的比例为</w:t>
      </w:r>
      <w:r w:rsidRPr="00C01FA2">
        <w:rPr>
          <w:rFonts w:ascii="Tahoma" w:eastAsia="宋体" w:hAnsi="Tahoma" w:cs="Tahoma"/>
          <w:color w:val="444444"/>
          <w:kern w:val="0"/>
          <w:szCs w:val="21"/>
        </w:rPr>
        <w:t>165/366</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165/366×5</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2.25</w:t>
      </w:r>
      <w:r w:rsidRPr="00C01FA2">
        <w:rPr>
          <w:rFonts w:ascii="宋体" w:eastAsia="宋体" w:hAnsi="宋体" w:cs="宋体" w:hint="eastAsia"/>
          <w:color w:val="444444"/>
          <w:kern w:val="0"/>
          <w:szCs w:val="21"/>
        </w:rPr>
        <w:t>天，则2012年度年休假为</w:t>
      </w:r>
      <w:r w:rsidRPr="00C01FA2">
        <w:rPr>
          <w:rFonts w:ascii="Tahoma" w:eastAsia="宋体" w:hAnsi="Tahoma" w:cs="Tahoma"/>
          <w:color w:val="444444"/>
          <w:kern w:val="0"/>
          <w:szCs w:val="21"/>
        </w:rPr>
        <w:t>2</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rPr>
          <w:rFonts w:ascii="Tahoma" w:eastAsia="宋体" w:hAnsi="Tahoma" w:cs="Tahoma"/>
          <w:color w:val="444444"/>
          <w:kern w:val="0"/>
          <w:szCs w:val="21"/>
        </w:rPr>
      </w:pP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4</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r>
    </w:tbl>
    <w:p w:rsidR="00C01FA2" w:rsidRPr="00C01FA2" w:rsidRDefault="00C01FA2" w:rsidP="00C01FA2">
      <w:pPr>
        <w:widowControl/>
        <w:snapToGrid w:val="0"/>
        <w:spacing w:line="345" w:lineRule="atLeast"/>
        <w:jc w:val="left"/>
        <w:rPr>
          <w:rFonts w:ascii="宋体" w:eastAsia="宋体" w:hAnsi="宋体" w:cs="宋体"/>
          <w:color w:val="444444"/>
          <w:kern w:val="0"/>
          <w:szCs w:val="21"/>
        </w:rPr>
      </w:pPr>
      <w:r w:rsidRPr="00C01FA2">
        <w:rPr>
          <w:rFonts w:ascii="Tahoma" w:eastAsia="宋体" w:hAnsi="Tahoma" w:cs="Tahoma"/>
          <w:color w:val="444444"/>
          <w:kern w:val="0"/>
          <w:szCs w:val="21"/>
        </w:rPr>
        <w:t xml:space="preserve">  2) </w:t>
      </w:r>
      <w:r w:rsidRPr="00C01FA2">
        <w:rPr>
          <w:rFonts w:ascii="宋体" w:eastAsia="宋体" w:hAnsi="宋体" w:cs="宋体" w:hint="eastAsia"/>
          <w:color w:val="444444"/>
          <w:kern w:val="0"/>
          <w:szCs w:val="21"/>
        </w:rPr>
        <w:t>社会工龄小于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个月，且员工入职后在本年度无临界点。年休假为</w:t>
      </w:r>
      <w:r w:rsidRPr="00C01FA2">
        <w:rPr>
          <w:rFonts w:ascii="Tahoma" w:eastAsia="宋体" w:hAnsi="Tahoma" w:cs="Tahoma"/>
          <w:color w:val="444444"/>
          <w:kern w:val="0"/>
          <w:szCs w:val="21"/>
        </w:rPr>
        <w:t>0</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jc w:val="left"/>
        <w:rPr>
          <w:rFonts w:ascii="宋体" w:eastAsia="宋体" w:hAnsi="宋体" w:cs="宋体"/>
          <w:color w:val="444444"/>
          <w:kern w:val="0"/>
          <w:szCs w:val="21"/>
        </w:rPr>
      </w:pPr>
      <w:r w:rsidRPr="00C01FA2">
        <w:rPr>
          <w:rFonts w:ascii="Tahoma" w:eastAsia="宋体" w:hAnsi="Tahoma" w:cs="Tahoma"/>
          <w:color w:val="444444"/>
          <w:kern w:val="0"/>
          <w:szCs w:val="21"/>
        </w:rPr>
        <w:t xml:space="preserve">  </w:t>
      </w:r>
      <w:r w:rsidRPr="00C01FA2">
        <w:rPr>
          <w:rFonts w:ascii="宋体" w:eastAsia="宋体" w:hAnsi="宋体" w:cs="宋体" w:hint="eastAsia"/>
          <w:color w:val="444444"/>
          <w:kern w:val="0"/>
          <w:szCs w:val="21"/>
        </w:rPr>
        <w:t>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4</w:t>
            </w:r>
            <w:r w:rsidRPr="00C01FA2">
              <w:rPr>
                <w:rFonts w:ascii="Tahoma" w:eastAsia="宋体" w:hAnsi="Tahoma" w:cs="Tahoma"/>
                <w:color w:val="000000"/>
                <w:kern w:val="0"/>
                <w:szCs w:val="21"/>
              </w:rPr>
              <w:t>.1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r>
    </w:tbl>
    <w:p w:rsidR="00C01FA2" w:rsidRPr="00C01FA2" w:rsidRDefault="00C01FA2" w:rsidP="00C01FA2">
      <w:pPr>
        <w:widowControl/>
        <w:snapToGrid w:val="0"/>
        <w:spacing w:line="345" w:lineRule="atLeast"/>
        <w:rPr>
          <w:rFonts w:ascii="宋体" w:eastAsia="宋体" w:hAnsi="宋体" w:cs="宋体"/>
          <w:color w:val="444444"/>
          <w:kern w:val="0"/>
          <w:szCs w:val="21"/>
        </w:rPr>
      </w:pPr>
      <w:r w:rsidRPr="00C01FA2">
        <w:rPr>
          <w:rFonts w:ascii="Tahoma" w:eastAsia="宋体" w:hAnsi="Tahoma" w:cs="Tahoma"/>
          <w:color w:val="444444"/>
          <w:kern w:val="0"/>
          <w:szCs w:val="21"/>
        </w:rPr>
        <w:t xml:space="preserve">  3) </w:t>
      </w:r>
      <w:r w:rsidRPr="00C01FA2">
        <w:rPr>
          <w:rFonts w:ascii="宋体" w:eastAsia="宋体" w:hAnsi="宋体" w:cs="宋体" w:hint="eastAsia"/>
          <w:color w:val="444444"/>
          <w:kern w:val="0"/>
          <w:szCs w:val="21"/>
        </w:rPr>
        <w:t>社会工龄大于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个月，员工入职后在本年度遇到临界点。计算公式为入职日期到临界点的天数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临界点日期到年底天数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w:t>
      </w:r>
      <w:r w:rsidRPr="00C01FA2">
        <w:rPr>
          <w:rFonts w:ascii="宋体" w:eastAsia="宋体" w:hAnsi="宋体" w:cs="宋体" w:hint="eastAsia"/>
          <w:color w:val="444444"/>
          <w:kern w:val="0"/>
          <w:szCs w:val="21"/>
        </w:rPr>
        <w:t>例如：2012年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日入职，入职前社会工龄是</w:t>
      </w:r>
      <w:r w:rsidRPr="00C01FA2">
        <w:rPr>
          <w:rFonts w:ascii="Tahoma" w:eastAsia="宋体" w:hAnsi="Tahoma" w:cs="Tahoma"/>
          <w:color w:val="444444"/>
          <w:kern w:val="0"/>
          <w:szCs w:val="21"/>
        </w:rPr>
        <w:t>118</w:t>
      </w:r>
      <w:r w:rsidRPr="00C01FA2">
        <w:rPr>
          <w:rFonts w:ascii="宋体" w:eastAsia="宋体" w:hAnsi="宋体" w:cs="宋体" w:hint="eastAsia"/>
          <w:color w:val="444444"/>
          <w:kern w:val="0"/>
          <w:szCs w:val="21"/>
        </w:rPr>
        <w:t>个月，那么到临界点2012年</w:t>
      </w:r>
      <w:r w:rsidRPr="00C01FA2">
        <w:rPr>
          <w:rFonts w:ascii="Tahoma" w:eastAsia="宋体" w:hAnsi="Tahoma" w:cs="Tahoma"/>
          <w:color w:val="444444"/>
          <w:kern w:val="0"/>
          <w:szCs w:val="21"/>
        </w:rPr>
        <w:t>7</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日就满足连续工作十年以上的条件。从临界点到2012年</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31</w:t>
      </w:r>
      <w:r w:rsidRPr="00C01FA2">
        <w:rPr>
          <w:rFonts w:ascii="宋体" w:eastAsia="宋体" w:hAnsi="宋体" w:cs="宋体" w:hint="eastAsia"/>
          <w:color w:val="444444"/>
          <w:kern w:val="0"/>
          <w:szCs w:val="21"/>
        </w:rPr>
        <w:t>日，一共</w:t>
      </w:r>
      <w:r w:rsidRPr="00C01FA2">
        <w:rPr>
          <w:rFonts w:ascii="Tahoma" w:eastAsia="宋体" w:hAnsi="Tahoma" w:cs="Tahoma"/>
          <w:color w:val="444444"/>
          <w:kern w:val="0"/>
          <w:szCs w:val="21"/>
        </w:rPr>
        <w:t>165</w:t>
      </w:r>
      <w:r w:rsidRPr="00C01FA2">
        <w:rPr>
          <w:rFonts w:ascii="宋体" w:eastAsia="宋体" w:hAnsi="宋体" w:cs="宋体" w:hint="eastAsia"/>
          <w:color w:val="444444"/>
          <w:kern w:val="0"/>
          <w:szCs w:val="21"/>
        </w:rPr>
        <w:t>天；从入职当日到临界点的天数是</w:t>
      </w:r>
      <w:r w:rsidRPr="00C01FA2">
        <w:rPr>
          <w:rFonts w:ascii="Tahoma" w:eastAsia="宋体" w:hAnsi="Tahoma" w:cs="Tahoma"/>
          <w:color w:val="444444"/>
          <w:kern w:val="0"/>
          <w:szCs w:val="21"/>
        </w:rPr>
        <w:t>62</w:t>
      </w:r>
      <w:r w:rsidRPr="00C01FA2">
        <w:rPr>
          <w:rFonts w:ascii="宋体" w:eastAsia="宋体" w:hAnsi="宋体" w:cs="宋体" w:hint="eastAsia"/>
          <w:color w:val="444444"/>
          <w:kern w:val="0"/>
          <w:szCs w:val="21"/>
        </w:rPr>
        <w:t>天，则2012年度年休假计算公式为</w:t>
      </w:r>
      <w:r w:rsidRPr="00C01FA2">
        <w:rPr>
          <w:rFonts w:ascii="Tahoma" w:eastAsia="宋体" w:hAnsi="Tahoma" w:cs="Tahoma"/>
          <w:color w:val="444444"/>
          <w:kern w:val="0"/>
          <w:szCs w:val="21"/>
        </w:rPr>
        <w:t>62/366×5+165/366×10</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5.35</w:t>
      </w:r>
      <w:r w:rsidRPr="00C01FA2">
        <w:rPr>
          <w:rFonts w:ascii="宋体" w:eastAsia="宋体" w:hAnsi="宋体" w:cs="宋体" w:hint="eastAsia"/>
          <w:color w:val="444444"/>
          <w:kern w:val="0"/>
          <w:szCs w:val="21"/>
        </w:rPr>
        <w:t>天，按照不满一天不算，即年休假为</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4</w:t>
            </w:r>
            <w:r w:rsidRPr="00C01FA2">
              <w:rPr>
                <w:rFonts w:ascii="Tahoma" w:eastAsia="宋体" w:hAnsi="Tahoma" w:cs="Tahoma"/>
                <w:color w:val="000000"/>
                <w:kern w:val="0"/>
                <w:szCs w:val="21"/>
              </w:rPr>
              <w:t>.1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118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6</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118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118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p>
    <w:p w:rsidR="00C01FA2" w:rsidRPr="00C01FA2" w:rsidRDefault="00C01FA2" w:rsidP="00C01FA2">
      <w:pPr>
        <w:widowControl/>
        <w:snapToGrid w:val="0"/>
        <w:spacing w:line="345" w:lineRule="atLeast"/>
        <w:ind w:firstLine="420"/>
        <w:rPr>
          <w:rFonts w:ascii="Tahoma" w:eastAsia="宋体" w:hAnsi="Tahoma" w:cs="Tahoma"/>
          <w:color w:val="444444"/>
          <w:kern w:val="0"/>
          <w:szCs w:val="21"/>
        </w:rPr>
      </w:pPr>
      <w:r w:rsidRPr="00C01FA2">
        <w:rPr>
          <w:rFonts w:ascii="Tahoma" w:eastAsia="宋体" w:hAnsi="Tahoma" w:cs="Tahoma"/>
          <w:color w:val="444444"/>
          <w:kern w:val="0"/>
          <w:szCs w:val="21"/>
        </w:rPr>
        <w:t xml:space="preserve">4) </w:t>
      </w:r>
      <w:r w:rsidRPr="00C01FA2">
        <w:rPr>
          <w:rFonts w:ascii="宋体" w:eastAsia="宋体" w:hAnsi="宋体" w:cs="宋体" w:hint="eastAsia"/>
          <w:color w:val="444444"/>
          <w:kern w:val="0"/>
          <w:szCs w:val="21"/>
        </w:rPr>
        <w:t>社会工龄大于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个月，员工入职后在本年度无临界点。计算公式为：入职日期到年底天数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例如：2012年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日入职，入职前社会工龄是</w:t>
      </w:r>
      <w:r w:rsidRPr="00C01FA2">
        <w:rPr>
          <w:rFonts w:ascii="Tahoma" w:eastAsia="宋体" w:hAnsi="Tahoma" w:cs="Tahoma"/>
          <w:color w:val="444444"/>
          <w:kern w:val="0"/>
          <w:szCs w:val="21"/>
        </w:rPr>
        <w:t>105</w:t>
      </w:r>
      <w:r w:rsidRPr="00C01FA2">
        <w:rPr>
          <w:rFonts w:ascii="宋体" w:eastAsia="宋体" w:hAnsi="宋体" w:cs="宋体" w:hint="eastAsia"/>
          <w:color w:val="444444"/>
          <w:kern w:val="0"/>
          <w:szCs w:val="21"/>
        </w:rPr>
        <w:t>个月，那么从入职日到2012年年底，一共有</w:t>
      </w:r>
      <w:r w:rsidRPr="00C01FA2">
        <w:rPr>
          <w:rFonts w:ascii="Tahoma" w:eastAsia="宋体" w:hAnsi="Tahoma" w:cs="Tahoma"/>
          <w:color w:val="444444"/>
          <w:kern w:val="0"/>
          <w:szCs w:val="21"/>
        </w:rPr>
        <w:t>226</w:t>
      </w:r>
      <w:r w:rsidRPr="00C01FA2">
        <w:rPr>
          <w:rFonts w:ascii="宋体" w:eastAsia="宋体" w:hAnsi="宋体" w:cs="宋体" w:hint="eastAsia"/>
          <w:color w:val="444444"/>
          <w:kern w:val="0"/>
          <w:szCs w:val="21"/>
        </w:rPr>
        <w:t>天，则2012年度年休假计算公式为</w:t>
      </w:r>
      <w:r w:rsidRPr="00C01FA2">
        <w:rPr>
          <w:rFonts w:ascii="Tahoma" w:eastAsia="宋体" w:hAnsi="Tahoma" w:cs="Tahoma"/>
          <w:color w:val="444444"/>
          <w:kern w:val="0"/>
          <w:szCs w:val="21"/>
        </w:rPr>
        <w:t>226/366×5</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3.08</w:t>
      </w:r>
      <w:r w:rsidRPr="00C01FA2">
        <w:rPr>
          <w:rFonts w:ascii="宋体" w:eastAsia="宋体" w:hAnsi="宋体" w:cs="宋体" w:hint="eastAsia"/>
          <w:color w:val="444444"/>
          <w:kern w:val="0"/>
          <w:szCs w:val="21"/>
        </w:rPr>
        <w:t>天，按照不满一天不算，即年休假为</w:t>
      </w:r>
      <w:r w:rsidRPr="00C01FA2">
        <w:rPr>
          <w:rFonts w:ascii="Tahoma" w:eastAsia="宋体" w:hAnsi="Tahoma" w:cs="Tahoma"/>
          <w:color w:val="444444"/>
          <w:kern w:val="0"/>
          <w:szCs w:val="21"/>
        </w:rPr>
        <w:t>3</w:t>
      </w:r>
      <w:r w:rsidRPr="00C01FA2">
        <w:rPr>
          <w:rFonts w:ascii="宋体" w:eastAsia="宋体" w:hAnsi="宋体" w:cs="宋体" w:hint="eastAsia"/>
          <w:color w:val="444444"/>
          <w:kern w:val="0"/>
          <w:szCs w:val="21"/>
        </w:rPr>
        <w:t>天。</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lastRenderedPageBreak/>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3</w:t>
            </w:r>
            <w:r w:rsidRPr="00C01FA2">
              <w:rPr>
                <w:rFonts w:ascii="Tahoma" w:eastAsia="宋体" w:hAnsi="Tahoma" w:cs="Tahoma"/>
                <w:color w:val="000000"/>
                <w:kern w:val="0"/>
                <w:szCs w:val="21"/>
              </w:rPr>
              <w:t>.1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105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4</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105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3</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105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5) </w:t>
      </w:r>
      <w:r w:rsidRPr="00C01FA2">
        <w:rPr>
          <w:rFonts w:ascii="宋体" w:eastAsia="宋体" w:hAnsi="宋体" w:cs="宋体" w:hint="eastAsia"/>
          <w:color w:val="444444"/>
          <w:kern w:val="0"/>
          <w:szCs w:val="21"/>
        </w:rPr>
        <w:t>社会工龄大于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个月，员工入职后在本年度遇到临界点。计算公式为入职日期到临界点的天数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临界点日期到年底天数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例如：2012年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日入职，入职前社会工龄是</w:t>
      </w:r>
      <w:r w:rsidRPr="00C01FA2">
        <w:rPr>
          <w:rFonts w:ascii="Tahoma" w:eastAsia="宋体" w:hAnsi="Tahoma" w:cs="Tahoma"/>
          <w:color w:val="444444"/>
          <w:kern w:val="0"/>
          <w:szCs w:val="21"/>
        </w:rPr>
        <w:t>238</w:t>
      </w:r>
      <w:r w:rsidRPr="00C01FA2">
        <w:rPr>
          <w:rFonts w:ascii="宋体" w:eastAsia="宋体" w:hAnsi="宋体" w:cs="宋体" w:hint="eastAsia"/>
          <w:color w:val="444444"/>
          <w:kern w:val="0"/>
          <w:szCs w:val="21"/>
        </w:rPr>
        <w:t>个月，那么到临界点2012年</w:t>
      </w:r>
      <w:r w:rsidRPr="00C01FA2">
        <w:rPr>
          <w:rFonts w:ascii="Tahoma" w:eastAsia="宋体" w:hAnsi="Tahoma" w:cs="Tahoma"/>
          <w:color w:val="444444"/>
          <w:kern w:val="0"/>
          <w:szCs w:val="21"/>
        </w:rPr>
        <w:t>7</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日就满足连续工作二十年以上的条件。从临界点到2012年</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31</w:t>
      </w:r>
      <w:r w:rsidRPr="00C01FA2">
        <w:rPr>
          <w:rFonts w:ascii="宋体" w:eastAsia="宋体" w:hAnsi="宋体" w:cs="宋体" w:hint="eastAsia"/>
          <w:color w:val="444444"/>
          <w:kern w:val="0"/>
          <w:szCs w:val="21"/>
        </w:rPr>
        <w:t>日，一共</w:t>
      </w:r>
      <w:r w:rsidRPr="00C01FA2">
        <w:rPr>
          <w:rFonts w:ascii="Tahoma" w:eastAsia="宋体" w:hAnsi="Tahoma" w:cs="Tahoma"/>
          <w:color w:val="444444"/>
          <w:kern w:val="0"/>
          <w:szCs w:val="21"/>
        </w:rPr>
        <w:t>165</w:t>
      </w:r>
      <w:r w:rsidRPr="00C01FA2">
        <w:rPr>
          <w:rFonts w:ascii="宋体" w:eastAsia="宋体" w:hAnsi="宋体" w:cs="宋体" w:hint="eastAsia"/>
          <w:color w:val="444444"/>
          <w:kern w:val="0"/>
          <w:szCs w:val="21"/>
        </w:rPr>
        <w:t>天；从入职当日到临界点的天数是</w:t>
      </w:r>
      <w:r w:rsidRPr="00C01FA2">
        <w:rPr>
          <w:rFonts w:ascii="Tahoma" w:eastAsia="宋体" w:hAnsi="Tahoma" w:cs="Tahoma"/>
          <w:color w:val="444444"/>
          <w:kern w:val="0"/>
          <w:szCs w:val="21"/>
        </w:rPr>
        <w:t>62</w:t>
      </w:r>
      <w:r w:rsidRPr="00C01FA2">
        <w:rPr>
          <w:rFonts w:ascii="宋体" w:eastAsia="宋体" w:hAnsi="宋体" w:cs="宋体" w:hint="eastAsia"/>
          <w:color w:val="444444"/>
          <w:kern w:val="0"/>
          <w:szCs w:val="21"/>
        </w:rPr>
        <w:t>天，则2012年度年休假计算公式为</w:t>
      </w:r>
      <w:r w:rsidRPr="00C01FA2">
        <w:rPr>
          <w:rFonts w:ascii="Tahoma" w:eastAsia="宋体" w:hAnsi="Tahoma" w:cs="Tahoma"/>
          <w:color w:val="444444"/>
          <w:kern w:val="0"/>
          <w:szCs w:val="21"/>
        </w:rPr>
        <w:t>62/366×10+165/366×15</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8.45</w:t>
      </w:r>
      <w:r w:rsidRPr="00C01FA2">
        <w:rPr>
          <w:rFonts w:ascii="宋体" w:eastAsia="宋体" w:hAnsi="宋体" w:cs="宋体" w:hint="eastAsia"/>
          <w:color w:val="444444"/>
          <w:kern w:val="0"/>
          <w:szCs w:val="21"/>
        </w:rPr>
        <w:t>天，按照不满一天不算，即年休假为</w:t>
      </w:r>
      <w:r w:rsidRPr="00C01FA2">
        <w:rPr>
          <w:rFonts w:ascii="Tahoma" w:eastAsia="宋体" w:hAnsi="Tahoma" w:cs="Tahoma"/>
          <w:color w:val="444444"/>
          <w:kern w:val="0"/>
          <w:szCs w:val="21"/>
        </w:rPr>
        <w:t>8</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p w:rsidR="00C01FA2" w:rsidRPr="00C01FA2" w:rsidRDefault="00C01FA2" w:rsidP="00C01FA2">
      <w:pPr>
        <w:widowControl/>
        <w:snapToGrid w:val="0"/>
        <w:spacing w:line="345" w:lineRule="atLeast"/>
        <w:rPr>
          <w:rFonts w:ascii="Tahoma" w:eastAsia="宋体" w:hAnsi="Tahoma" w:cs="Tahoma"/>
          <w:color w:val="444444"/>
          <w:kern w:val="0"/>
          <w:szCs w:val="21"/>
        </w:rPr>
      </w:pP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3</w:t>
            </w:r>
            <w:r w:rsidRPr="00C01FA2">
              <w:rPr>
                <w:rFonts w:ascii="Tahoma" w:eastAsia="宋体" w:hAnsi="Tahoma" w:cs="Tahoma"/>
                <w:color w:val="000000"/>
                <w:kern w:val="0"/>
                <w:szCs w:val="21"/>
              </w:rPr>
              <w:t>.1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238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11</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238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8</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238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6) </w:t>
      </w:r>
      <w:r w:rsidRPr="00C01FA2">
        <w:rPr>
          <w:rFonts w:ascii="宋体" w:eastAsia="宋体" w:hAnsi="宋体" w:cs="宋体" w:hint="eastAsia"/>
          <w:color w:val="444444"/>
          <w:kern w:val="0"/>
          <w:szCs w:val="21"/>
        </w:rPr>
        <w:t>社会工龄大于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个月，员工入职后在本年度无临界点。计算公式为：入职日期到年底天数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例如：2012年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日入职，入职前社会工龄是</w:t>
      </w:r>
      <w:r w:rsidRPr="00C01FA2">
        <w:rPr>
          <w:rFonts w:ascii="Tahoma" w:eastAsia="宋体" w:hAnsi="Tahoma" w:cs="Tahoma"/>
          <w:color w:val="444444"/>
          <w:kern w:val="0"/>
          <w:szCs w:val="21"/>
        </w:rPr>
        <w:t>130</w:t>
      </w:r>
      <w:r w:rsidRPr="00C01FA2">
        <w:rPr>
          <w:rFonts w:ascii="宋体" w:eastAsia="宋体" w:hAnsi="宋体" w:cs="宋体" w:hint="eastAsia"/>
          <w:color w:val="444444"/>
          <w:kern w:val="0"/>
          <w:szCs w:val="21"/>
        </w:rPr>
        <w:t>个月，由于到本年底没有临界点，则2012年度年休假计算公式为</w:t>
      </w:r>
      <w:r w:rsidRPr="00C01FA2">
        <w:rPr>
          <w:rFonts w:ascii="Tahoma" w:eastAsia="宋体" w:hAnsi="Tahoma" w:cs="Tahoma"/>
          <w:color w:val="444444"/>
          <w:kern w:val="0"/>
          <w:szCs w:val="21"/>
        </w:rPr>
        <w:t>226/366×10</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6.17</w:t>
      </w:r>
      <w:r w:rsidRPr="00C01FA2">
        <w:rPr>
          <w:rFonts w:ascii="宋体" w:eastAsia="宋体" w:hAnsi="宋体" w:cs="宋体" w:hint="eastAsia"/>
          <w:color w:val="444444"/>
          <w:kern w:val="0"/>
          <w:szCs w:val="21"/>
        </w:rPr>
        <w:t>天，按照不满一天不算，即年休假为</w:t>
      </w:r>
      <w:r w:rsidRPr="00C01FA2">
        <w:rPr>
          <w:rFonts w:ascii="Tahoma" w:eastAsia="宋体" w:hAnsi="Tahoma" w:cs="Tahoma"/>
          <w:color w:val="444444"/>
          <w:kern w:val="0"/>
          <w:szCs w:val="21"/>
        </w:rPr>
        <w:t>6</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3</w:t>
            </w:r>
            <w:r w:rsidRPr="00C01FA2">
              <w:rPr>
                <w:rFonts w:ascii="Tahoma" w:eastAsia="宋体" w:hAnsi="Tahoma" w:cs="Tahoma"/>
                <w:color w:val="000000"/>
                <w:kern w:val="0"/>
                <w:szCs w:val="21"/>
              </w:rPr>
              <w:t>.1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130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8</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130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6</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130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br/>
        <w:t xml:space="preserve">  7) </w:t>
      </w:r>
      <w:r w:rsidRPr="00C01FA2">
        <w:rPr>
          <w:rFonts w:ascii="宋体" w:eastAsia="宋体" w:hAnsi="宋体" w:cs="宋体" w:hint="eastAsia"/>
          <w:color w:val="444444"/>
          <w:kern w:val="0"/>
          <w:szCs w:val="21"/>
        </w:rPr>
        <w:t>社会工龄大于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个月。计算公式为：入职日期距年底天数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3</w:t>
            </w:r>
            <w:r w:rsidRPr="00C01FA2">
              <w:rPr>
                <w:rFonts w:ascii="Tahoma" w:eastAsia="宋体" w:hAnsi="Tahoma" w:cs="Tahoma"/>
                <w:color w:val="000000"/>
                <w:kern w:val="0"/>
                <w:szCs w:val="21"/>
              </w:rPr>
              <w:t>.1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242</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12</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242</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9</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242</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3</w:t>
            </w:r>
          </w:p>
        </w:tc>
      </w:tr>
    </w:tbl>
    <w:p w:rsidR="00C01FA2" w:rsidRPr="00C01FA2" w:rsidRDefault="00C01FA2" w:rsidP="00C01FA2">
      <w:pPr>
        <w:widowControl/>
        <w:snapToGrid w:val="0"/>
        <w:spacing w:line="345" w:lineRule="atLeast"/>
        <w:rPr>
          <w:rFonts w:ascii="宋体" w:eastAsia="宋体" w:hAnsi="宋体" w:cs="宋体"/>
          <w:color w:val="444444"/>
          <w:kern w:val="0"/>
          <w:szCs w:val="21"/>
        </w:rPr>
      </w:pP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w:t>
      </w:r>
      <w:r w:rsidRPr="00C01FA2">
        <w:rPr>
          <w:rFonts w:ascii="宋体" w:eastAsia="宋体" w:hAnsi="宋体" w:cs="宋体" w:hint="eastAsia"/>
          <w:b/>
          <w:bCs/>
          <w:color w:val="444444"/>
          <w:kern w:val="0"/>
          <w:szCs w:val="21"/>
        </w:rPr>
        <w:t>二、</w:t>
      </w:r>
      <w:r w:rsidRPr="00C01FA2">
        <w:rPr>
          <w:rFonts w:ascii="Tahoma" w:eastAsia="宋体" w:hAnsi="Tahoma" w:cs="Tahoma"/>
          <w:b/>
          <w:bCs/>
          <w:color w:val="444444"/>
          <w:kern w:val="0"/>
          <w:szCs w:val="21"/>
        </w:rPr>
        <w:t xml:space="preserve"> </w:t>
      </w:r>
      <w:r w:rsidRPr="00C01FA2">
        <w:rPr>
          <w:rFonts w:ascii="宋体" w:eastAsia="宋体" w:hAnsi="宋体" w:cs="宋体" w:hint="eastAsia"/>
          <w:b/>
          <w:bCs/>
          <w:color w:val="444444"/>
          <w:kern w:val="0"/>
          <w:szCs w:val="21"/>
        </w:rPr>
        <w:t>非本年度新进用人单位</w:t>
      </w:r>
      <w:r w:rsidRPr="00C01FA2">
        <w:rPr>
          <w:rFonts w:ascii="Tahoma" w:eastAsia="宋体" w:hAnsi="Tahoma" w:cs="Tahoma"/>
          <w:b/>
          <w:bCs/>
          <w:color w:val="444444"/>
          <w:kern w:val="0"/>
          <w:szCs w:val="21"/>
        </w:rPr>
        <w:t xml:space="preserve"> </w:t>
      </w:r>
      <w:r w:rsidRPr="00C01FA2">
        <w:rPr>
          <w:rFonts w:ascii="Tahoma" w:eastAsia="宋体" w:hAnsi="Tahoma" w:cs="Tahoma"/>
          <w:color w:val="444444"/>
          <w:kern w:val="0"/>
          <w:szCs w:val="21"/>
        </w:rPr>
        <w:br/>
        <w:t xml:space="preserve">  </w:t>
      </w:r>
      <w:r w:rsidRPr="00C01FA2">
        <w:rPr>
          <w:rFonts w:ascii="Tahoma" w:eastAsia="宋体" w:hAnsi="Tahoma" w:cs="Tahoma"/>
          <w:b/>
          <w:bCs/>
          <w:color w:val="444444"/>
          <w:kern w:val="0"/>
          <w:szCs w:val="21"/>
        </w:rPr>
        <w:t xml:space="preserve">A) </w:t>
      </w:r>
      <w:r w:rsidRPr="00C01FA2">
        <w:rPr>
          <w:rFonts w:ascii="宋体" w:eastAsia="宋体" w:hAnsi="宋体" w:cs="宋体" w:hint="eastAsia"/>
          <w:b/>
          <w:bCs/>
          <w:color w:val="444444"/>
          <w:kern w:val="0"/>
          <w:szCs w:val="21"/>
        </w:rPr>
        <w:t>无社会工龄</w:t>
      </w:r>
      <w:r w:rsidRPr="00C01FA2">
        <w:rPr>
          <w:rFonts w:ascii="Tahoma" w:eastAsia="宋体" w:hAnsi="Tahoma" w:cs="Tahoma"/>
          <w:b/>
          <w:bCs/>
          <w:color w:val="444444"/>
          <w:kern w:val="0"/>
          <w:szCs w:val="21"/>
        </w:rPr>
        <w:t xml:space="preserve"> </w:t>
      </w:r>
    </w:p>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b/>
          <w:bCs/>
          <w:color w:val="444444"/>
          <w:kern w:val="0"/>
          <w:szCs w:val="21"/>
        </w:rPr>
        <w:t xml:space="preserve">  </w:t>
      </w:r>
      <w:r w:rsidRPr="00C01FA2">
        <w:rPr>
          <w:rFonts w:ascii="Tahoma" w:eastAsia="宋体" w:hAnsi="Tahoma" w:cs="Tahoma"/>
          <w:color w:val="444444"/>
          <w:kern w:val="0"/>
          <w:szCs w:val="21"/>
        </w:rPr>
        <w:t xml:space="preserve">1) </w:t>
      </w:r>
      <w:r w:rsidRPr="00C01FA2">
        <w:rPr>
          <w:rFonts w:ascii="宋体" w:eastAsia="宋体" w:hAnsi="宋体" w:cs="宋体" w:hint="eastAsia"/>
          <w:color w:val="444444"/>
          <w:kern w:val="0"/>
          <w:szCs w:val="21"/>
        </w:rPr>
        <w:t>本单位年初工龄小于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个月，本年度有临界点。年休假计算公式为临界点日期到年度天数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3</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lastRenderedPageBreak/>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.6.20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 xml:space="preserve">.8.20  </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 xml:space="preserve">1 </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2) </w:t>
      </w:r>
      <w:r w:rsidRPr="00C01FA2">
        <w:rPr>
          <w:rFonts w:ascii="宋体" w:eastAsia="宋体" w:hAnsi="宋体" w:cs="宋体" w:hint="eastAsia"/>
          <w:color w:val="444444"/>
          <w:kern w:val="0"/>
          <w:szCs w:val="21"/>
        </w:rPr>
        <w:t>本单位年初工龄大于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个月，本年度无临界点。年休假为</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200</w:t>
            </w:r>
            <w:r w:rsidRPr="00C01FA2">
              <w:rPr>
                <w:rFonts w:ascii="宋体" w:eastAsia="宋体" w:hAnsi="宋体" w:cs="宋体" w:hint="eastAsia"/>
                <w:color w:val="333333"/>
                <w:kern w:val="0"/>
                <w:szCs w:val="21"/>
              </w:rPr>
              <w:t>6</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200</w:t>
            </w:r>
            <w:r w:rsidRPr="00C01FA2">
              <w:rPr>
                <w:rFonts w:ascii="宋体" w:eastAsia="宋体" w:hAnsi="宋体" w:cs="宋体" w:hint="eastAsia"/>
                <w:color w:val="333333"/>
                <w:kern w:val="0"/>
                <w:szCs w:val="21"/>
              </w:rPr>
              <w:t>9</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20</w:t>
            </w:r>
            <w:r w:rsidRPr="00C01FA2">
              <w:rPr>
                <w:rFonts w:ascii="宋体" w:eastAsia="宋体" w:hAnsi="宋体" w:cs="宋体" w:hint="eastAsia"/>
                <w:color w:val="333333"/>
                <w:kern w:val="0"/>
                <w:szCs w:val="21"/>
              </w:rPr>
              <w:t>10</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 xml:space="preserve">5 </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3) </w:t>
      </w:r>
      <w:r w:rsidRPr="00C01FA2">
        <w:rPr>
          <w:rFonts w:ascii="宋体" w:eastAsia="宋体" w:hAnsi="宋体" w:cs="宋体" w:hint="eastAsia"/>
          <w:color w:val="444444"/>
          <w:kern w:val="0"/>
          <w:szCs w:val="21"/>
        </w:rPr>
        <w:t>本单位年初工龄大于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个月，本年度有临界点。年休假公式为年初到临界点天数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临界点日期到年底天数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例如：2002年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日入职，入职前无社会工龄，2012年前的工龄是大于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个月，且2012年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日到达临界点，满足连续工作十年以上的条件。按照分段计算的原则，先计算年初到临界点的天数为（</w:t>
      </w:r>
      <w:r w:rsidRPr="00C01FA2">
        <w:rPr>
          <w:rFonts w:ascii="Tahoma" w:eastAsia="宋体" w:hAnsi="Tahoma" w:cs="Tahoma"/>
          <w:color w:val="444444"/>
          <w:kern w:val="0"/>
          <w:szCs w:val="21"/>
        </w:rPr>
        <w:t>366-226</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140</w:t>
      </w:r>
      <w:r w:rsidRPr="00C01FA2">
        <w:rPr>
          <w:rFonts w:ascii="宋体" w:eastAsia="宋体" w:hAnsi="宋体" w:cs="宋体" w:hint="eastAsia"/>
          <w:color w:val="444444"/>
          <w:kern w:val="0"/>
          <w:szCs w:val="21"/>
        </w:rPr>
        <w:t>天，从临界点到年底天数为</w:t>
      </w:r>
      <w:r w:rsidRPr="00C01FA2">
        <w:rPr>
          <w:rFonts w:ascii="Tahoma" w:eastAsia="宋体" w:hAnsi="Tahoma" w:cs="Tahoma"/>
          <w:color w:val="444444"/>
          <w:kern w:val="0"/>
          <w:szCs w:val="21"/>
        </w:rPr>
        <w:t>226</w:t>
      </w:r>
      <w:r w:rsidRPr="00C01FA2">
        <w:rPr>
          <w:rFonts w:ascii="宋体" w:eastAsia="宋体" w:hAnsi="宋体" w:cs="宋体" w:hint="eastAsia"/>
          <w:color w:val="444444"/>
          <w:kern w:val="0"/>
          <w:szCs w:val="21"/>
        </w:rPr>
        <w:t>天；则2012年度年休假计算公式为</w:t>
      </w:r>
      <w:r w:rsidRPr="00C01FA2">
        <w:rPr>
          <w:rFonts w:ascii="Tahoma" w:eastAsia="宋体" w:hAnsi="Tahoma" w:cs="Tahoma"/>
          <w:color w:val="444444"/>
          <w:kern w:val="0"/>
          <w:szCs w:val="21"/>
        </w:rPr>
        <w:t>140/366×5+226/366×10</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8.08</w:t>
      </w:r>
      <w:r w:rsidRPr="00C01FA2">
        <w:rPr>
          <w:rFonts w:ascii="宋体" w:eastAsia="宋体" w:hAnsi="宋体" w:cs="宋体" w:hint="eastAsia"/>
          <w:color w:val="444444"/>
          <w:kern w:val="0"/>
          <w:szCs w:val="21"/>
        </w:rPr>
        <w:t>天，按照不满一天不算，即年休假为</w:t>
      </w:r>
      <w:r w:rsidRPr="00C01FA2">
        <w:rPr>
          <w:rFonts w:ascii="Tahoma" w:eastAsia="宋体" w:hAnsi="Tahoma" w:cs="Tahoma"/>
          <w:color w:val="444444"/>
          <w:kern w:val="0"/>
          <w:szCs w:val="21"/>
        </w:rPr>
        <w:t>8</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2002</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9</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2002</w:t>
            </w:r>
            <w:r w:rsidRPr="00C01FA2">
              <w:rPr>
                <w:rFonts w:ascii="Tahoma" w:eastAsia="宋体" w:hAnsi="Tahoma" w:cs="Tahoma"/>
                <w:color w:val="333333"/>
                <w:kern w:val="0"/>
                <w:szCs w:val="21"/>
              </w:rPr>
              <w:t>. 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8</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2002</w:t>
            </w:r>
            <w:r w:rsidRPr="00C01FA2">
              <w:rPr>
                <w:rFonts w:ascii="Tahoma" w:eastAsia="宋体" w:hAnsi="Tahoma" w:cs="Tahoma"/>
                <w:color w:val="333333"/>
                <w:kern w:val="0"/>
                <w:szCs w:val="21"/>
              </w:rPr>
              <w:t>. 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6</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4) </w:t>
      </w:r>
      <w:r w:rsidRPr="00C01FA2">
        <w:rPr>
          <w:rFonts w:ascii="宋体" w:eastAsia="宋体" w:hAnsi="宋体" w:cs="宋体" w:hint="eastAsia"/>
          <w:color w:val="444444"/>
          <w:kern w:val="0"/>
          <w:szCs w:val="21"/>
        </w:rPr>
        <w:t>本单位年初工龄大于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个月，本年度无临界点。年休假为</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1993</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1993</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1993</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10</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5) </w:t>
      </w:r>
      <w:r w:rsidRPr="00C01FA2">
        <w:rPr>
          <w:rFonts w:ascii="宋体" w:eastAsia="宋体" w:hAnsi="宋体" w:cs="宋体" w:hint="eastAsia"/>
          <w:color w:val="444444"/>
          <w:kern w:val="0"/>
          <w:szCs w:val="21"/>
        </w:rPr>
        <w:t>本单位年初工龄大于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个月，本年度有临界点。年休假公式为年初到临界点天数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临界点日期到年底天数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例如：计算过程参见前例</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1992</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14</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1992</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13</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1992</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11</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6) </w:t>
      </w:r>
      <w:r w:rsidRPr="00C01FA2">
        <w:rPr>
          <w:rFonts w:ascii="宋体" w:eastAsia="宋体" w:hAnsi="宋体" w:cs="宋体" w:hint="eastAsia"/>
          <w:color w:val="444444"/>
          <w:kern w:val="0"/>
          <w:szCs w:val="21"/>
        </w:rPr>
        <w:t>本单位年初工龄大于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个月，则年休假天数为</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1990</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w:t>
            </w:r>
            <w:r w:rsidRPr="00C01FA2">
              <w:rPr>
                <w:rFonts w:ascii="宋体" w:eastAsia="宋体" w:hAnsi="宋体" w:cs="宋体" w:hint="eastAsia"/>
                <w:color w:val="333333"/>
                <w:kern w:val="0"/>
                <w:szCs w:val="21"/>
              </w:rPr>
              <w:t>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1990</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w:t>
            </w:r>
            <w:r w:rsidRPr="00C01FA2">
              <w:rPr>
                <w:rFonts w:ascii="宋体" w:eastAsia="宋体" w:hAnsi="宋体" w:cs="宋体" w:hint="eastAsia"/>
                <w:color w:val="333333"/>
                <w:kern w:val="0"/>
                <w:szCs w:val="21"/>
              </w:rPr>
              <w:t>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1990</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w:t>
            </w:r>
            <w:r w:rsidRPr="00C01FA2">
              <w:rPr>
                <w:rFonts w:ascii="宋体" w:eastAsia="宋体" w:hAnsi="宋体" w:cs="宋体" w:hint="eastAsia"/>
                <w:color w:val="333333"/>
                <w:kern w:val="0"/>
                <w:szCs w:val="21"/>
              </w:rPr>
              <w:t>5</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lastRenderedPageBreak/>
        <w:t xml:space="preserve">  </w:t>
      </w:r>
      <w:r w:rsidRPr="00C01FA2">
        <w:rPr>
          <w:rFonts w:ascii="Tahoma" w:eastAsia="宋体" w:hAnsi="Tahoma" w:cs="Tahoma"/>
          <w:b/>
          <w:bCs/>
          <w:color w:val="444444"/>
          <w:kern w:val="0"/>
          <w:szCs w:val="21"/>
        </w:rPr>
        <w:t xml:space="preserve">B) </w:t>
      </w:r>
      <w:r w:rsidRPr="00C01FA2">
        <w:rPr>
          <w:rFonts w:ascii="宋体" w:eastAsia="宋体" w:hAnsi="宋体" w:cs="宋体" w:hint="eastAsia"/>
          <w:b/>
          <w:bCs/>
          <w:color w:val="444444"/>
          <w:kern w:val="0"/>
          <w:szCs w:val="21"/>
        </w:rPr>
        <w:t>有社会工龄</w:t>
      </w:r>
      <w:r w:rsidRPr="00C01FA2">
        <w:rPr>
          <w:rFonts w:ascii="Tahoma" w:eastAsia="宋体" w:hAnsi="Tahoma" w:cs="Tahoma"/>
          <w:b/>
          <w:bCs/>
          <w:color w:val="444444"/>
          <w:kern w:val="0"/>
          <w:szCs w:val="21"/>
        </w:rPr>
        <w:t xml:space="preserve"> </w:t>
      </w:r>
      <w:r w:rsidRPr="00C01FA2">
        <w:rPr>
          <w:rFonts w:ascii="Tahoma" w:eastAsia="宋体" w:hAnsi="Tahoma" w:cs="Tahoma"/>
          <w:color w:val="444444"/>
          <w:kern w:val="0"/>
          <w:szCs w:val="21"/>
        </w:rPr>
        <w:br/>
        <w:t xml:space="preserve">  1) </w:t>
      </w:r>
      <w:r w:rsidRPr="00C01FA2">
        <w:rPr>
          <w:rFonts w:ascii="宋体" w:eastAsia="宋体" w:hAnsi="宋体" w:cs="宋体" w:hint="eastAsia"/>
          <w:color w:val="444444"/>
          <w:kern w:val="0"/>
          <w:szCs w:val="21"/>
        </w:rPr>
        <w:t>本年度年初综合工龄（即社会工龄</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年初的本司工龄，以下同）小于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个月，且本年度有临界点。年休假公式为：临界点日期到年底天数</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例如：2011年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日入职，入职前社会工龄为</w:t>
      </w:r>
      <w:r w:rsidRPr="00C01FA2">
        <w:rPr>
          <w:rFonts w:ascii="Tahoma" w:eastAsia="宋体" w:hAnsi="Tahoma" w:cs="Tahoma"/>
          <w:color w:val="444444"/>
          <w:kern w:val="0"/>
          <w:szCs w:val="21"/>
        </w:rPr>
        <w:t>4</w:t>
      </w:r>
      <w:r w:rsidRPr="00C01FA2">
        <w:rPr>
          <w:rFonts w:ascii="宋体" w:eastAsia="宋体" w:hAnsi="宋体" w:cs="宋体" w:hint="eastAsia"/>
          <w:color w:val="444444"/>
          <w:kern w:val="0"/>
          <w:szCs w:val="21"/>
        </w:rPr>
        <w:t>个月，2012年</w:t>
      </w:r>
      <w:r w:rsidRPr="00C01FA2">
        <w:rPr>
          <w:rFonts w:ascii="Tahoma" w:eastAsia="宋体" w:hAnsi="Tahoma" w:cs="Tahoma"/>
          <w:color w:val="444444"/>
          <w:kern w:val="0"/>
          <w:szCs w:val="21"/>
        </w:rPr>
        <w:t>1</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日到达临界点，满足连续工作一年以上的条件。临界点到2012年年底的天数为</w:t>
      </w:r>
      <w:r w:rsidRPr="00C01FA2">
        <w:rPr>
          <w:rFonts w:ascii="Tahoma" w:eastAsia="宋体" w:hAnsi="Tahoma" w:cs="Tahoma"/>
          <w:color w:val="444444"/>
          <w:kern w:val="0"/>
          <w:szCs w:val="21"/>
        </w:rPr>
        <w:t>347</w:t>
      </w:r>
      <w:r w:rsidRPr="00C01FA2">
        <w:rPr>
          <w:rFonts w:ascii="宋体" w:eastAsia="宋体" w:hAnsi="宋体" w:cs="宋体" w:hint="eastAsia"/>
          <w:color w:val="444444"/>
          <w:kern w:val="0"/>
          <w:szCs w:val="21"/>
        </w:rPr>
        <w:t>天，则2012年度年休假计算公式为</w:t>
      </w:r>
      <w:r w:rsidRPr="00C01FA2">
        <w:rPr>
          <w:rFonts w:ascii="Tahoma" w:eastAsia="宋体" w:hAnsi="Tahoma" w:cs="Tahoma"/>
          <w:color w:val="444444"/>
          <w:kern w:val="0"/>
          <w:szCs w:val="21"/>
        </w:rPr>
        <w:t>347/366×5</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4.74</w:t>
      </w:r>
      <w:r w:rsidRPr="00C01FA2">
        <w:rPr>
          <w:rFonts w:ascii="宋体" w:eastAsia="宋体" w:hAnsi="宋体" w:cs="宋体" w:hint="eastAsia"/>
          <w:color w:val="444444"/>
          <w:kern w:val="0"/>
          <w:szCs w:val="21"/>
        </w:rPr>
        <w:t>天，按照不满一天不算，即年休假为</w:t>
      </w:r>
      <w:r w:rsidRPr="00C01FA2">
        <w:rPr>
          <w:rFonts w:ascii="Tahoma" w:eastAsia="宋体" w:hAnsi="Tahoma" w:cs="Tahoma"/>
          <w:color w:val="444444"/>
          <w:kern w:val="0"/>
          <w:szCs w:val="21"/>
        </w:rPr>
        <w:t>4</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.4.1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4</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4</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4</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4</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2) </w:t>
      </w:r>
      <w:r w:rsidRPr="00C01FA2">
        <w:rPr>
          <w:rFonts w:ascii="宋体" w:eastAsia="宋体" w:hAnsi="宋体" w:cs="宋体" w:hint="eastAsia"/>
          <w:color w:val="444444"/>
          <w:kern w:val="0"/>
          <w:szCs w:val="21"/>
        </w:rPr>
        <w:t>本年度年初综合工龄大于</w:t>
      </w:r>
      <w:r w:rsidRPr="00C01FA2">
        <w:rPr>
          <w:rFonts w:ascii="Tahoma" w:eastAsia="宋体" w:hAnsi="Tahoma" w:cs="Tahoma"/>
          <w:color w:val="444444"/>
          <w:kern w:val="0"/>
          <w:szCs w:val="21"/>
        </w:rPr>
        <w:t>12</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个月，且本年度有临界点。年休假公式为年初到临界点天数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临界点日期到年底天数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例如：2011年</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日入职，入职前社会工龄为</w:t>
      </w:r>
      <w:r w:rsidRPr="00C01FA2">
        <w:rPr>
          <w:rFonts w:ascii="Tahoma" w:eastAsia="宋体" w:hAnsi="Tahoma" w:cs="Tahoma"/>
          <w:color w:val="444444"/>
          <w:kern w:val="0"/>
          <w:szCs w:val="21"/>
        </w:rPr>
        <w:t>105</w:t>
      </w:r>
      <w:r w:rsidRPr="00C01FA2">
        <w:rPr>
          <w:rFonts w:ascii="宋体" w:eastAsia="宋体" w:hAnsi="宋体" w:cs="宋体" w:hint="eastAsia"/>
          <w:color w:val="444444"/>
          <w:kern w:val="0"/>
          <w:szCs w:val="21"/>
        </w:rPr>
        <w:t>个月，2012年</w:t>
      </w:r>
      <w:r w:rsidRPr="00C01FA2">
        <w:rPr>
          <w:rFonts w:ascii="Tahoma" w:eastAsia="宋体" w:hAnsi="Tahoma" w:cs="Tahoma"/>
          <w:color w:val="444444"/>
          <w:kern w:val="0"/>
          <w:szCs w:val="21"/>
        </w:rPr>
        <w:t>8</w:t>
      </w:r>
      <w:r w:rsidRPr="00C01FA2">
        <w:rPr>
          <w:rFonts w:ascii="宋体" w:eastAsia="宋体" w:hAnsi="宋体" w:cs="宋体" w:hint="eastAsia"/>
          <w:color w:val="444444"/>
          <w:kern w:val="0"/>
          <w:szCs w:val="21"/>
        </w:rPr>
        <w:t>月</w:t>
      </w:r>
      <w:r w:rsidRPr="00C01FA2">
        <w:rPr>
          <w:rFonts w:ascii="Tahoma" w:eastAsia="宋体" w:hAnsi="Tahoma" w:cs="Tahoma"/>
          <w:color w:val="444444"/>
          <w:kern w:val="0"/>
          <w:szCs w:val="21"/>
        </w:rPr>
        <w:t>20</w:t>
      </w:r>
      <w:r w:rsidRPr="00C01FA2">
        <w:rPr>
          <w:rFonts w:ascii="宋体" w:eastAsia="宋体" w:hAnsi="宋体" w:cs="宋体" w:hint="eastAsia"/>
          <w:color w:val="444444"/>
          <w:kern w:val="0"/>
          <w:szCs w:val="21"/>
        </w:rPr>
        <w:t>日到达临界点，满足连续工作十年以上的条件。临界点到2012年年底的天数为</w:t>
      </w:r>
      <w:r w:rsidRPr="00C01FA2">
        <w:rPr>
          <w:rFonts w:ascii="Tahoma" w:eastAsia="宋体" w:hAnsi="Tahoma" w:cs="Tahoma"/>
          <w:color w:val="444444"/>
          <w:kern w:val="0"/>
          <w:szCs w:val="21"/>
        </w:rPr>
        <w:t>134</w:t>
      </w:r>
      <w:r w:rsidRPr="00C01FA2">
        <w:rPr>
          <w:rFonts w:ascii="宋体" w:eastAsia="宋体" w:hAnsi="宋体" w:cs="宋体" w:hint="eastAsia"/>
          <w:color w:val="444444"/>
          <w:kern w:val="0"/>
          <w:szCs w:val="21"/>
        </w:rPr>
        <w:t>天，则2012年度年休假计算公式为（</w:t>
      </w:r>
      <w:r w:rsidRPr="00C01FA2">
        <w:rPr>
          <w:rFonts w:ascii="Tahoma" w:eastAsia="宋体" w:hAnsi="Tahoma" w:cs="Tahoma"/>
          <w:color w:val="444444"/>
          <w:kern w:val="0"/>
          <w:szCs w:val="21"/>
        </w:rPr>
        <w:t>366-134</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/366×5+134/336×10</w:t>
      </w:r>
      <w:r w:rsidRPr="00C01FA2">
        <w:rPr>
          <w:rFonts w:ascii="宋体" w:eastAsia="宋体" w:hAnsi="宋体" w:cs="宋体" w:hint="eastAsia"/>
          <w:color w:val="444444"/>
          <w:kern w:val="0"/>
          <w:szCs w:val="21"/>
        </w:rPr>
        <w:t>＝</w:t>
      </w:r>
      <w:r w:rsidRPr="00C01FA2">
        <w:rPr>
          <w:rFonts w:ascii="Tahoma" w:eastAsia="宋体" w:hAnsi="Tahoma" w:cs="Tahoma"/>
          <w:color w:val="444444"/>
          <w:kern w:val="0"/>
          <w:szCs w:val="21"/>
        </w:rPr>
        <w:t>6.83</w:t>
      </w:r>
      <w:r w:rsidRPr="00C01FA2">
        <w:rPr>
          <w:rFonts w:ascii="宋体" w:eastAsia="宋体" w:hAnsi="宋体" w:cs="宋体" w:hint="eastAsia"/>
          <w:color w:val="444444"/>
          <w:kern w:val="0"/>
          <w:szCs w:val="21"/>
        </w:rPr>
        <w:t>天，按照不满一天不算，即年休假为</w:t>
      </w:r>
      <w:r w:rsidRPr="00C01FA2">
        <w:rPr>
          <w:rFonts w:ascii="Tahoma" w:eastAsia="宋体" w:hAnsi="Tahoma" w:cs="Tahoma"/>
          <w:color w:val="444444"/>
          <w:kern w:val="0"/>
          <w:szCs w:val="21"/>
        </w:rPr>
        <w:t>6</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105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7</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105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6</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115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9</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3) </w:t>
      </w:r>
      <w:r w:rsidRPr="00C01FA2">
        <w:rPr>
          <w:rFonts w:ascii="宋体" w:eastAsia="宋体" w:hAnsi="宋体" w:cs="宋体" w:hint="eastAsia"/>
          <w:color w:val="444444"/>
          <w:kern w:val="0"/>
          <w:szCs w:val="21"/>
        </w:rPr>
        <w:t>本年度年初综合工龄大于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个月，且本年度有临界点。年休假公式为年初到临界点天数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临界点日期到年底天数</w:t>
      </w:r>
      <w:r w:rsidRPr="00C01FA2">
        <w:rPr>
          <w:rFonts w:ascii="Tahoma" w:eastAsia="宋体" w:hAnsi="Tahoma" w:cs="Tahoma"/>
          <w:color w:val="444444"/>
          <w:kern w:val="0"/>
          <w:szCs w:val="21"/>
        </w:rPr>
        <w:t>/</w:t>
      </w:r>
      <w:r w:rsidRPr="00C01FA2">
        <w:rPr>
          <w:rFonts w:ascii="宋体" w:eastAsia="宋体" w:hAnsi="宋体" w:cs="宋体" w:hint="eastAsia"/>
          <w:color w:val="444444"/>
          <w:kern w:val="0"/>
          <w:szCs w:val="21"/>
        </w:rPr>
        <w:t>全年天数</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例如：计算过程参见前例</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228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14</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232</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14</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232</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333333"/>
                <w:kern w:val="0"/>
                <w:szCs w:val="21"/>
              </w:rPr>
              <w:t>12</w:t>
            </w:r>
          </w:p>
        </w:tc>
      </w:tr>
    </w:tbl>
    <w:p w:rsidR="00C01FA2" w:rsidRPr="00C01FA2" w:rsidRDefault="00C01FA2" w:rsidP="00C01FA2">
      <w:pPr>
        <w:widowControl/>
        <w:snapToGrid w:val="0"/>
        <w:spacing w:line="345" w:lineRule="atLeast"/>
        <w:rPr>
          <w:rFonts w:ascii="宋体" w:eastAsia="宋体" w:hAnsi="宋体" w:cs="宋体"/>
          <w:color w:val="444444"/>
          <w:kern w:val="0"/>
          <w:szCs w:val="21"/>
        </w:rPr>
      </w:pPr>
      <w:r w:rsidRPr="00C01FA2">
        <w:rPr>
          <w:rFonts w:ascii="Tahoma" w:eastAsia="宋体" w:hAnsi="Tahoma" w:cs="Tahoma"/>
          <w:color w:val="444444"/>
          <w:kern w:val="0"/>
          <w:szCs w:val="21"/>
        </w:rPr>
        <w:t xml:space="preserve">  4) </w:t>
      </w:r>
      <w:r w:rsidRPr="00C01FA2">
        <w:rPr>
          <w:rFonts w:ascii="宋体" w:eastAsia="宋体" w:hAnsi="宋体" w:cs="宋体" w:hint="eastAsia"/>
          <w:color w:val="444444"/>
          <w:kern w:val="0"/>
          <w:szCs w:val="21"/>
        </w:rPr>
        <w:t>本年度年初综合工龄小于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个月，且本年度无临界点。年休假为</w:t>
      </w:r>
      <w:r w:rsidRPr="00C01FA2">
        <w:rPr>
          <w:rFonts w:ascii="Tahoma" w:eastAsia="宋体" w:hAnsi="Tahoma" w:cs="Tahoma"/>
          <w:color w:val="444444"/>
          <w:kern w:val="0"/>
          <w:szCs w:val="21"/>
        </w:rPr>
        <w:t>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2009</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10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left"/>
              <w:rPr>
                <w:rFonts w:ascii="宋体" w:eastAsia="宋体" w:hAnsi="宋体" w:cs="宋体"/>
                <w:color w:val="000000"/>
                <w:kern w:val="0"/>
                <w:sz w:val="18"/>
                <w:szCs w:val="18"/>
              </w:rPr>
            </w:pPr>
            <w:r w:rsidRPr="00C01FA2">
              <w:rPr>
                <w:rFonts w:ascii="宋体" w:eastAsia="宋体" w:hAnsi="宋体" w:cs="宋体" w:hint="eastAsia"/>
                <w:color w:val="333333"/>
                <w:kern w:val="0"/>
                <w:szCs w:val="21"/>
              </w:rPr>
              <w:t>5</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5) </w:t>
      </w:r>
      <w:r w:rsidRPr="00C01FA2">
        <w:rPr>
          <w:rFonts w:ascii="宋体" w:eastAsia="宋体" w:hAnsi="宋体" w:cs="宋体" w:hint="eastAsia"/>
          <w:color w:val="444444"/>
          <w:kern w:val="0"/>
          <w:szCs w:val="21"/>
        </w:rPr>
        <w:t>本年度年初综合工龄大于</w:t>
      </w:r>
      <w:r w:rsidRPr="00C01FA2">
        <w:rPr>
          <w:rFonts w:ascii="Tahoma" w:eastAsia="宋体" w:hAnsi="Tahoma" w:cs="Tahoma"/>
          <w:color w:val="444444"/>
          <w:kern w:val="0"/>
          <w:szCs w:val="21"/>
        </w:rPr>
        <w:t>120</w:t>
      </w:r>
      <w:r w:rsidRPr="00C01FA2">
        <w:rPr>
          <w:rFonts w:ascii="宋体" w:eastAsia="宋体" w:hAnsi="宋体" w:cs="宋体" w:hint="eastAsia"/>
          <w:color w:val="444444"/>
          <w:kern w:val="0"/>
          <w:szCs w:val="21"/>
        </w:rPr>
        <w:t>个月小于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个月，本年度无临界点。年休假为</w:t>
      </w:r>
      <w:r w:rsidRPr="00C01FA2">
        <w:rPr>
          <w:rFonts w:ascii="Tahoma" w:eastAsia="宋体" w:hAnsi="Tahoma" w:cs="Tahoma"/>
          <w:color w:val="444444"/>
          <w:kern w:val="0"/>
          <w:szCs w:val="21"/>
        </w:rPr>
        <w:t>10</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2009</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115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2009</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115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10</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2009</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115</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10</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lastRenderedPageBreak/>
        <w:t xml:space="preserve">  6) </w:t>
      </w:r>
      <w:r w:rsidRPr="00C01FA2">
        <w:rPr>
          <w:rFonts w:ascii="宋体" w:eastAsia="宋体" w:hAnsi="宋体" w:cs="宋体" w:hint="eastAsia"/>
          <w:color w:val="444444"/>
          <w:kern w:val="0"/>
          <w:szCs w:val="21"/>
        </w:rPr>
        <w:t>本年度年初综合工龄大于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个月，本年度无临界点。年休假为</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238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238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238</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15</w:t>
            </w:r>
          </w:p>
        </w:tc>
      </w:tr>
    </w:tbl>
    <w:p w:rsidR="00C01FA2" w:rsidRPr="00C01FA2" w:rsidRDefault="00C01FA2" w:rsidP="00C01FA2">
      <w:pPr>
        <w:widowControl/>
        <w:snapToGrid w:val="0"/>
        <w:spacing w:line="345" w:lineRule="atLeast"/>
        <w:rPr>
          <w:rFonts w:ascii="Tahoma" w:eastAsia="宋体" w:hAnsi="Tahoma" w:cs="Tahoma"/>
          <w:color w:val="444444"/>
          <w:kern w:val="0"/>
          <w:szCs w:val="21"/>
        </w:rPr>
      </w:pPr>
      <w:r w:rsidRPr="00C01FA2">
        <w:rPr>
          <w:rFonts w:ascii="Tahoma" w:eastAsia="宋体" w:hAnsi="Tahoma" w:cs="Tahoma"/>
          <w:color w:val="444444"/>
          <w:kern w:val="0"/>
          <w:szCs w:val="21"/>
        </w:rPr>
        <w:t xml:space="preserve">  7) </w:t>
      </w:r>
      <w:r w:rsidRPr="00C01FA2">
        <w:rPr>
          <w:rFonts w:ascii="宋体" w:eastAsia="宋体" w:hAnsi="宋体" w:cs="宋体" w:hint="eastAsia"/>
          <w:color w:val="444444"/>
          <w:kern w:val="0"/>
          <w:szCs w:val="21"/>
        </w:rPr>
        <w:t>社会工龄大于</w:t>
      </w:r>
      <w:r w:rsidRPr="00C01FA2">
        <w:rPr>
          <w:rFonts w:ascii="Tahoma" w:eastAsia="宋体" w:hAnsi="Tahoma" w:cs="Tahoma"/>
          <w:color w:val="444444"/>
          <w:kern w:val="0"/>
          <w:szCs w:val="21"/>
        </w:rPr>
        <w:t>240</w:t>
      </w:r>
      <w:r w:rsidRPr="00C01FA2">
        <w:rPr>
          <w:rFonts w:ascii="宋体" w:eastAsia="宋体" w:hAnsi="宋体" w:cs="宋体" w:hint="eastAsia"/>
          <w:color w:val="444444"/>
          <w:kern w:val="0"/>
          <w:szCs w:val="21"/>
        </w:rPr>
        <w:t>个月，年休假为</w:t>
      </w:r>
      <w:r w:rsidRPr="00C01FA2">
        <w:rPr>
          <w:rFonts w:ascii="Tahoma" w:eastAsia="宋体" w:hAnsi="Tahoma" w:cs="Tahoma"/>
          <w:color w:val="444444"/>
          <w:kern w:val="0"/>
          <w:szCs w:val="21"/>
        </w:rPr>
        <w:t>15</w:t>
      </w:r>
      <w:r w:rsidRPr="00C01FA2">
        <w:rPr>
          <w:rFonts w:ascii="宋体" w:eastAsia="宋体" w:hAnsi="宋体" w:cs="宋体" w:hint="eastAsia"/>
          <w:color w:val="444444"/>
          <w:kern w:val="0"/>
          <w:szCs w:val="21"/>
        </w:rPr>
        <w:t>天。</w:t>
      </w:r>
      <w:r w:rsidRPr="00C01FA2">
        <w:rPr>
          <w:rFonts w:ascii="Tahoma" w:eastAsia="宋体" w:hAnsi="Tahoma" w:cs="Tahoma"/>
          <w:color w:val="444444"/>
          <w:kern w:val="0"/>
          <w:szCs w:val="21"/>
        </w:rPr>
        <w:t xml:space="preserve"> </w:t>
      </w:r>
      <w:r w:rsidRPr="00C01FA2">
        <w:rPr>
          <w:rFonts w:ascii="Tahoma" w:eastAsia="宋体" w:hAnsi="Tahoma" w:cs="Tahoma"/>
          <w:color w:val="444444"/>
          <w:kern w:val="0"/>
          <w:szCs w:val="21"/>
        </w:rPr>
        <w:br/>
      </w:r>
      <w:r w:rsidRPr="00C01FA2">
        <w:rPr>
          <w:rFonts w:ascii="宋体" w:eastAsia="宋体" w:hAnsi="宋体" w:cs="宋体" w:hint="eastAsia"/>
          <w:color w:val="444444"/>
          <w:kern w:val="0"/>
          <w:szCs w:val="21"/>
        </w:rPr>
        <w:t xml:space="preserve">  例如：</w:t>
      </w:r>
      <w:r w:rsidRPr="00C01FA2">
        <w:rPr>
          <w:rFonts w:ascii="Tahoma" w:eastAsia="宋体" w:hAnsi="Tahoma" w:cs="Tahoma"/>
          <w:color w:val="444444"/>
          <w:kern w:val="0"/>
          <w:szCs w:val="21"/>
        </w:rPr>
        <w:t xml:space="preserve"> </w:t>
      </w:r>
    </w:p>
    <w:tbl>
      <w:tblPr>
        <w:tblW w:w="0" w:type="auto"/>
        <w:jc w:val="center"/>
        <w:tblLayout w:type="fixed"/>
        <w:tblLook w:val="04A0" w:firstRow="1" w:lastRow="0" w:firstColumn="1" w:lastColumn="0" w:noHBand="0" w:noVBand="1"/>
      </w:tblPr>
      <w:tblGrid>
        <w:gridCol w:w="2130"/>
        <w:gridCol w:w="2130"/>
        <w:gridCol w:w="2131"/>
        <w:gridCol w:w="2131"/>
      </w:tblGrid>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姓名</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入职时间</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000000"/>
                <w:kern w:val="0"/>
                <w:szCs w:val="21"/>
              </w:rPr>
              <w:t>社会工龄（月）</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2012</w:t>
            </w:r>
            <w:r w:rsidRPr="00C01FA2">
              <w:rPr>
                <w:rFonts w:ascii="宋体" w:eastAsia="宋体" w:hAnsi="宋体" w:cs="宋体" w:hint="eastAsia"/>
                <w:color w:val="000000"/>
                <w:kern w:val="0"/>
                <w:szCs w:val="21"/>
              </w:rPr>
              <w:t>年年休假天数</w:t>
            </w:r>
            <w:r w:rsidRPr="00C01FA2">
              <w:rPr>
                <w:rFonts w:ascii="Tahoma" w:eastAsia="宋体" w:hAnsi="Tahoma" w:cs="Tahoma"/>
                <w:color w:val="000000"/>
                <w:kern w:val="0"/>
                <w:szCs w:val="21"/>
              </w:rPr>
              <w:t> </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A</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.3.1</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 xml:space="preserve">242 </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B</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.5.20</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 xml:space="preserve">242 </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15</w:t>
            </w:r>
          </w:p>
        </w:tc>
      </w:tr>
      <w:tr w:rsidR="00C01FA2" w:rsidRPr="00C01FA2" w:rsidTr="00C01FA2">
        <w:trPr>
          <w:jc w:val="center"/>
        </w:trPr>
        <w:tc>
          <w:tcPr>
            <w:tcW w:w="2130" w:type="dxa"/>
            <w:tcBorders>
              <w:top w:val="single" w:sz="4" w:space="0" w:color="000000"/>
              <w:left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000000"/>
                <w:kern w:val="0"/>
                <w:szCs w:val="21"/>
              </w:rPr>
              <w:t>C</w:t>
            </w:r>
          </w:p>
        </w:tc>
        <w:tc>
          <w:tcPr>
            <w:tcW w:w="2130"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宋体" w:eastAsia="宋体" w:hAnsi="宋体" w:cs="宋体" w:hint="eastAsia"/>
                <w:color w:val="333333"/>
                <w:kern w:val="0"/>
                <w:szCs w:val="21"/>
              </w:rPr>
              <w:t>2011</w:t>
            </w:r>
            <w:r w:rsidRPr="00C01FA2">
              <w:rPr>
                <w:rFonts w:ascii="Tahoma" w:eastAsia="宋体" w:hAnsi="Tahoma" w:cs="Tahoma"/>
                <w:color w:val="333333"/>
                <w:kern w:val="0"/>
                <w:szCs w:val="21"/>
              </w:rPr>
              <w:t>.10.13</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 xml:space="preserve">242 </w:t>
            </w:r>
          </w:p>
        </w:tc>
        <w:tc>
          <w:tcPr>
            <w:tcW w:w="2131" w:type="dxa"/>
            <w:tcBorders>
              <w:top w:val="single" w:sz="4" w:space="0" w:color="000000"/>
              <w:bottom w:val="single" w:sz="4" w:space="0" w:color="000000"/>
              <w:right w:val="single" w:sz="4" w:space="0" w:color="000000"/>
            </w:tcBorders>
            <w:hideMark/>
          </w:tcPr>
          <w:p w:rsidR="00C01FA2" w:rsidRPr="00C01FA2" w:rsidRDefault="00C01FA2" w:rsidP="00C01FA2">
            <w:pPr>
              <w:widowControl/>
              <w:spacing w:line="345" w:lineRule="atLeast"/>
              <w:jc w:val="center"/>
              <w:rPr>
                <w:rFonts w:ascii="宋体" w:eastAsia="宋体" w:hAnsi="宋体" w:cs="宋体"/>
                <w:color w:val="000000"/>
                <w:kern w:val="0"/>
                <w:sz w:val="18"/>
                <w:szCs w:val="18"/>
              </w:rPr>
            </w:pPr>
            <w:r w:rsidRPr="00C01FA2">
              <w:rPr>
                <w:rFonts w:ascii="Tahoma" w:eastAsia="宋体" w:hAnsi="Tahoma" w:cs="Tahoma"/>
                <w:color w:val="333333"/>
                <w:kern w:val="0"/>
                <w:szCs w:val="21"/>
              </w:rPr>
              <w:t>15</w:t>
            </w:r>
          </w:p>
        </w:tc>
      </w:tr>
    </w:tbl>
    <w:p w:rsidR="00C01FA2" w:rsidRPr="00C01FA2" w:rsidRDefault="00C01FA2" w:rsidP="00C01FA2">
      <w:pPr>
        <w:widowControl/>
        <w:snapToGrid w:val="0"/>
        <w:spacing w:line="345" w:lineRule="atLeast"/>
        <w:rPr>
          <w:rFonts w:ascii="Calibri" w:eastAsia="宋体" w:hAnsi="Calibri" w:cs="Calibri"/>
          <w:color w:val="444444"/>
          <w:kern w:val="0"/>
          <w:szCs w:val="21"/>
        </w:rPr>
      </w:pPr>
      <w:r w:rsidRPr="00C01FA2">
        <w:rPr>
          <w:rFonts w:ascii="宋体" w:eastAsia="宋体" w:hAnsi="宋体" w:cs="宋体" w:hint="eastAsia"/>
          <w:color w:val="444444"/>
          <w:kern w:val="0"/>
          <w:szCs w:val="21"/>
        </w:rPr>
        <w:t xml:space="preserve">  通过以上分析，根据不同的入职时间和社会工龄，运用不同的公式进行分段计算，并结合</w:t>
      </w:r>
      <w:r w:rsidRPr="00C01FA2">
        <w:rPr>
          <w:rFonts w:ascii="Tahoma" w:eastAsia="宋体" w:hAnsi="Tahoma" w:cs="Tahoma"/>
          <w:color w:val="444444"/>
          <w:kern w:val="0"/>
          <w:szCs w:val="21"/>
        </w:rPr>
        <w:t>EXCEL</w:t>
      </w:r>
      <w:r w:rsidRPr="00C01FA2">
        <w:rPr>
          <w:rFonts w:ascii="宋体" w:eastAsia="宋体" w:hAnsi="宋体" w:cs="宋体" w:hint="eastAsia"/>
          <w:color w:val="444444"/>
          <w:kern w:val="0"/>
          <w:szCs w:val="21"/>
        </w:rPr>
        <w:t>函数运用到实际工作中，不仅实现了年休假计算的公平合理，也大大提高了计算效率，减少了计算差错，为企业避免了隐形的劳动争议风险。</w:t>
      </w:r>
    </w:p>
    <w:p w:rsidR="00C01FA2" w:rsidRPr="00C01FA2" w:rsidRDefault="00C01FA2" w:rsidP="00C01FA2">
      <w:pPr>
        <w:widowControl/>
        <w:spacing w:line="345" w:lineRule="atLeast"/>
        <w:rPr>
          <w:rFonts w:ascii="宋体" w:eastAsia="宋体" w:hAnsi="宋体" w:cs="宋体"/>
          <w:color w:val="444444"/>
          <w:kern w:val="0"/>
          <w:szCs w:val="21"/>
        </w:rPr>
      </w:pPr>
    </w:p>
    <w:p w:rsidR="00D75D73" w:rsidRDefault="00D75D73"/>
    <w:sectPr w:rsidR="00D75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F5D" w:rsidRDefault="00BD3F5D" w:rsidP="006A6C22">
      <w:r>
        <w:separator/>
      </w:r>
    </w:p>
  </w:endnote>
  <w:endnote w:type="continuationSeparator" w:id="0">
    <w:p w:rsidR="00BD3F5D" w:rsidRDefault="00BD3F5D" w:rsidP="006A6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F5D" w:rsidRDefault="00BD3F5D" w:rsidP="006A6C22">
      <w:r>
        <w:separator/>
      </w:r>
    </w:p>
  </w:footnote>
  <w:footnote w:type="continuationSeparator" w:id="0">
    <w:p w:rsidR="00BD3F5D" w:rsidRDefault="00BD3F5D" w:rsidP="006A6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27"/>
    <w:rsid w:val="00172768"/>
    <w:rsid w:val="0042757C"/>
    <w:rsid w:val="006A6C22"/>
    <w:rsid w:val="00727827"/>
    <w:rsid w:val="00732FFD"/>
    <w:rsid w:val="00A35D36"/>
    <w:rsid w:val="00A841DD"/>
    <w:rsid w:val="00BD3F5D"/>
    <w:rsid w:val="00C01FA2"/>
    <w:rsid w:val="00D7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E2D4"/>
  <w15:docId w15:val="{E3E239B0-E933-4D02-BEF5-509D1E1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1FA2"/>
    <w:rPr>
      <w:sz w:val="18"/>
      <w:szCs w:val="18"/>
    </w:rPr>
  </w:style>
  <w:style w:type="character" w:customStyle="1" w:styleId="a4">
    <w:name w:val="批注框文本 字符"/>
    <w:basedOn w:val="a0"/>
    <w:link w:val="a3"/>
    <w:uiPriority w:val="99"/>
    <w:semiHidden/>
    <w:rsid w:val="00C01FA2"/>
    <w:rPr>
      <w:sz w:val="18"/>
      <w:szCs w:val="18"/>
    </w:rPr>
  </w:style>
  <w:style w:type="paragraph" w:styleId="a5">
    <w:name w:val="header"/>
    <w:basedOn w:val="a"/>
    <w:link w:val="a6"/>
    <w:uiPriority w:val="99"/>
    <w:unhideWhenUsed/>
    <w:rsid w:val="006A6C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6C22"/>
    <w:rPr>
      <w:sz w:val="18"/>
      <w:szCs w:val="18"/>
    </w:rPr>
  </w:style>
  <w:style w:type="paragraph" w:styleId="a7">
    <w:name w:val="footer"/>
    <w:basedOn w:val="a"/>
    <w:link w:val="a8"/>
    <w:uiPriority w:val="99"/>
    <w:unhideWhenUsed/>
    <w:rsid w:val="006A6C22"/>
    <w:pPr>
      <w:tabs>
        <w:tab w:val="center" w:pos="4153"/>
        <w:tab w:val="right" w:pos="8306"/>
      </w:tabs>
      <w:snapToGrid w:val="0"/>
      <w:jc w:val="left"/>
    </w:pPr>
    <w:rPr>
      <w:sz w:val="18"/>
      <w:szCs w:val="18"/>
    </w:rPr>
  </w:style>
  <w:style w:type="character" w:customStyle="1" w:styleId="a8">
    <w:name w:val="页脚 字符"/>
    <w:basedOn w:val="a0"/>
    <w:link w:val="a7"/>
    <w:uiPriority w:val="99"/>
    <w:rsid w:val="006A6C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923304">
      <w:bodyDiv w:val="1"/>
      <w:marLeft w:val="0"/>
      <w:marRight w:val="0"/>
      <w:marTop w:val="0"/>
      <w:marBottom w:val="0"/>
      <w:divBdr>
        <w:top w:val="none" w:sz="0" w:space="0" w:color="auto"/>
        <w:left w:val="none" w:sz="0" w:space="0" w:color="auto"/>
        <w:bottom w:val="none" w:sz="0" w:space="0" w:color="auto"/>
        <w:right w:val="none" w:sz="0" w:space="0" w:color="auto"/>
      </w:divBdr>
      <w:divsChild>
        <w:div w:id="1088187800">
          <w:marLeft w:val="0"/>
          <w:marRight w:val="0"/>
          <w:marTop w:val="0"/>
          <w:marBottom w:val="0"/>
          <w:divBdr>
            <w:top w:val="none" w:sz="0" w:space="0" w:color="auto"/>
            <w:left w:val="none" w:sz="0" w:space="0" w:color="auto"/>
            <w:bottom w:val="none" w:sz="0" w:space="0" w:color="auto"/>
            <w:right w:val="none" w:sz="0" w:space="0" w:color="auto"/>
          </w:divBdr>
          <w:divsChild>
            <w:div w:id="414284206">
              <w:marLeft w:val="0"/>
              <w:marRight w:val="0"/>
              <w:marTop w:val="0"/>
              <w:marBottom w:val="0"/>
              <w:divBdr>
                <w:top w:val="none" w:sz="0" w:space="0" w:color="auto"/>
                <w:left w:val="none" w:sz="0" w:space="0" w:color="auto"/>
                <w:bottom w:val="none" w:sz="0" w:space="0" w:color="auto"/>
                <w:right w:val="none" w:sz="0" w:space="0" w:color="auto"/>
              </w:divBdr>
              <w:divsChild>
                <w:div w:id="57436585">
                  <w:marLeft w:val="0"/>
                  <w:marRight w:val="0"/>
                  <w:marTop w:val="0"/>
                  <w:marBottom w:val="0"/>
                  <w:divBdr>
                    <w:top w:val="single" w:sz="6" w:space="0" w:color="DAD9D9"/>
                    <w:left w:val="single" w:sz="6" w:space="0" w:color="DAD9D9"/>
                    <w:bottom w:val="single" w:sz="6" w:space="0" w:color="DAD9D9"/>
                    <w:right w:val="single" w:sz="6" w:space="0" w:color="DAD9D9"/>
                  </w:divBdr>
                  <w:divsChild>
                    <w:div w:id="345138707">
                      <w:marLeft w:val="0"/>
                      <w:marRight w:val="0"/>
                      <w:marTop w:val="0"/>
                      <w:marBottom w:val="0"/>
                      <w:divBdr>
                        <w:top w:val="none" w:sz="0" w:space="0" w:color="auto"/>
                        <w:left w:val="none" w:sz="0" w:space="0" w:color="auto"/>
                        <w:bottom w:val="none" w:sz="0" w:space="0" w:color="auto"/>
                        <w:right w:val="none" w:sz="0" w:space="0" w:color="auto"/>
                      </w:divBdr>
                      <w:divsChild>
                        <w:div w:id="1790657871">
                          <w:marLeft w:val="0"/>
                          <w:marRight w:val="0"/>
                          <w:marTop w:val="0"/>
                          <w:marBottom w:val="0"/>
                          <w:divBdr>
                            <w:top w:val="none" w:sz="0" w:space="0" w:color="auto"/>
                            <w:left w:val="none" w:sz="0" w:space="0" w:color="auto"/>
                            <w:bottom w:val="none" w:sz="0" w:space="0" w:color="auto"/>
                            <w:right w:val="none" w:sz="0" w:space="0" w:color="auto"/>
                          </w:divBdr>
                          <w:divsChild>
                            <w:div w:id="2105415360">
                              <w:marLeft w:val="0"/>
                              <w:marRight w:val="0"/>
                              <w:marTop w:val="0"/>
                              <w:marBottom w:val="0"/>
                              <w:divBdr>
                                <w:top w:val="none" w:sz="0" w:space="0" w:color="auto"/>
                                <w:left w:val="none" w:sz="0" w:space="0" w:color="auto"/>
                                <w:bottom w:val="none" w:sz="0" w:space="0" w:color="auto"/>
                                <w:right w:val="none" w:sz="0" w:space="0" w:color="auto"/>
                              </w:divBdr>
                              <w:divsChild>
                                <w:div w:id="2047487289">
                                  <w:marLeft w:val="0"/>
                                  <w:marRight w:val="0"/>
                                  <w:marTop w:val="0"/>
                                  <w:marBottom w:val="0"/>
                                  <w:divBdr>
                                    <w:top w:val="none" w:sz="0" w:space="0" w:color="auto"/>
                                    <w:left w:val="none" w:sz="0" w:space="0" w:color="auto"/>
                                    <w:bottom w:val="none" w:sz="0" w:space="0" w:color="auto"/>
                                    <w:right w:val="none" w:sz="0" w:space="0" w:color="auto"/>
                                  </w:divBdr>
                                </w:div>
                              </w:divsChild>
                            </w:div>
                            <w:div w:id="8129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850</Words>
  <Characters>4851</Characters>
  <Application>Microsoft Office Word</Application>
  <DocSecurity>0</DocSecurity>
  <Lines>40</Lines>
  <Paragraphs>11</Paragraphs>
  <ScaleCrop>false</ScaleCrop>
  <Company>WEIZHI</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蒲景明</dc:creator>
  <cp:keywords/>
  <dc:description/>
  <cp:lastModifiedBy>Client</cp:lastModifiedBy>
  <cp:revision>9</cp:revision>
  <dcterms:created xsi:type="dcterms:W3CDTF">2013-01-24T07:51:00Z</dcterms:created>
  <dcterms:modified xsi:type="dcterms:W3CDTF">2017-07-26T06:37:00Z</dcterms:modified>
</cp:coreProperties>
</file>