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065" w:rsidRPr="00760153" w:rsidRDefault="00760153" w:rsidP="00760153">
      <w:pPr>
        <w:spacing w:line="360" w:lineRule="auto"/>
        <w:jc w:val="center"/>
        <w:rPr>
          <w:rFonts w:ascii="黑体" w:eastAsia="黑体" w:hAnsi="黑体"/>
          <w:b/>
          <w:sz w:val="36"/>
          <w:szCs w:val="36"/>
        </w:rPr>
      </w:pPr>
      <w:r w:rsidRPr="00760153">
        <w:rPr>
          <w:rFonts w:ascii="黑体" w:eastAsia="黑体" w:hAnsi="黑体" w:hint="eastAsia"/>
          <w:b/>
          <w:sz w:val="36"/>
          <w:szCs w:val="36"/>
        </w:rPr>
        <w:t>国务院关于印发个人所得税专项附加扣除暂行办法的通知</w:t>
      </w:r>
    </w:p>
    <w:p w:rsidR="00BB3B18" w:rsidRDefault="00BB3B18" w:rsidP="00BB3B18">
      <w:pPr>
        <w:widowControl/>
        <w:shd w:val="clear" w:color="auto" w:fill="FFFFFF"/>
        <w:spacing w:line="360" w:lineRule="auto"/>
        <w:ind w:firstLine="480"/>
        <w:jc w:val="center"/>
        <w:rPr>
          <w:rFonts w:asciiTheme="minorEastAsia" w:hAnsiTheme="minorEastAsia" w:cs="Arial" w:hint="eastAsia"/>
          <w:b/>
          <w:color w:val="333333"/>
          <w:kern w:val="0"/>
          <w:sz w:val="24"/>
          <w:szCs w:val="24"/>
        </w:rPr>
      </w:pPr>
    </w:p>
    <w:p w:rsidR="00C36D6F" w:rsidRPr="00C36D6F" w:rsidRDefault="00C36D6F" w:rsidP="00C36D6F">
      <w:pPr>
        <w:widowControl/>
        <w:shd w:val="clear" w:color="auto" w:fill="FFFFFF"/>
        <w:spacing w:line="360" w:lineRule="auto"/>
        <w:ind w:firstLine="480"/>
        <w:jc w:val="left"/>
        <w:rPr>
          <w:rFonts w:asciiTheme="minorEastAsia" w:hAnsiTheme="minorEastAsia" w:cs="Arial" w:hint="eastAsia"/>
          <w:color w:val="333333"/>
          <w:kern w:val="0"/>
          <w:sz w:val="24"/>
          <w:szCs w:val="24"/>
        </w:rPr>
      </w:pPr>
      <w:r w:rsidRPr="00C36D6F">
        <w:rPr>
          <w:rFonts w:asciiTheme="minorEastAsia" w:hAnsiTheme="minorEastAsia" w:cs="Arial" w:hint="eastAsia"/>
          <w:color w:val="333333"/>
          <w:kern w:val="0"/>
          <w:sz w:val="24"/>
          <w:szCs w:val="24"/>
        </w:rPr>
        <w:t>各省、自治区、直辖市人民政府，国务院各部委、各直属机构：</w:t>
      </w:r>
    </w:p>
    <w:p w:rsidR="00C36D6F" w:rsidRPr="00C36D6F" w:rsidRDefault="00C36D6F" w:rsidP="00C36D6F">
      <w:pPr>
        <w:widowControl/>
        <w:shd w:val="clear" w:color="auto" w:fill="FFFFFF"/>
        <w:spacing w:line="360" w:lineRule="auto"/>
        <w:ind w:firstLine="480"/>
        <w:jc w:val="left"/>
        <w:rPr>
          <w:rFonts w:asciiTheme="minorEastAsia" w:hAnsiTheme="minorEastAsia" w:cs="Arial" w:hint="eastAsia"/>
          <w:color w:val="333333"/>
          <w:kern w:val="0"/>
          <w:sz w:val="24"/>
          <w:szCs w:val="24"/>
        </w:rPr>
      </w:pPr>
      <w:r w:rsidRPr="00C36D6F">
        <w:rPr>
          <w:rFonts w:asciiTheme="minorEastAsia" w:hAnsiTheme="minorEastAsia" w:cs="Arial" w:hint="eastAsia"/>
          <w:color w:val="333333"/>
          <w:kern w:val="0"/>
          <w:sz w:val="24"/>
          <w:szCs w:val="24"/>
        </w:rPr>
        <w:t xml:space="preserve">    现将《个人所得税专项附加扣除暂行办法》印发给你们，请认真贯彻执行。</w:t>
      </w:r>
    </w:p>
    <w:p w:rsidR="00C36D6F" w:rsidRPr="00C36D6F" w:rsidRDefault="00C36D6F" w:rsidP="00C36D6F">
      <w:pPr>
        <w:widowControl/>
        <w:shd w:val="clear" w:color="auto" w:fill="FFFFFF"/>
        <w:spacing w:line="360" w:lineRule="auto"/>
        <w:ind w:firstLine="480"/>
        <w:jc w:val="left"/>
        <w:rPr>
          <w:rFonts w:asciiTheme="minorEastAsia" w:hAnsiTheme="minorEastAsia" w:cs="Arial"/>
          <w:color w:val="333333"/>
          <w:kern w:val="0"/>
          <w:sz w:val="24"/>
          <w:szCs w:val="24"/>
        </w:rPr>
      </w:pPr>
      <w:r w:rsidRPr="00C36D6F">
        <w:rPr>
          <w:rFonts w:asciiTheme="minorEastAsia" w:hAnsiTheme="minorEastAsia" w:cs="Arial" w:hint="eastAsia"/>
          <w:color w:val="333333"/>
          <w:kern w:val="0"/>
          <w:sz w:val="24"/>
          <w:szCs w:val="24"/>
        </w:rPr>
        <w:t xml:space="preserve">                                             2018年12月13日</w:t>
      </w:r>
    </w:p>
    <w:p w:rsidR="00C36D6F" w:rsidRDefault="00C36D6F" w:rsidP="00BB3B18">
      <w:pPr>
        <w:widowControl/>
        <w:shd w:val="clear" w:color="auto" w:fill="FFFFFF"/>
        <w:spacing w:line="360" w:lineRule="auto"/>
        <w:ind w:firstLine="480"/>
        <w:jc w:val="center"/>
        <w:rPr>
          <w:rFonts w:asciiTheme="minorEastAsia" w:hAnsiTheme="minorEastAsia" w:cs="Arial" w:hint="eastAsia"/>
          <w:b/>
          <w:color w:val="333333"/>
          <w:kern w:val="0"/>
          <w:sz w:val="24"/>
          <w:szCs w:val="24"/>
        </w:rPr>
      </w:pPr>
    </w:p>
    <w:p w:rsidR="00C36D6F" w:rsidRDefault="00C36D6F" w:rsidP="00BB3B18">
      <w:pPr>
        <w:widowControl/>
        <w:shd w:val="clear" w:color="auto" w:fill="FFFFFF"/>
        <w:spacing w:line="360" w:lineRule="auto"/>
        <w:ind w:firstLine="480"/>
        <w:jc w:val="center"/>
        <w:rPr>
          <w:rFonts w:asciiTheme="minorEastAsia" w:hAnsiTheme="minorEastAsia" w:cs="Arial" w:hint="eastAsia"/>
          <w:b/>
          <w:color w:val="333333"/>
          <w:kern w:val="0"/>
          <w:sz w:val="24"/>
          <w:szCs w:val="24"/>
        </w:rPr>
      </w:pPr>
      <w:bookmarkStart w:id="0" w:name="_GoBack"/>
      <w:bookmarkEnd w:id="0"/>
    </w:p>
    <w:p w:rsidR="00C36D6F" w:rsidRPr="00C36D6F" w:rsidRDefault="00C36D6F" w:rsidP="00BB3B18">
      <w:pPr>
        <w:widowControl/>
        <w:shd w:val="clear" w:color="auto" w:fill="FFFFFF"/>
        <w:spacing w:line="360" w:lineRule="auto"/>
        <w:ind w:firstLine="480"/>
        <w:jc w:val="center"/>
        <w:rPr>
          <w:rFonts w:ascii="黑体" w:eastAsia="黑体" w:hAnsi="黑体" w:cs="Arial" w:hint="eastAsia"/>
          <w:b/>
          <w:color w:val="333333"/>
          <w:kern w:val="0"/>
          <w:sz w:val="36"/>
          <w:szCs w:val="36"/>
        </w:rPr>
      </w:pPr>
      <w:r w:rsidRPr="00C36D6F">
        <w:rPr>
          <w:rFonts w:ascii="黑体" w:eastAsia="黑体" w:hAnsi="黑体" w:cs="Arial" w:hint="eastAsia"/>
          <w:b/>
          <w:color w:val="333333"/>
          <w:kern w:val="0"/>
          <w:sz w:val="36"/>
          <w:szCs w:val="36"/>
        </w:rPr>
        <w:t>个人所得税专项附加扣除暂行办法</w:t>
      </w:r>
    </w:p>
    <w:p w:rsidR="00C36D6F" w:rsidRDefault="00C36D6F" w:rsidP="00BB3B18">
      <w:pPr>
        <w:widowControl/>
        <w:shd w:val="clear" w:color="auto" w:fill="FFFFFF"/>
        <w:spacing w:line="360" w:lineRule="auto"/>
        <w:ind w:firstLine="480"/>
        <w:jc w:val="center"/>
        <w:rPr>
          <w:rFonts w:asciiTheme="minorEastAsia" w:hAnsiTheme="minorEastAsia" w:cs="Arial" w:hint="eastAsia"/>
          <w:b/>
          <w:color w:val="333333"/>
          <w:kern w:val="0"/>
          <w:sz w:val="24"/>
          <w:szCs w:val="24"/>
        </w:rPr>
      </w:pPr>
    </w:p>
    <w:p w:rsidR="00760153" w:rsidRPr="00BB3B18" w:rsidRDefault="00760153" w:rsidP="00BB3B18">
      <w:pPr>
        <w:widowControl/>
        <w:shd w:val="clear" w:color="auto" w:fill="FFFFFF"/>
        <w:spacing w:line="360" w:lineRule="auto"/>
        <w:ind w:firstLine="480"/>
        <w:jc w:val="center"/>
        <w:rPr>
          <w:rFonts w:asciiTheme="minorEastAsia" w:hAnsiTheme="minorEastAsia" w:cs="Arial"/>
          <w:b/>
          <w:color w:val="333333"/>
          <w:kern w:val="0"/>
          <w:sz w:val="24"/>
          <w:szCs w:val="24"/>
        </w:rPr>
      </w:pPr>
      <w:r w:rsidRPr="00BB3B18">
        <w:rPr>
          <w:rFonts w:asciiTheme="minorEastAsia" w:hAnsiTheme="minorEastAsia" w:cs="Arial"/>
          <w:b/>
          <w:color w:val="333333"/>
          <w:kern w:val="0"/>
          <w:sz w:val="24"/>
          <w:szCs w:val="24"/>
        </w:rPr>
        <w:t>第一章　总　则</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第一条　根据《中华人民共和国个人所得税法》（以下简称个人所得税法）规定，制定本办法。</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第二条　本办法所称个人所得税专项附加扣除，是指个人所得税法规定的子女教育、继续教育、大病医疗、住房贷款利息或者住房租金、赡养老人等6项专项附加扣除。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第三条　个人所得税专项附加扣除遵循公平合理、利于民生、简便易行的原则。</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第四条　根据教育、医疗、住房、养老等民生支出变化情况，适时调整专项附加扣除范围和标准。</w:t>
      </w:r>
    </w:p>
    <w:p w:rsidR="00760153" w:rsidRPr="00BB3B18" w:rsidRDefault="00760153" w:rsidP="00BB3B18">
      <w:pPr>
        <w:widowControl/>
        <w:shd w:val="clear" w:color="auto" w:fill="FFFFFF"/>
        <w:spacing w:line="360" w:lineRule="auto"/>
        <w:ind w:firstLine="480"/>
        <w:jc w:val="center"/>
        <w:rPr>
          <w:rFonts w:asciiTheme="minorEastAsia" w:hAnsiTheme="minorEastAsia" w:cs="Arial"/>
          <w:b/>
          <w:color w:val="333333"/>
          <w:kern w:val="0"/>
          <w:sz w:val="24"/>
          <w:szCs w:val="24"/>
        </w:rPr>
      </w:pPr>
      <w:r w:rsidRPr="00BB3B18">
        <w:rPr>
          <w:rFonts w:asciiTheme="minorEastAsia" w:hAnsiTheme="minorEastAsia" w:cs="Arial"/>
          <w:b/>
          <w:color w:val="333333"/>
          <w:kern w:val="0"/>
          <w:sz w:val="24"/>
          <w:szCs w:val="24"/>
        </w:rPr>
        <w:t>第二章　子女教育</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第五条　纳税人的子女接受全日制学历教育的相关支出，按照每个子女每月1000元的标准定额扣除。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学历教育包括义务教育（小学、初中教育）、高中阶段教育（普通高中、中等职业、技工教育)、高等教育（大学专科、大学本科、硕士研究生、博士研究生教育）。</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年满3岁至小学入学前处于学前教育阶段的子女，按本条第一款规定执行。</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lastRenderedPageBreak/>
        <w:t>第六条　父母可以选择由其中一方按扣除标准的100%扣除，也可以选择由双方分别按扣除标准的50%扣除，具体扣除方式在一个纳税年度内不能变更。</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第七条　纳税人子女在中国境外接受教育的，纳税人应当留存境外学校录取通知书、留学签证等相关教育的证明资料备查。</w:t>
      </w:r>
    </w:p>
    <w:p w:rsidR="00760153" w:rsidRPr="00BB3B18" w:rsidRDefault="00760153" w:rsidP="00BB3B18">
      <w:pPr>
        <w:widowControl/>
        <w:shd w:val="clear" w:color="auto" w:fill="FFFFFF"/>
        <w:spacing w:line="360" w:lineRule="auto"/>
        <w:ind w:firstLine="480"/>
        <w:jc w:val="center"/>
        <w:rPr>
          <w:rFonts w:asciiTheme="minorEastAsia" w:hAnsiTheme="minorEastAsia" w:cs="Arial"/>
          <w:b/>
          <w:color w:val="333333"/>
          <w:kern w:val="0"/>
          <w:sz w:val="24"/>
          <w:szCs w:val="24"/>
        </w:rPr>
      </w:pPr>
      <w:r w:rsidRPr="00BB3B18">
        <w:rPr>
          <w:rFonts w:asciiTheme="minorEastAsia" w:hAnsiTheme="minorEastAsia" w:cs="Arial"/>
          <w:b/>
          <w:color w:val="333333"/>
          <w:kern w:val="0"/>
          <w:sz w:val="24"/>
          <w:szCs w:val="24"/>
        </w:rPr>
        <w:t>第三章　继续教育</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第八条　纳税人在中国境内接受学历（学位）继续教育的支出，在学历（学位）教育期间按照每月400元定额扣除。同一学历（学位）继续教育的扣除期限不能超过48个月。纳税人接受技能人员职业资格继续教育、专业技术人员职业资格继续教育的支出，在取得相关证书的当年，按照3600元定额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第九条　个人接受本科及以下学历（学位）继续教育，符合本办法规定扣除条件的，可以选择由其父母扣除，也可以选择由本人扣除。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第十条　纳税人接受技能人员职业资格继续教育、专业技术人员职业资格继续教育的，应当留存相关证书等资料备查。</w:t>
      </w:r>
    </w:p>
    <w:p w:rsidR="00760153" w:rsidRPr="00BB3B18" w:rsidRDefault="00760153" w:rsidP="00BB3B18">
      <w:pPr>
        <w:widowControl/>
        <w:shd w:val="clear" w:color="auto" w:fill="FFFFFF"/>
        <w:spacing w:line="360" w:lineRule="auto"/>
        <w:ind w:firstLine="480"/>
        <w:jc w:val="center"/>
        <w:rPr>
          <w:rFonts w:asciiTheme="minorEastAsia" w:hAnsiTheme="minorEastAsia" w:cs="Arial"/>
          <w:b/>
          <w:color w:val="333333"/>
          <w:kern w:val="0"/>
          <w:sz w:val="24"/>
          <w:szCs w:val="24"/>
        </w:rPr>
      </w:pPr>
      <w:r w:rsidRPr="00BB3B18">
        <w:rPr>
          <w:rFonts w:asciiTheme="minorEastAsia" w:hAnsiTheme="minorEastAsia" w:cs="Arial"/>
          <w:b/>
          <w:color w:val="333333"/>
          <w:kern w:val="0"/>
          <w:sz w:val="24"/>
          <w:szCs w:val="24"/>
        </w:rPr>
        <w:t>第四章　大病医疗</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第十一条　在一个纳税年度内，纳税人发生的与基本医保相关的医药费用支出，扣除医保报销后个人负担（指医保目录范围内的自付部分）累计超过15000元的部分，由纳税人在办理年度汇算清缴时，在80000元限额内据实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第十二条　纳税人发生的医药费用支出可以选择由本人或者其配偶扣除；未成年子女发生的医药费用支出可以选择由其父母一方扣除。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纳税人及其配偶、未成年子女发生的医药费用支出，按本办法第十一条规定分别计算扣除额。</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第十三条　纳税人应当留存医药服务收费及医保报销相关票据原件（或者复印件）等资料备查。医疗保障部门应当向患者提供在医疗保障信息系统记录的本人年度医药费用信息查询服务。</w:t>
      </w:r>
    </w:p>
    <w:p w:rsidR="00760153" w:rsidRPr="00BB3B18" w:rsidRDefault="00760153" w:rsidP="00BB3B18">
      <w:pPr>
        <w:widowControl/>
        <w:shd w:val="clear" w:color="auto" w:fill="FFFFFF"/>
        <w:spacing w:line="360" w:lineRule="auto"/>
        <w:ind w:firstLine="480"/>
        <w:jc w:val="center"/>
        <w:rPr>
          <w:rFonts w:asciiTheme="minorEastAsia" w:hAnsiTheme="minorEastAsia" w:cs="Arial"/>
          <w:b/>
          <w:color w:val="333333"/>
          <w:kern w:val="0"/>
          <w:sz w:val="24"/>
          <w:szCs w:val="24"/>
        </w:rPr>
      </w:pPr>
      <w:r w:rsidRPr="00BB3B18">
        <w:rPr>
          <w:rFonts w:asciiTheme="minorEastAsia" w:hAnsiTheme="minorEastAsia" w:cs="Arial"/>
          <w:b/>
          <w:color w:val="333333"/>
          <w:kern w:val="0"/>
          <w:sz w:val="24"/>
          <w:szCs w:val="24"/>
        </w:rPr>
        <w:t>第五章　住房贷款利息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第十四条　纳税人本人或者配偶单独或者共同使用商业银行或者住房公积金个人住房贷款为本人或者其配偶购买中国境内住房，发生的首套住房贷款利息支出，在实际发生贷款利息的年度，按照每月1000元的标准定额扣除，扣除期限最长不超过240个月。纳税人只能享受一次首套住房贷款的利息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lastRenderedPageBreak/>
        <w:t>本办法所称首套住房贷款是指购买住房享受首套住房贷款利率的住房贷款。</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第十五条　经夫妻双方约定，可以选择由其中一方扣除，具体扣除方式在一个纳税年度内不能变更。</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夫妻双方婚前分别购买住房发生的首套住房贷款，其贷款利息支出，婚后可以选择其中一套购买的住房，由购买方按扣除标准的100%扣除，也可以由夫妻双方对各自购买的住房分别按扣除标准的50%扣除，具体扣除方式在一个纳税年度内不能变更。</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第十六条　纳税人应当留存住房贷款合同、贷款还款支出凭证备查。</w:t>
      </w:r>
    </w:p>
    <w:p w:rsidR="00760153" w:rsidRPr="00BB3B18" w:rsidRDefault="00760153" w:rsidP="00BB3B18">
      <w:pPr>
        <w:widowControl/>
        <w:shd w:val="clear" w:color="auto" w:fill="FFFFFF"/>
        <w:spacing w:line="360" w:lineRule="auto"/>
        <w:ind w:firstLine="480"/>
        <w:jc w:val="center"/>
        <w:rPr>
          <w:rFonts w:asciiTheme="minorEastAsia" w:hAnsiTheme="minorEastAsia" w:cs="Arial"/>
          <w:b/>
          <w:color w:val="333333"/>
          <w:kern w:val="0"/>
          <w:sz w:val="24"/>
          <w:szCs w:val="24"/>
        </w:rPr>
      </w:pPr>
      <w:r w:rsidRPr="00BB3B18">
        <w:rPr>
          <w:rFonts w:asciiTheme="minorEastAsia" w:hAnsiTheme="minorEastAsia" w:cs="Arial"/>
          <w:b/>
          <w:color w:val="333333"/>
          <w:kern w:val="0"/>
          <w:sz w:val="24"/>
          <w:szCs w:val="24"/>
        </w:rPr>
        <w:t>第六章　住房租金</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第十七条　纳税人在主要工作城市没有自有住房而发生的住房租金支出，可以按照以下标准定额扣除：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（一）直辖市、省会（首府）城市、计划单列市以及国务院确定的其他城市，扣除标准为每月1500元；</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（二）除第一项所列城市以外，市辖区户籍人口超过100万的城市，扣除标准为每月1100元；市辖区户籍人口不超过100万的城市，扣除标准为每月800元。</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纳税人的配偶在纳税人的主要工作城市有自有住房的，视同纳税人在主要工作城市有自有住房。</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市辖区户籍人口，以国家统计局公布的数据为准。</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第十八条　本办法所称主要工作城市是指纳税人任职受雇的直辖市、计划单列市、副省级城市、地级市（地区、州、盟）全部行政区域范围；纳税人无任职受雇单位的，为受理其综合所得汇算清缴的税务机关所在城市。</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夫妻双方主要工作城市相同的，只能由一方扣除住房租金支出。</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第十九条　住房租金支出由签订租赁住房合同的承租人扣除。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第二十条　纳税人及其配偶在一个纳税年度内不能同时分别享受住房贷款利息和住房租金专项附加扣除。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第二十一条　纳税人应当留存住房租赁合同、协议等有关资料备查。</w:t>
      </w:r>
    </w:p>
    <w:p w:rsidR="00760153" w:rsidRPr="00BB3B18" w:rsidRDefault="00760153" w:rsidP="00BB3B18">
      <w:pPr>
        <w:widowControl/>
        <w:shd w:val="clear" w:color="auto" w:fill="FFFFFF"/>
        <w:spacing w:line="360" w:lineRule="auto"/>
        <w:ind w:firstLine="480"/>
        <w:jc w:val="center"/>
        <w:rPr>
          <w:rFonts w:asciiTheme="minorEastAsia" w:hAnsiTheme="minorEastAsia" w:cs="Arial"/>
          <w:b/>
          <w:color w:val="333333"/>
          <w:kern w:val="0"/>
          <w:sz w:val="24"/>
          <w:szCs w:val="24"/>
        </w:rPr>
      </w:pPr>
      <w:r w:rsidRPr="00BB3B18">
        <w:rPr>
          <w:rFonts w:asciiTheme="minorEastAsia" w:hAnsiTheme="minorEastAsia" w:cs="Arial"/>
          <w:b/>
          <w:color w:val="333333"/>
          <w:kern w:val="0"/>
          <w:sz w:val="24"/>
          <w:szCs w:val="24"/>
        </w:rPr>
        <w:t>第七章　赡养老人</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lastRenderedPageBreak/>
        <w:t>第二十二条　纳税人赡养一位及以上被赡养人的赡养支出，统一按照以下标准定额扣除：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（一）纳税人为独生子女的，按照每月2000元的标准定额扣除；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二）纳税人为非独生子女的，由其与兄弟姐妹分摊每月2000元的扣除额度，每人分摊的额度不能超过每月1000元。可以由赡养人均摊或者约定分摊，也可以由被赡养人指定分摊。约定或者指定分摊的须签订书面分摊协议，指定分摊优先于约定分摊。具体分摊方式和额度在一个纳税年度内不能变更。</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第二十三条　本办法所称被赡养人是指年满60岁的父母，以及子女均已去世的年满60岁的祖父母、外祖父母。</w:t>
      </w:r>
    </w:p>
    <w:p w:rsidR="00760153" w:rsidRPr="00BB3B18" w:rsidRDefault="00760153" w:rsidP="00BB3B18">
      <w:pPr>
        <w:widowControl/>
        <w:shd w:val="clear" w:color="auto" w:fill="FFFFFF"/>
        <w:spacing w:line="360" w:lineRule="auto"/>
        <w:ind w:firstLine="480"/>
        <w:jc w:val="center"/>
        <w:rPr>
          <w:rFonts w:asciiTheme="minorEastAsia" w:hAnsiTheme="minorEastAsia" w:cs="Arial"/>
          <w:b/>
          <w:color w:val="333333"/>
          <w:kern w:val="0"/>
          <w:sz w:val="24"/>
          <w:szCs w:val="24"/>
        </w:rPr>
      </w:pPr>
      <w:r w:rsidRPr="00BB3B18">
        <w:rPr>
          <w:rFonts w:asciiTheme="minorEastAsia" w:hAnsiTheme="minorEastAsia" w:cs="Arial"/>
          <w:b/>
          <w:color w:val="333333"/>
          <w:kern w:val="0"/>
          <w:sz w:val="24"/>
          <w:szCs w:val="24"/>
        </w:rPr>
        <w:t>第八章　保障措施</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第二十四条　纳税人向收款单位索取发票、财政票据、支出凭证，收款单位不能拒绝提供。</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第二十五条　纳税人首次享受专项附加扣除，应当将专项附加扣除相关信息提交扣缴义务人或者税务机关，扣缴义务人应当及时将相关信息报送税务机关，纳税人对所提交信息的真实性、准确性、完整性负责。专项附加扣除信息发生变化的，纳税人应当及时向扣缴义务人或者税务机关提供相关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前款所称专项附加扣除相关信息，包括纳税人本人、配偶、子女、被赡养人等个人身份信息，以及国务院税务主管部门规定的其他与专项附加扣除相关的信息。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本办法规定纳税人需要留存备查的相关资料应当留存五年。</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第二十六条　有关部门和单位有责任和义务向税务部门提供或者协助核实以下与专项附加扣除有关的信息：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（一）公安部门有关户籍人口基本信息、户成员关系信息、出入境证件信息、相关出国人员信息、户籍人口死亡标识等信息；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（二）卫生健康部门有关出生医学证明信息、独生子女信息；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（三）民政部门、外交部门、法院有关婚姻状况信息；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（四）教育部门有关学生学籍信息（包括学历继续教育学生学籍、考籍信息）、在相关部门备案的境外教育机构资质信息；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lastRenderedPageBreak/>
        <w:t>（五）人力资源社会保障等部门有关技工院校学生学籍信息、技能人员职业资格继续教育信息、专业技术人员职业资格继续教育信息；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（六）住房城乡建设部门有关房屋（含公租房）租赁信息、住房公积金管理机构有关住房公积金贷款还款支出信息；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（七）自然资源部门有关不动产登记信息；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（八）人民银行、金融监督管理部门有关住房商业贷款还款支出信息；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（九）医疗保障部门有关在医疗保障信息系统记录的个人负担的医药费用信息；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（十）国务院税务主管部门确定需要提供的其他涉税信息。</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上述数据信息的格式、标准、共享方式，由国务院税务主管部门及各省、自治区、直辖市和计划单列市税务局商有关部门确定。</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有关部门和单位拥有专项附加扣除涉税信息，但未按规定要求向税务部门提供的，拥有涉税信息的部门或者单位的主要负责人及相关人员承担相应责任。</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第二十七条　扣缴义务人发现纳税人提供的信息与实际情况不符的，可以要求纳税人修改。纳税人拒绝修改的，扣缴义务人应当报告税务机关，税务机关应当及时处理。</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第二十八条　税务机关核查专项附加扣除情况时，纳税人任职受雇单位所在地、经常居住地、户籍所在地的公安派出所、居民委员会或者村民委员会等有关单位和个人应当协助核查。</w:t>
      </w:r>
    </w:p>
    <w:p w:rsidR="00760153" w:rsidRPr="00BB3B18" w:rsidRDefault="00760153" w:rsidP="00BB3B18">
      <w:pPr>
        <w:widowControl/>
        <w:shd w:val="clear" w:color="auto" w:fill="FFFFFF"/>
        <w:spacing w:line="360" w:lineRule="auto"/>
        <w:ind w:firstLine="480"/>
        <w:jc w:val="center"/>
        <w:rPr>
          <w:rFonts w:asciiTheme="minorEastAsia" w:hAnsiTheme="minorEastAsia" w:cs="Arial"/>
          <w:b/>
          <w:color w:val="333333"/>
          <w:kern w:val="0"/>
          <w:sz w:val="24"/>
          <w:szCs w:val="24"/>
        </w:rPr>
      </w:pPr>
      <w:r w:rsidRPr="00BB3B18">
        <w:rPr>
          <w:rFonts w:asciiTheme="minorEastAsia" w:hAnsiTheme="minorEastAsia" w:cs="Arial"/>
          <w:b/>
          <w:color w:val="333333"/>
          <w:kern w:val="0"/>
          <w:sz w:val="24"/>
          <w:szCs w:val="24"/>
        </w:rPr>
        <w:t>第九章　附　则</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第二十九条　本办法所称父母，是指生父母、继父母、养父母。本办法所称子女，是指婚生子女、非婚生子女、继子女、养子女。父母之外的其他人担任未成年人的监护人的，比照本办法规定执行。</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第三十条　个人所得税专项附加扣除额一个纳税年度扣除不完的，不能结转以后年度扣除。</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第三十一条　个人所得税专项附加扣除具体操作办法，由国务院税务主管部门另行制定。</w:t>
      </w:r>
    </w:p>
    <w:p w:rsidR="00760153" w:rsidRPr="00760153" w:rsidRDefault="00760153" w:rsidP="00760153">
      <w:pPr>
        <w:widowControl/>
        <w:shd w:val="clear" w:color="auto" w:fill="FFFFFF"/>
        <w:spacing w:line="360" w:lineRule="auto"/>
        <w:ind w:firstLine="480"/>
        <w:jc w:val="left"/>
        <w:rPr>
          <w:rFonts w:asciiTheme="minorEastAsia" w:hAnsiTheme="minorEastAsia" w:cs="Arial"/>
          <w:color w:val="333333"/>
          <w:kern w:val="0"/>
          <w:sz w:val="24"/>
          <w:szCs w:val="24"/>
        </w:rPr>
      </w:pPr>
      <w:r w:rsidRPr="00760153">
        <w:rPr>
          <w:rFonts w:asciiTheme="minorEastAsia" w:hAnsiTheme="minorEastAsia" w:cs="Arial"/>
          <w:color w:val="333333"/>
          <w:kern w:val="0"/>
          <w:sz w:val="24"/>
          <w:szCs w:val="24"/>
        </w:rPr>
        <w:t>第三十二条　本办法自2019年1月1日起施行。</w:t>
      </w:r>
    </w:p>
    <w:p w:rsidR="00760153" w:rsidRDefault="00760153" w:rsidP="00760153">
      <w:pPr>
        <w:spacing w:line="360" w:lineRule="auto"/>
      </w:pPr>
    </w:p>
    <w:p w:rsidR="00760153" w:rsidRDefault="00760153" w:rsidP="00760153">
      <w:pPr>
        <w:spacing w:line="360" w:lineRule="auto"/>
      </w:pPr>
    </w:p>
    <w:p w:rsidR="00760153" w:rsidRPr="00760153" w:rsidRDefault="00760153" w:rsidP="00760153">
      <w:pPr>
        <w:widowControl/>
        <w:shd w:val="clear" w:color="auto" w:fill="FFFFFF"/>
        <w:spacing w:line="360" w:lineRule="auto"/>
        <w:jc w:val="left"/>
        <w:outlineLvl w:val="1"/>
        <w:rPr>
          <w:rFonts w:ascii="微软雅黑" w:eastAsia="微软雅黑" w:hAnsi="微软雅黑" w:cs="宋体"/>
          <w:color w:val="000000"/>
          <w:kern w:val="0"/>
          <w:sz w:val="33"/>
          <w:szCs w:val="33"/>
        </w:rPr>
      </w:pPr>
      <w:r w:rsidRPr="00760153">
        <w:rPr>
          <w:rFonts w:ascii="微软雅黑" w:eastAsia="微软雅黑" w:hAnsi="微软雅黑" w:cs="宋体" w:hint="eastAsia"/>
          <w:color w:val="000000"/>
          <w:kern w:val="0"/>
          <w:sz w:val="33"/>
          <w:szCs w:val="33"/>
        </w:rPr>
        <w:lastRenderedPageBreak/>
        <w:t>内容解读</w:t>
      </w:r>
    </w:p>
    <w:p w:rsidR="00760153" w:rsidRDefault="00760153" w:rsidP="00760153">
      <w:pPr>
        <w:widowControl/>
        <w:shd w:val="clear" w:color="auto" w:fill="FFFFFF"/>
        <w:spacing w:line="360" w:lineRule="auto"/>
        <w:ind w:firstLine="480"/>
        <w:jc w:val="left"/>
        <w:rPr>
          <w:rFonts w:ascii="微软雅黑" w:eastAsia="微软雅黑" w:hAnsi="微软雅黑" w:cs="宋体"/>
          <w:color w:val="333333"/>
          <w:kern w:val="0"/>
          <w:sz w:val="33"/>
          <w:szCs w:val="33"/>
        </w:rPr>
      </w:pPr>
    </w:p>
    <w:p w:rsidR="00760153" w:rsidRPr="00760153" w:rsidRDefault="00760153" w:rsidP="00760153">
      <w:pPr>
        <w:widowControl/>
        <w:shd w:val="clear" w:color="auto" w:fill="FFFFFF"/>
        <w:spacing w:line="360" w:lineRule="auto"/>
        <w:ind w:firstLine="480"/>
        <w:jc w:val="left"/>
        <w:rPr>
          <w:rFonts w:ascii="宋体" w:eastAsia="宋体" w:hAnsi="宋体" w:cs="Arial"/>
          <w:color w:val="333333"/>
          <w:kern w:val="0"/>
          <w:sz w:val="24"/>
          <w:szCs w:val="24"/>
        </w:rPr>
      </w:pPr>
      <w:r w:rsidRPr="00760153">
        <w:rPr>
          <w:rFonts w:ascii="宋体" w:eastAsia="宋体" w:hAnsi="宋体" w:cs="Arial"/>
          <w:color w:val="333333"/>
          <w:kern w:val="0"/>
          <w:sz w:val="24"/>
          <w:szCs w:val="24"/>
        </w:rPr>
        <w:t>个税专项附加扣除遵循公平合理、简便易行、切实减负、改善民生的原则。</w:t>
      </w:r>
    </w:p>
    <w:p w:rsidR="00760153" w:rsidRPr="00760153" w:rsidRDefault="00760153" w:rsidP="00760153">
      <w:pPr>
        <w:widowControl/>
        <w:shd w:val="clear" w:color="auto" w:fill="FFFFFF"/>
        <w:spacing w:line="360" w:lineRule="auto"/>
        <w:ind w:firstLine="480"/>
        <w:jc w:val="left"/>
        <w:rPr>
          <w:rFonts w:ascii="宋体" w:eastAsia="宋体" w:hAnsi="宋体" w:cs="Arial"/>
          <w:color w:val="333333"/>
          <w:kern w:val="0"/>
          <w:sz w:val="24"/>
          <w:szCs w:val="24"/>
        </w:rPr>
      </w:pPr>
      <w:r w:rsidRPr="00760153">
        <w:rPr>
          <w:rFonts w:ascii="宋体" w:eastAsia="宋体" w:hAnsi="宋体" w:cs="Arial"/>
          <w:color w:val="333333"/>
          <w:kern w:val="0"/>
          <w:sz w:val="24"/>
          <w:szCs w:val="24"/>
        </w:rPr>
        <w:t>如，规定纳税人的子女接受学前教育和学历教育的相关支出，按每个子女每年1.2万元（每月1000元）标准定额扣除；纳税人接受学历或非学历继续教育的支出，在规定期间可按每年3600元或4800元定额扣除；</w:t>
      </w:r>
    </w:p>
    <w:p w:rsidR="00760153" w:rsidRPr="00760153" w:rsidRDefault="00760153" w:rsidP="00760153">
      <w:pPr>
        <w:widowControl/>
        <w:shd w:val="clear" w:color="auto" w:fill="FFFFFF"/>
        <w:spacing w:line="360" w:lineRule="auto"/>
        <w:ind w:firstLine="480"/>
        <w:jc w:val="left"/>
        <w:rPr>
          <w:rFonts w:ascii="宋体" w:eastAsia="宋体" w:hAnsi="宋体" w:cs="Arial"/>
          <w:color w:val="333333"/>
          <w:kern w:val="0"/>
          <w:sz w:val="24"/>
          <w:szCs w:val="24"/>
        </w:rPr>
      </w:pPr>
      <w:r w:rsidRPr="00760153">
        <w:rPr>
          <w:rFonts w:ascii="宋体" w:eastAsia="宋体" w:hAnsi="宋体" w:cs="Arial"/>
          <w:color w:val="333333"/>
          <w:kern w:val="0"/>
          <w:sz w:val="24"/>
          <w:szCs w:val="24"/>
        </w:rPr>
        <w:t>大病医疗支出方面，纳税人在一个纳税年度内发生的自负医药费用超过1.5万元部分，可在每年6万元限额内据实扣除；</w:t>
      </w:r>
    </w:p>
    <w:p w:rsidR="00760153" w:rsidRPr="00760153" w:rsidRDefault="00760153" w:rsidP="00760153">
      <w:pPr>
        <w:widowControl/>
        <w:shd w:val="clear" w:color="auto" w:fill="FFFFFF"/>
        <w:spacing w:line="360" w:lineRule="auto"/>
        <w:ind w:firstLine="480"/>
        <w:jc w:val="left"/>
        <w:rPr>
          <w:rFonts w:ascii="宋体" w:eastAsia="宋体" w:hAnsi="宋体" w:cs="Arial"/>
          <w:color w:val="333333"/>
          <w:kern w:val="0"/>
          <w:sz w:val="24"/>
          <w:szCs w:val="24"/>
        </w:rPr>
      </w:pPr>
      <w:r w:rsidRPr="00760153">
        <w:rPr>
          <w:rFonts w:ascii="宋体" w:eastAsia="宋体" w:hAnsi="宋体" w:cs="Arial"/>
          <w:color w:val="333333"/>
          <w:kern w:val="0"/>
          <w:sz w:val="24"/>
          <w:szCs w:val="24"/>
        </w:rPr>
        <w:t>住房贷款利息方面，纳税人本人或配偶发生的首套住房贷款利息支出，可按每月1000元标准定额扣除；住房租金根据纳税人承租住房所在城市的不同，按每月800元到1200元定额扣除；</w:t>
      </w:r>
    </w:p>
    <w:p w:rsidR="00760153" w:rsidRPr="00760153" w:rsidRDefault="00760153" w:rsidP="00760153">
      <w:pPr>
        <w:widowControl/>
        <w:shd w:val="clear" w:color="auto" w:fill="FFFFFF"/>
        <w:spacing w:line="360" w:lineRule="auto"/>
        <w:ind w:firstLine="480"/>
        <w:jc w:val="left"/>
        <w:rPr>
          <w:rFonts w:ascii="宋体" w:eastAsia="宋体" w:hAnsi="宋体" w:cs="Arial"/>
          <w:color w:val="333333"/>
          <w:kern w:val="0"/>
          <w:sz w:val="24"/>
          <w:szCs w:val="24"/>
        </w:rPr>
      </w:pPr>
      <w:r w:rsidRPr="00760153">
        <w:rPr>
          <w:rFonts w:ascii="宋体" w:eastAsia="宋体" w:hAnsi="宋体" w:cs="Arial"/>
          <w:color w:val="333333"/>
          <w:kern w:val="0"/>
          <w:sz w:val="24"/>
          <w:szCs w:val="24"/>
        </w:rPr>
        <w:t>赡养老人支出方面，纳税人赡养60岁（含）以上父母的，按照每月2000元标准定额扣除，其中，独生子女按每人每月2000元标准扣除，非独生子女与其兄弟姐妹分摊每月2000元的扣除额度。</w:t>
      </w:r>
      <w:r w:rsidRPr="00760153">
        <w:rPr>
          <w:rFonts w:ascii="宋体" w:eastAsia="宋体" w:hAnsi="宋体" w:cs="Arial"/>
          <w:color w:val="3366CC"/>
          <w:kern w:val="0"/>
          <w:sz w:val="24"/>
          <w:szCs w:val="24"/>
          <w:vertAlign w:val="superscript"/>
        </w:rPr>
        <w:t> [1]</w:t>
      </w:r>
      <w:bookmarkStart w:id="1" w:name="ref_[1]_23770133"/>
      <w:r w:rsidRPr="00760153">
        <w:rPr>
          <w:rFonts w:ascii="宋体" w:eastAsia="宋体" w:hAnsi="宋体" w:cs="Arial"/>
          <w:color w:val="136EC2"/>
          <w:kern w:val="0"/>
          <w:sz w:val="24"/>
          <w:szCs w:val="24"/>
        </w:rPr>
        <w:t> </w:t>
      </w:r>
      <w:bookmarkEnd w:id="1"/>
    </w:p>
    <w:p w:rsidR="00760153" w:rsidRPr="00760153" w:rsidRDefault="00760153" w:rsidP="00760153">
      <w:pPr>
        <w:widowControl/>
        <w:shd w:val="clear" w:color="auto" w:fill="FFFFFF"/>
        <w:spacing w:line="360" w:lineRule="auto"/>
        <w:ind w:firstLine="480"/>
        <w:jc w:val="left"/>
        <w:rPr>
          <w:rFonts w:ascii="宋体" w:eastAsia="宋体" w:hAnsi="宋体" w:cs="Arial"/>
          <w:color w:val="333333"/>
          <w:kern w:val="0"/>
          <w:sz w:val="24"/>
          <w:szCs w:val="24"/>
        </w:rPr>
      </w:pPr>
      <w:r w:rsidRPr="00760153">
        <w:rPr>
          <w:rFonts w:ascii="宋体" w:eastAsia="宋体" w:hAnsi="宋体" w:cs="Arial"/>
          <w:color w:val="333333"/>
          <w:kern w:val="0"/>
          <w:sz w:val="24"/>
          <w:szCs w:val="24"/>
        </w:rPr>
        <w:t>可享受的扣除项目因人而异，单身人士可享受住房或教育相关的扣除，上有老下有小的家庭或可享受更多扣除。专家指出，暂行办法体现了公平合理、简便易行、切实减负、改善民生的原则。</w:t>
      </w:r>
    </w:p>
    <w:p w:rsidR="00760153" w:rsidRPr="00760153" w:rsidRDefault="00760153" w:rsidP="00760153">
      <w:pPr>
        <w:widowControl/>
        <w:shd w:val="clear" w:color="auto" w:fill="FFFFFF"/>
        <w:spacing w:line="360" w:lineRule="auto"/>
        <w:ind w:firstLine="480"/>
        <w:jc w:val="left"/>
        <w:rPr>
          <w:rFonts w:ascii="宋体" w:eastAsia="宋体" w:hAnsi="宋体" w:cs="Arial"/>
          <w:color w:val="333333"/>
          <w:kern w:val="0"/>
          <w:sz w:val="24"/>
          <w:szCs w:val="24"/>
        </w:rPr>
      </w:pPr>
      <w:r w:rsidRPr="00760153">
        <w:rPr>
          <w:rFonts w:ascii="宋体" w:eastAsia="宋体" w:hAnsi="宋体" w:cs="Arial"/>
          <w:color w:val="333333"/>
          <w:kern w:val="0"/>
          <w:sz w:val="24"/>
          <w:szCs w:val="24"/>
        </w:rPr>
        <w:t>“此次专项附加扣除的标准超出预期，最大限度地释放了民生红利。”西南财经大学经济与管理研究院院长甘犁表示，每年每位子女1.2万元的教育支出扣除标准，可大体覆盖全国各地各阶段子女教育的平均支出，也高于一般发达国家教育支出扣除金额占社会平均工资的比例，力度较大。而不同区域、不同教育阶段实行统一扣除标准，有利于降低征纳成本、防范道德风险。</w:t>
      </w:r>
    </w:p>
    <w:p w:rsidR="00760153" w:rsidRPr="00760153" w:rsidRDefault="00760153" w:rsidP="00760153">
      <w:pPr>
        <w:widowControl/>
        <w:shd w:val="clear" w:color="auto" w:fill="FFFFFF"/>
        <w:spacing w:line="360" w:lineRule="auto"/>
        <w:ind w:firstLine="480"/>
        <w:jc w:val="left"/>
        <w:rPr>
          <w:rFonts w:ascii="宋体" w:eastAsia="宋体" w:hAnsi="宋体" w:cs="Arial"/>
          <w:color w:val="333333"/>
          <w:kern w:val="0"/>
          <w:sz w:val="24"/>
          <w:szCs w:val="24"/>
        </w:rPr>
      </w:pPr>
      <w:r w:rsidRPr="00760153">
        <w:rPr>
          <w:rFonts w:ascii="宋体" w:eastAsia="宋体" w:hAnsi="宋体" w:cs="Arial"/>
          <w:color w:val="333333"/>
          <w:kern w:val="0"/>
          <w:sz w:val="24"/>
          <w:szCs w:val="24"/>
        </w:rPr>
        <w:t>学历继续教育与非学历继续教育分设定额，中南财经政法大学财税学院教授许建国分析，这主要是因为学历继续教育的费用标准一般高于非学历继续教育。据了解，艺术、体育运动等属于个人兴趣爱好的培训与职业技能关联度不高，暂不纳入抵扣范畴。</w:t>
      </w:r>
    </w:p>
    <w:p w:rsidR="00760153" w:rsidRPr="00760153" w:rsidRDefault="00760153" w:rsidP="00760153">
      <w:pPr>
        <w:widowControl/>
        <w:shd w:val="clear" w:color="auto" w:fill="FFFFFF"/>
        <w:spacing w:line="360" w:lineRule="auto"/>
        <w:ind w:firstLine="480"/>
        <w:jc w:val="left"/>
        <w:rPr>
          <w:rFonts w:ascii="宋体" w:eastAsia="宋体" w:hAnsi="宋体" w:cs="Arial"/>
          <w:color w:val="333333"/>
          <w:kern w:val="0"/>
          <w:sz w:val="24"/>
          <w:szCs w:val="24"/>
        </w:rPr>
      </w:pPr>
      <w:r w:rsidRPr="00760153">
        <w:rPr>
          <w:rFonts w:ascii="宋体" w:eastAsia="宋体" w:hAnsi="宋体" w:cs="Arial"/>
          <w:color w:val="333333"/>
          <w:kern w:val="0"/>
          <w:sz w:val="24"/>
          <w:szCs w:val="24"/>
        </w:rPr>
        <w:t>很多扣除规定与相关宏观政策相衔接。比如房贷扣除范围限定于首套房贷款利息支出，无疑体现了“房住不炒”的政策精神，旨在保障公众基本居住需求。</w:t>
      </w:r>
      <w:r w:rsidRPr="00760153">
        <w:rPr>
          <w:rFonts w:ascii="宋体" w:eastAsia="宋体" w:hAnsi="宋体" w:cs="Arial"/>
          <w:color w:val="333333"/>
          <w:kern w:val="0"/>
          <w:sz w:val="24"/>
          <w:szCs w:val="24"/>
        </w:rPr>
        <w:lastRenderedPageBreak/>
        <w:t>而住房租金扣除标准总体略高于房贷利息扣除标准，体现了政策利好向租房群体倾斜。</w:t>
      </w:r>
    </w:p>
    <w:p w:rsidR="00760153" w:rsidRPr="00760153" w:rsidRDefault="00760153" w:rsidP="00760153">
      <w:pPr>
        <w:widowControl/>
        <w:shd w:val="clear" w:color="auto" w:fill="FFFFFF"/>
        <w:spacing w:line="360" w:lineRule="auto"/>
        <w:ind w:firstLine="480"/>
        <w:jc w:val="left"/>
        <w:rPr>
          <w:rFonts w:ascii="宋体" w:eastAsia="宋体" w:hAnsi="宋体" w:cs="Arial"/>
          <w:color w:val="333333"/>
          <w:kern w:val="0"/>
          <w:sz w:val="24"/>
          <w:szCs w:val="24"/>
        </w:rPr>
      </w:pPr>
      <w:r w:rsidRPr="00760153">
        <w:rPr>
          <w:rFonts w:ascii="宋体" w:eastAsia="宋体" w:hAnsi="宋体" w:cs="Arial"/>
          <w:color w:val="333333"/>
          <w:kern w:val="0"/>
          <w:sz w:val="24"/>
          <w:szCs w:val="24"/>
        </w:rPr>
        <w:t>专家指出，此次公布的暂行办法较好地兼顾了公平和效率，一方面相关支出得到合理扣除，减负力度明显；另一方面，具体操作力求简便易行，方便纳税人缴税，总体上让个税制度更加公平合理，纳税人在享受减税红利的同时，也有利于刺激消费、扩大需求。</w:t>
      </w:r>
    </w:p>
    <w:p w:rsidR="00760153" w:rsidRPr="00760153" w:rsidRDefault="00760153" w:rsidP="00760153">
      <w:pPr>
        <w:spacing w:line="360" w:lineRule="auto"/>
        <w:rPr>
          <w:rFonts w:ascii="宋体" w:eastAsia="宋体" w:hAnsi="宋体"/>
          <w:sz w:val="24"/>
          <w:szCs w:val="24"/>
        </w:rPr>
      </w:pPr>
    </w:p>
    <w:sectPr w:rsidR="00760153" w:rsidRPr="00760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15"/>
    <w:rsid w:val="000C3065"/>
    <w:rsid w:val="00760153"/>
    <w:rsid w:val="00BA7A15"/>
    <w:rsid w:val="00BB3B18"/>
    <w:rsid w:val="00C36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601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153"/>
    <w:rPr>
      <w:rFonts w:ascii="宋体" w:eastAsia="宋体" w:hAnsi="宋体" w:cs="宋体"/>
      <w:b/>
      <w:bCs/>
      <w:kern w:val="0"/>
      <w:sz w:val="36"/>
      <w:szCs w:val="36"/>
    </w:rPr>
  </w:style>
  <w:style w:type="character" w:styleId="a3">
    <w:name w:val="Hyperlink"/>
    <w:basedOn w:val="a0"/>
    <w:uiPriority w:val="99"/>
    <w:semiHidden/>
    <w:unhideWhenUsed/>
    <w:rsid w:val="007601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601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153"/>
    <w:rPr>
      <w:rFonts w:ascii="宋体" w:eastAsia="宋体" w:hAnsi="宋体" w:cs="宋体"/>
      <w:b/>
      <w:bCs/>
      <w:kern w:val="0"/>
      <w:sz w:val="36"/>
      <w:szCs w:val="36"/>
    </w:rPr>
  </w:style>
  <w:style w:type="character" w:styleId="a3">
    <w:name w:val="Hyperlink"/>
    <w:basedOn w:val="a0"/>
    <w:uiPriority w:val="99"/>
    <w:semiHidden/>
    <w:unhideWhenUsed/>
    <w:rsid w:val="007601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29861">
      <w:bodyDiv w:val="1"/>
      <w:marLeft w:val="0"/>
      <w:marRight w:val="0"/>
      <w:marTop w:val="0"/>
      <w:marBottom w:val="0"/>
      <w:divBdr>
        <w:top w:val="none" w:sz="0" w:space="0" w:color="auto"/>
        <w:left w:val="none" w:sz="0" w:space="0" w:color="auto"/>
        <w:bottom w:val="none" w:sz="0" w:space="0" w:color="auto"/>
        <w:right w:val="none" w:sz="0" w:space="0" w:color="auto"/>
      </w:divBdr>
      <w:divsChild>
        <w:div w:id="1960185234">
          <w:marLeft w:val="0"/>
          <w:marRight w:val="0"/>
          <w:marTop w:val="0"/>
          <w:marBottom w:val="225"/>
          <w:divBdr>
            <w:top w:val="none" w:sz="0" w:space="0" w:color="auto"/>
            <w:left w:val="none" w:sz="0" w:space="0" w:color="auto"/>
            <w:bottom w:val="none" w:sz="0" w:space="0" w:color="auto"/>
            <w:right w:val="none" w:sz="0" w:space="0" w:color="auto"/>
          </w:divBdr>
        </w:div>
        <w:div w:id="736392157">
          <w:marLeft w:val="0"/>
          <w:marRight w:val="0"/>
          <w:marTop w:val="0"/>
          <w:marBottom w:val="225"/>
          <w:divBdr>
            <w:top w:val="none" w:sz="0" w:space="0" w:color="auto"/>
            <w:left w:val="none" w:sz="0" w:space="0" w:color="auto"/>
            <w:bottom w:val="none" w:sz="0" w:space="0" w:color="auto"/>
            <w:right w:val="none" w:sz="0" w:space="0" w:color="auto"/>
          </w:divBdr>
        </w:div>
        <w:div w:id="2093625029">
          <w:marLeft w:val="0"/>
          <w:marRight w:val="0"/>
          <w:marTop w:val="0"/>
          <w:marBottom w:val="225"/>
          <w:divBdr>
            <w:top w:val="none" w:sz="0" w:space="0" w:color="auto"/>
            <w:left w:val="none" w:sz="0" w:space="0" w:color="auto"/>
            <w:bottom w:val="none" w:sz="0" w:space="0" w:color="auto"/>
            <w:right w:val="none" w:sz="0" w:space="0" w:color="auto"/>
          </w:divBdr>
        </w:div>
        <w:div w:id="1345286549">
          <w:marLeft w:val="0"/>
          <w:marRight w:val="0"/>
          <w:marTop w:val="0"/>
          <w:marBottom w:val="225"/>
          <w:divBdr>
            <w:top w:val="none" w:sz="0" w:space="0" w:color="auto"/>
            <w:left w:val="none" w:sz="0" w:space="0" w:color="auto"/>
            <w:bottom w:val="none" w:sz="0" w:space="0" w:color="auto"/>
            <w:right w:val="none" w:sz="0" w:space="0" w:color="auto"/>
          </w:divBdr>
        </w:div>
        <w:div w:id="355545128">
          <w:marLeft w:val="0"/>
          <w:marRight w:val="0"/>
          <w:marTop w:val="0"/>
          <w:marBottom w:val="225"/>
          <w:divBdr>
            <w:top w:val="none" w:sz="0" w:space="0" w:color="auto"/>
            <w:left w:val="none" w:sz="0" w:space="0" w:color="auto"/>
            <w:bottom w:val="none" w:sz="0" w:space="0" w:color="auto"/>
            <w:right w:val="none" w:sz="0" w:space="0" w:color="auto"/>
          </w:divBdr>
        </w:div>
        <w:div w:id="2013289710">
          <w:marLeft w:val="0"/>
          <w:marRight w:val="0"/>
          <w:marTop w:val="0"/>
          <w:marBottom w:val="225"/>
          <w:divBdr>
            <w:top w:val="none" w:sz="0" w:space="0" w:color="auto"/>
            <w:left w:val="none" w:sz="0" w:space="0" w:color="auto"/>
            <w:bottom w:val="none" w:sz="0" w:space="0" w:color="auto"/>
            <w:right w:val="none" w:sz="0" w:space="0" w:color="auto"/>
          </w:divBdr>
        </w:div>
        <w:div w:id="1029256359">
          <w:marLeft w:val="0"/>
          <w:marRight w:val="0"/>
          <w:marTop w:val="0"/>
          <w:marBottom w:val="225"/>
          <w:divBdr>
            <w:top w:val="none" w:sz="0" w:space="0" w:color="auto"/>
            <w:left w:val="none" w:sz="0" w:space="0" w:color="auto"/>
            <w:bottom w:val="none" w:sz="0" w:space="0" w:color="auto"/>
            <w:right w:val="none" w:sz="0" w:space="0" w:color="auto"/>
          </w:divBdr>
        </w:div>
        <w:div w:id="202249546">
          <w:marLeft w:val="0"/>
          <w:marRight w:val="0"/>
          <w:marTop w:val="0"/>
          <w:marBottom w:val="225"/>
          <w:divBdr>
            <w:top w:val="none" w:sz="0" w:space="0" w:color="auto"/>
            <w:left w:val="none" w:sz="0" w:space="0" w:color="auto"/>
            <w:bottom w:val="none" w:sz="0" w:space="0" w:color="auto"/>
            <w:right w:val="none" w:sz="0" w:space="0" w:color="auto"/>
          </w:divBdr>
        </w:div>
        <w:div w:id="1434277267">
          <w:marLeft w:val="0"/>
          <w:marRight w:val="0"/>
          <w:marTop w:val="0"/>
          <w:marBottom w:val="225"/>
          <w:divBdr>
            <w:top w:val="none" w:sz="0" w:space="0" w:color="auto"/>
            <w:left w:val="none" w:sz="0" w:space="0" w:color="auto"/>
            <w:bottom w:val="none" w:sz="0" w:space="0" w:color="auto"/>
            <w:right w:val="none" w:sz="0" w:space="0" w:color="auto"/>
          </w:divBdr>
        </w:div>
        <w:div w:id="352075626">
          <w:marLeft w:val="0"/>
          <w:marRight w:val="0"/>
          <w:marTop w:val="0"/>
          <w:marBottom w:val="225"/>
          <w:divBdr>
            <w:top w:val="none" w:sz="0" w:space="0" w:color="auto"/>
            <w:left w:val="none" w:sz="0" w:space="0" w:color="auto"/>
            <w:bottom w:val="none" w:sz="0" w:space="0" w:color="auto"/>
            <w:right w:val="none" w:sz="0" w:space="0" w:color="auto"/>
          </w:divBdr>
        </w:div>
        <w:div w:id="1490832104">
          <w:marLeft w:val="0"/>
          <w:marRight w:val="0"/>
          <w:marTop w:val="0"/>
          <w:marBottom w:val="225"/>
          <w:divBdr>
            <w:top w:val="none" w:sz="0" w:space="0" w:color="auto"/>
            <w:left w:val="none" w:sz="0" w:space="0" w:color="auto"/>
            <w:bottom w:val="none" w:sz="0" w:space="0" w:color="auto"/>
            <w:right w:val="none" w:sz="0" w:space="0" w:color="auto"/>
          </w:divBdr>
        </w:div>
        <w:div w:id="1207525298">
          <w:marLeft w:val="0"/>
          <w:marRight w:val="0"/>
          <w:marTop w:val="0"/>
          <w:marBottom w:val="225"/>
          <w:divBdr>
            <w:top w:val="none" w:sz="0" w:space="0" w:color="auto"/>
            <w:left w:val="none" w:sz="0" w:space="0" w:color="auto"/>
            <w:bottom w:val="none" w:sz="0" w:space="0" w:color="auto"/>
            <w:right w:val="none" w:sz="0" w:space="0" w:color="auto"/>
          </w:divBdr>
        </w:div>
        <w:div w:id="1136217620">
          <w:marLeft w:val="0"/>
          <w:marRight w:val="0"/>
          <w:marTop w:val="0"/>
          <w:marBottom w:val="225"/>
          <w:divBdr>
            <w:top w:val="none" w:sz="0" w:space="0" w:color="auto"/>
            <w:left w:val="none" w:sz="0" w:space="0" w:color="auto"/>
            <w:bottom w:val="none" w:sz="0" w:space="0" w:color="auto"/>
            <w:right w:val="none" w:sz="0" w:space="0" w:color="auto"/>
          </w:divBdr>
        </w:div>
        <w:div w:id="108745547">
          <w:marLeft w:val="0"/>
          <w:marRight w:val="0"/>
          <w:marTop w:val="0"/>
          <w:marBottom w:val="225"/>
          <w:divBdr>
            <w:top w:val="none" w:sz="0" w:space="0" w:color="auto"/>
            <w:left w:val="none" w:sz="0" w:space="0" w:color="auto"/>
            <w:bottom w:val="none" w:sz="0" w:space="0" w:color="auto"/>
            <w:right w:val="none" w:sz="0" w:space="0" w:color="auto"/>
          </w:divBdr>
        </w:div>
        <w:div w:id="2023390309">
          <w:marLeft w:val="0"/>
          <w:marRight w:val="0"/>
          <w:marTop w:val="0"/>
          <w:marBottom w:val="225"/>
          <w:divBdr>
            <w:top w:val="none" w:sz="0" w:space="0" w:color="auto"/>
            <w:left w:val="none" w:sz="0" w:space="0" w:color="auto"/>
            <w:bottom w:val="none" w:sz="0" w:space="0" w:color="auto"/>
            <w:right w:val="none" w:sz="0" w:space="0" w:color="auto"/>
          </w:divBdr>
        </w:div>
        <w:div w:id="1279875120">
          <w:marLeft w:val="0"/>
          <w:marRight w:val="0"/>
          <w:marTop w:val="0"/>
          <w:marBottom w:val="225"/>
          <w:divBdr>
            <w:top w:val="none" w:sz="0" w:space="0" w:color="auto"/>
            <w:left w:val="none" w:sz="0" w:space="0" w:color="auto"/>
            <w:bottom w:val="none" w:sz="0" w:space="0" w:color="auto"/>
            <w:right w:val="none" w:sz="0" w:space="0" w:color="auto"/>
          </w:divBdr>
        </w:div>
        <w:div w:id="1183016316">
          <w:marLeft w:val="0"/>
          <w:marRight w:val="0"/>
          <w:marTop w:val="0"/>
          <w:marBottom w:val="225"/>
          <w:divBdr>
            <w:top w:val="none" w:sz="0" w:space="0" w:color="auto"/>
            <w:left w:val="none" w:sz="0" w:space="0" w:color="auto"/>
            <w:bottom w:val="none" w:sz="0" w:space="0" w:color="auto"/>
            <w:right w:val="none" w:sz="0" w:space="0" w:color="auto"/>
          </w:divBdr>
        </w:div>
        <w:div w:id="1805850376">
          <w:marLeft w:val="0"/>
          <w:marRight w:val="0"/>
          <w:marTop w:val="0"/>
          <w:marBottom w:val="225"/>
          <w:divBdr>
            <w:top w:val="none" w:sz="0" w:space="0" w:color="auto"/>
            <w:left w:val="none" w:sz="0" w:space="0" w:color="auto"/>
            <w:bottom w:val="none" w:sz="0" w:space="0" w:color="auto"/>
            <w:right w:val="none" w:sz="0" w:space="0" w:color="auto"/>
          </w:divBdr>
        </w:div>
        <w:div w:id="592858636">
          <w:marLeft w:val="0"/>
          <w:marRight w:val="0"/>
          <w:marTop w:val="0"/>
          <w:marBottom w:val="225"/>
          <w:divBdr>
            <w:top w:val="none" w:sz="0" w:space="0" w:color="auto"/>
            <w:left w:val="none" w:sz="0" w:space="0" w:color="auto"/>
            <w:bottom w:val="none" w:sz="0" w:space="0" w:color="auto"/>
            <w:right w:val="none" w:sz="0" w:space="0" w:color="auto"/>
          </w:divBdr>
        </w:div>
        <w:div w:id="1002204476">
          <w:marLeft w:val="0"/>
          <w:marRight w:val="0"/>
          <w:marTop w:val="0"/>
          <w:marBottom w:val="225"/>
          <w:divBdr>
            <w:top w:val="none" w:sz="0" w:space="0" w:color="auto"/>
            <w:left w:val="none" w:sz="0" w:space="0" w:color="auto"/>
            <w:bottom w:val="none" w:sz="0" w:space="0" w:color="auto"/>
            <w:right w:val="none" w:sz="0" w:space="0" w:color="auto"/>
          </w:divBdr>
        </w:div>
        <w:div w:id="897740490">
          <w:marLeft w:val="0"/>
          <w:marRight w:val="0"/>
          <w:marTop w:val="0"/>
          <w:marBottom w:val="225"/>
          <w:divBdr>
            <w:top w:val="none" w:sz="0" w:space="0" w:color="auto"/>
            <w:left w:val="none" w:sz="0" w:space="0" w:color="auto"/>
            <w:bottom w:val="none" w:sz="0" w:space="0" w:color="auto"/>
            <w:right w:val="none" w:sz="0" w:space="0" w:color="auto"/>
          </w:divBdr>
        </w:div>
        <w:div w:id="1802502684">
          <w:marLeft w:val="0"/>
          <w:marRight w:val="0"/>
          <w:marTop w:val="0"/>
          <w:marBottom w:val="225"/>
          <w:divBdr>
            <w:top w:val="none" w:sz="0" w:space="0" w:color="auto"/>
            <w:left w:val="none" w:sz="0" w:space="0" w:color="auto"/>
            <w:bottom w:val="none" w:sz="0" w:space="0" w:color="auto"/>
            <w:right w:val="none" w:sz="0" w:space="0" w:color="auto"/>
          </w:divBdr>
        </w:div>
        <w:div w:id="1921059031">
          <w:marLeft w:val="0"/>
          <w:marRight w:val="0"/>
          <w:marTop w:val="0"/>
          <w:marBottom w:val="225"/>
          <w:divBdr>
            <w:top w:val="none" w:sz="0" w:space="0" w:color="auto"/>
            <w:left w:val="none" w:sz="0" w:space="0" w:color="auto"/>
            <w:bottom w:val="none" w:sz="0" w:space="0" w:color="auto"/>
            <w:right w:val="none" w:sz="0" w:space="0" w:color="auto"/>
          </w:divBdr>
        </w:div>
        <w:div w:id="465314851">
          <w:marLeft w:val="0"/>
          <w:marRight w:val="0"/>
          <w:marTop w:val="0"/>
          <w:marBottom w:val="225"/>
          <w:divBdr>
            <w:top w:val="none" w:sz="0" w:space="0" w:color="auto"/>
            <w:left w:val="none" w:sz="0" w:space="0" w:color="auto"/>
            <w:bottom w:val="none" w:sz="0" w:space="0" w:color="auto"/>
            <w:right w:val="none" w:sz="0" w:space="0" w:color="auto"/>
          </w:divBdr>
        </w:div>
        <w:div w:id="1454668098">
          <w:marLeft w:val="0"/>
          <w:marRight w:val="0"/>
          <w:marTop w:val="0"/>
          <w:marBottom w:val="225"/>
          <w:divBdr>
            <w:top w:val="none" w:sz="0" w:space="0" w:color="auto"/>
            <w:left w:val="none" w:sz="0" w:space="0" w:color="auto"/>
            <w:bottom w:val="none" w:sz="0" w:space="0" w:color="auto"/>
            <w:right w:val="none" w:sz="0" w:space="0" w:color="auto"/>
          </w:divBdr>
        </w:div>
        <w:div w:id="51929491">
          <w:marLeft w:val="0"/>
          <w:marRight w:val="0"/>
          <w:marTop w:val="0"/>
          <w:marBottom w:val="225"/>
          <w:divBdr>
            <w:top w:val="none" w:sz="0" w:space="0" w:color="auto"/>
            <w:left w:val="none" w:sz="0" w:space="0" w:color="auto"/>
            <w:bottom w:val="none" w:sz="0" w:space="0" w:color="auto"/>
            <w:right w:val="none" w:sz="0" w:space="0" w:color="auto"/>
          </w:divBdr>
        </w:div>
        <w:div w:id="1873759955">
          <w:marLeft w:val="0"/>
          <w:marRight w:val="0"/>
          <w:marTop w:val="0"/>
          <w:marBottom w:val="225"/>
          <w:divBdr>
            <w:top w:val="none" w:sz="0" w:space="0" w:color="auto"/>
            <w:left w:val="none" w:sz="0" w:space="0" w:color="auto"/>
            <w:bottom w:val="none" w:sz="0" w:space="0" w:color="auto"/>
            <w:right w:val="none" w:sz="0" w:space="0" w:color="auto"/>
          </w:divBdr>
        </w:div>
        <w:div w:id="619654334">
          <w:marLeft w:val="0"/>
          <w:marRight w:val="0"/>
          <w:marTop w:val="0"/>
          <w:marBottom w:val="225"/>
          <w:divBdr>
            <w:top w:val="none" w:sz="0" w:space="0" w:color="auto"/>
            <w:left w:val="none" w:sz="0" w:space="0" w:color="auto"/>
            <w:bottom w:val="none" w:sz="0" w:space="0" w:color="auto"/>
            <w:right w:val="none" w:sz="0" w:space="0" w:color="auto"/>
          </w:divBdr>
        </w:div>
        <w:div w:id="147213583">
          <w:marLeft w:val="0"/>
          <w:marRight w:val="0"/>
          <w:marTop w:val="0"/>
          <w:marBottom w:val="225"/>
          <w:divBdr>
            <w:top w:val="none" w:sz="0" w:space="0" w:color="auto"/>
            <w:left w:val="none" w:sz="0" w:space="0" w:color="auto"/>
            <w:bottom w:val="none" w:sz="0" w:space="0" w:color="auto"/>
            <w:right w:val="none" w:sz="0" w:space="0" w:color="auto"/>
          </w:divBdr>
        </w:div>
        <w:div w:id="1333217753">
          <w:marLeft w:val="0"/>
          <w:marRight w:val="0"/>
          <w:marTop w:val="0"/>
          <w:marBottom w:val="225"/>
          <w:divBdr>
            <w:top w:val="none" w:sz="0" w:space="0" w:color="auto"/>
            <w:left w:val="none" w:sz="0" w:space="0" w:color="auto"/>
            <w:bottom w:val="none" w:sz="0" w:space="0" w:color="auto"/>
            <w:right w:val="none" w:sz="0" w:space="0" w:color="auto"/>
          </w:divBdr>
        </w:div>
        <w:div w:id="831749984">
          <w:marLeft w:val="0"/>
          <w:marRight w:val="0"/>
          <w:marTop w:val="0"/>
          <w:marBottom w:val="225"/>
          <w:divBdr>
            <w:top w:val="none" w:sz="0" w:space="0" w:color="auto"/>
            <w:left w:val="none" w:sz="0" w:space="0" w:color="auto"/>
            <w:bottom w:val="none" w:sz="0" w:space="0" w:color="auto"/>
            <w:right w:val="none" w:sz="0" w:space="0" w:color="auto"/>
          </w:divBdr>
        </w:div>
        <w:div w:id="801921420">
          <w:marLeft w:val="0"/>
          <w:marRight w:val="0"/>
          <w:marTop w:val="0"/>
          <w:marBottom w:val="225"/>
          <w:divBdr>
            <w:top w:val="none" w:sz="0" w:space="0" w:color="auto"/>
            <w:left w:val="none" w:sz="0" w:space="0" w:color="auto"/>
            <w:bottom w:val="none" w:sz="0" w:space="0" w:color="auto"/>
            <w:right w:val="none" w:sz="0" w:space="0" w:color="auto"/>
          </w:divBdr>
        </w:div>
        <w:div w:id="36667305">
          <w:marLeft w:val="0"/>
          <w:marRight w:val="0"/>
          <w:marTop w:val="0"/>
          <w:marBottom w:val="225"/>
          <w:divBdr>
            <w:top w:val="none" w:sz="0" w:space="0" w:color="auto"/>
            <w:left w:val="none" w:sz="0" w:space="0" w:color="auto"/>
            <w:bottom w:val="none" w:sz="0" w:space="0" w:color="auto"/>
            <w:right w:val="none" w:sz="0" w:space="0" w:color="auto"/>
          </w:divBdr>
        </w:div>
        <w:div w:id="832598944">
          <w:marLeft w:val="0"/>
          <w:marRight w:val="0"/>
          <w:marTop w:val="0"/>
          <w:marBottom w:val="225"/>
          <w:divBdr>
            <w:top w:val="none" w:sz="0" w:space="0" w:color="auto"/>
            <w:left w:val="none" w:sz="0" w:space="0" w:color="auto"/>
            <w:bottom w:val="none" w:sz="0" w:space="0" w:color="auto"/>
            <w:right w:val="none" w:sz="0" w:space="0" w:color="auto"/>
          </w:divBdr>
        </w:div>
        <w:div w:id="1574046969">
          <w:marLeft w:val="0"/>
          <w:marRight w:val="0"/>
          <w:marTop w:val="0"/>
          <w:marBottom w:val="225"/>
          <w:divBdr>
            <w:top w:val="none" w:sz="0" w:space="0" w:color="auto"/>
            <w:left w:val="none" w:sz="0" w:space="0" w:color="auto"/>
            <w:bottom w:val="none" w:sz="0" w:space="0" w:color="auto"/>
            <w:right w:val="none" w:sz="0" w:space="0" w:color="auto"/>
          </w:divBdr>
        </w:div>
        <w:div w:id="656422215">
          <w:marLeft w:val="0"/>
          <w:marRight w:val="0"/>
          <w:marTop w:val="0"/>
          <w:marBottom w:val="225"/>
          <w:divBdr>
            <w:top w:val="none" w:sz="0" w:space="0" w:color="auto"/>
            <w:left w:val="none" w:sz="0" w:space="0" w:color="auto"/>
            <w:bottom w:val="none" w:sz="0" w:space="0" w:color="auto"/>
            <w:right w:val="none" w:sz="0" w:space="0" w:color="auto"/>
          </w:divBdr>
        </w:div>
        <w:div w:id="1911386100">
          <w:marLeft w:val="0"/>
          <w:marRight w:val="0"/>
          <w:marTop w:val="0"/>
          <w:marBottom w:val="225"/>
          <w:divBdr>
            <w:top w:val="none" w:sz="0" w:space="0" w:color="auto"/>
            <w:left w:val="none" w:sz="0" w:space="0" w:color="auto"/>
            <w:bottom w:val="none" w:sz="0" w:space="0" w:color="auto"/>
            <w:right w:val="none" w:sz="0" w:space="0" w:color="auto"/>
          </w:divBdr>
        </w:div>
        <w:div w:id="80105127">
          <w:marLeft w:val="0"/>
          <w:marRight w:val="0"/>
          <w:marTop w:val="0"/>
          <w:marBottom w:val="225"/>
          <w:divBdr>
            <w:top w:val="none" w:sz="0" w:space="0" w:color="auto"/>
            <w:left w:val="none" w:sz="0" w:space="0" w:color="auto"/>
            <w:bottom w:val="none" w:sz="0" w:space="0" w:color="auto"/>
            <w:right w:val="none" w:sz="0" w:space="0" w:color="auto"/>
          </w:divBdr>
        </w:div>
        <w:div w:id="1914124972">
          <w:marLeft w:val="0"/>
          <w:marRight w:val="0"/>
          <w:marTop w:val="0"/>
          <w:marBottom w:val="225"/>
          <w:divBdr>
            <w:top w:val="none" w:sz="0" w:space="0" w:color="auto"/>
            <w:left w:val="none" w:sz="0" w:space="0" w:color="auto"/>
            <w:bottom w:val="none" w:sz="0" w:space="0" w:color="auto"/>
            <w:right w:val="none" w:sz="0" w:space="0" w:color="auto"/>
          </w:divBdr>
        </w:div>
        <w:div w:id="29494720">
          <w:marLeft w:val="0"/>
          <w:marRight w:val="0"/>
          <w:marTop w:val="0"/>
          <w:marBottom w:val="225"/>
          <w:divBdr>
            <w:top w:val="none" w:sz="0" w:space="0" w:color="auto"/>
            <w:left w:val="none" w:sz="0" w:space="0" w:color="auto"/>
            <w:bottom w:val="none" w:sz="0" w:space="0" w:color="auto"/>
            <w:right w:val="none" w:sz="0" w:space="0" w:color="auto"/>
          </w:divBdr>
        </w:div>
        <w:div w:id="26761079">
          <w:marLeft w:val="0"/>
          <w:marRight w:val="0"/>
          <w:marTop w:val="0"/>
          <w:marBottom w:val="225"/>
          <w:divBdr>
            <w:top w:val="none" w:sz="0" w:space="0" w:color="auto"/>
            <w:left w:val="none" w:sz="0" w:space="0" w:color="auto"/>
            <w:bottom w:val="none" w:sz="0" w:space="0" w:color="auto"/>
            <w:right w:val="none" w:sz="0" w:space="0" w:color="auto"/>
          </w:divBdr>
        </w:div>
        <w:div w:id="579950104">
          <w:marLeft w:val="0"/>
          <w:marRight w:val="0"/>
          <w:marTop w:val="0"/>
          <w:marBottom w:val="225"/>
          <w:divBdr>
            <w:top w:val="none" w:sz="0" w:space="0" w:color="auto"/>
            <w:left w:val="none" w:sz="0" w:space="0" w:color="auto"/>
            <w:bottom w:val="none" w:sz="0" w:space="0" w:color="auto"/>
            <w:right w:val="none" w:sz="0" w:space="0" w:color="auto"/>
          </w:divBdr>
        </w:div>
        <w:div w:id="2004162642">
          <w:marLeft w:val="0"/>
          <w:marRight w:val="0"/>
          <w:marTop w:val="0"/>
          <w:marBottom w:val="225"/>
          <w:divBdr>
            <w:top w:val="none" w:sz="0" w:space="0" w:color="auto"/>
            <w:left w:val="none" w:sz="0" w:space="0" w:color="auto"/>
            <w:bottom w:val="none" w:sz="0" w:space="0" w:color="auto"/>
            <w:right w:val="none" w:sz="0" w:space="0" w:color="auto"/>
          </w:divBdr>
        </w:div>
        <w:div w:id="461189171">
          <w:marLeft w:val="0"/>
          <w:marRight w:val="0"/>
          <w:marTop w:val="0"/>
          <w:marBottom w:val="225"/>
          <w:divBdr>
            <w:top w:val="none" w:sz="0" w:space="0" w:color="auto"/>
            <w:left w:val="none" w:sz="0" w:space="0" w:color="auto"/>
            <w:bottom w:val="none" w:sz="0" w:space="0" w:color="auto"/>
            <w:right w:val="none" w:sz="0" w:space="0" w:color="auto"/>
          </w:divBdr>
        </w:div>
        <w:div w:id="845903891">
          <w:marLeft w:val="0"/>
          <w:marRight w:val="0"/>
          <w:marTop w:val="0"/>
          <w:marBottom w:val="225"/>
          <w:divBdr>
            <w:top w:val="none" w:sz="0" w:space="0" w:color="auto"/>
            <w:left w:val="none" w:sz="0" w:space="0" w:color="auto"/>
            <w:bottom w:val="none" w:sz="0" w:space="0" w:color="auto"/>
            <w:right w:val="none" w:sz="0" w:space="0" w:color="auto"/>
          </w:divBdr>
        </w:div>
        <w:div w:id="469401501">
          <w:marLeft w:val="0"/>
          <w:marRight w:val="0"/>
          <w:marTop w:val="0"/>
          <w:marBottom w:val="225"/>
          <w:divBdr>
            <w:top w:val="none" w:sz="0" w:space="0" w:color="auto"/>
            <w:left w:val="none" w:sz="0" w:space="0" w:color="auto"/>
            <w:bottom w:val="none" w:sz="0" w:space="0" w:color="auto"/>
            <w:right w:val="none" w:sz="0" w:space="0" w:color="auto"/>
          </w:divBdr>
        </w:div>
        <w:div w:id="1446847457">
          <w:marLeft w:val="0"/>
          <w:marRight w:val="0"/>
          <w:marTop w:val="0"/>
          <w:marBottom w:val="225"/>
          <w:divBdr>
            <w:top w:val="none" w:sz="0" w:space="0" w:color="auto"/>
            <w:left w:val="none" w:sz="0" w:space="0" w:color="auto"/>
            <w:bottom w:val="none" w:sz="0" w:space="0" w:color="auto"/>
            <w:right w:val="none" w:sz="0" w:space="0" w:color="auto"/>
          </w:divBdr>
        </w:div>
        <w:div w:id="1927303317">
          <w:marLeft w:val="0"/>
          <w:marRight w:val="0"/>
          <w:marTop w:val="0"/>
          <w:marBottom w:val="225"/>
          <w:divBdr>
            <w:top w:val="none" w:sz="0" w:space="0" w:color="auto"/>
            <w:left w:val="none" w:sz="0" w:space="0" w:color="auto"/>
            <w:bottom w:val="none" w:sz="0" w:space="0" w:color="auto"/>
            <w:right w:val="none" w:sz="0" w:space="0" w:color="auto"/>
          </w:divBdr>
        </w:div>
        <w:div w:id="2011328638">
          <w:marLeft w:val="0"/>
          <w:marRight w:val="0"/>
          <w:marTop w:val="0"/>
          <w:marBottom w:val="225"/>
          <w:divBdr>
            <w:top w:val="none" w:sz="0" w:space="0" w:color="auto"/>
            <w:left w:val="none" w:sz="0" w:space="0" w:color="auto"/>
            <w:bottom w:val="none" w:sz="0" w:space="0" w:color="auto"/>
            <w:right w:val="none" w:sz="0" w:space="0" w:color="auto"/>
          </w:divBdr>
        </w:div>
        <w:div w:id="1271548763">
          <w:marLeft w:val="0"/>
          <w:marRight w:val="0"/>
          <w:marTop w:val="0"/>
          <w:marBottom w:val="225"/>
          <w:divBdr>
            <w:top w:val="none" w:sz="0" w:space="0" w:color="auto"/>
            <w:left w:val="none" w:sz="0" w:space="0" w:color="auto"/>
            <w:bottom w:val="none" w:sz="0" w:space="0" w:color="auto"/>
            <w:right w:val="none" w:sz="0" w:space="0" w:color="auto"/>
          </w:divBdr>
        </w:div>
        <w:div w:id="62334755">
          <w:marLeft w:val="0"/>
          <w:marRight w:val="0"/>
          <w:marTop w:val="0"/>
          <w:marBottom w:val="225"/>
          <w:divBdr>
            <w:top w:val="none" w:sz="0" w:space="0" w:color="auto"/>
            <w:left w:val="none" w:sz="0" w:space="0" w:color="auto"/>
            <w:bottom w:val="none" w:sz="0" w:space="0" w:color="auto"/>
            <w:right w:val="none" w:sz="0" w:space="0" w:color="auto"/>
          </w:divBdr>
        </w:div>
        <w:div w:id="203909285">
          <w:marLeft w:val="0"/>
          <w:marRight w:val="0"/>
          <w:marTop w:val="0"/>
          <w:marBottom w:val="225"/>
          <w:divBdr>
            <w:top w:val="none" w:sz="0" w:space="0" w:color="auto"/>
            <w:left w:val="none" w:sz="0" w:space="0" w:color="auto"/>
            <w:bottom w:val="none" w:sz="0" w:space="0" w:color="auto"/>
            <w:right w:val="none" w:sz="0" w:space="0" w:color="auto"/>
          </w:divBdr>
        </w:div>
        <w:div w:id="477918297">
          <w:marLeft w:val="0"/>
          <w:marRight w:val="0"/>
          <w:marTop w:val="0"/>
          <w:marBottom w:val="225"/>
          <w:divBdr>
            <w:top w:val="none" w:sz="0" w:space="0" w:color="auto"/>
            <w:left w:val="none" w:sz="0" w:space="0" w:color="auto"/>
            <w:bottom w:val="none" w:sz="0" w:space="0" w:color="auto"/>
            <w:right w:val="none" w:sz="0" w:space="0" w:color="auto"/>
          </w:divBdr>
        </w:div>
        <w:div w:id="375590705">
          <w:marLeft w:val="0"/>
          <w:marRight w:val="0"/>
          <w:marTop w:val="0"/>
          <w:marBottom w:val="225"/>
          <w:divBdr>
            <w:top w:val="none" w:sz="0" w:space="0" w:color="auto"/>
            <w:left w:val="none" w:sz="0" w:space="0" w:color="auto"/>
            <w:bottom w:val="none" w:sz="0" w:space="0" w:color="auto"/>
            <w:right w:val="none" w:sz="0" w:space="0" w:color="auto"/>
          </w:divBdr>
        </w:div>
        <w:div w:id="1360861948">
          <w:marLeft w:val="0"/>
          <w:marRight w:val="0"/>
          <w:marTop w:val="0"/>
          <w:marBottom w:val="225"/>
          <w:divBdr>
            <w:top w:val="none" w:sz="0" w:space="0" w:color="auto"/>
            <w:left w:val="none" w:sz="0" w:space="0" w:color="auto"/>
            <w:bottom w:val="none" w:sz="0" w:space="0" w:color="auto"/>
            <w:right w:val="none" w:sz="0" w:space="0" w:color="auto"/>
          </w:divBdr>
        </w:div>
        <w:div w:id="1300453140">
          <w:marLeft w:val="0"/>
          <w:marRight w:val="0"/>
          <w:marTop w:val="0"/>
          <w:marBottom w:val="225"/>
          <w:divBdr>
            <w:top w:val="none" w:sz="0" w:space="0" w:color="auto"/>
            <w:left w:val="none" w:sz="0" w:space="0" w:color="auto"/>
            <w:bottom w:val="none" w:sz="0" w:space="0" w:color="auto"/>
            <w:right w:val="none" w:sz="0" w:space="0" w:color="auto"/>
          </w:divBdr>
        </w:div>
        <w:div w:id="907224932">
          <w:marLeft w:val="0"/>
          <w:marRight w:val="0"/>
          <w:marTop w:val="0"/>
          <w:marBottom w:val="225"/>
          <w:divBdr>
            <w:top w:val="none" w:sz="0" w:space="0" w:color="auto"/>
            <w:left w:val="none" w:sz="0" w:space="0" w:color="auto"/>
            <w:bottom w:val="none" w:sz="0" w:space="0" w:color="auto"/>
            <w:right w:val="none" w:sz="0" w:space="0" w:color="auto"/>
          </w:divBdr>
        </w:div>
        <w:div w:id="1068765977">
          <w:marLeft w:val="0"/>
          <w:marRight w:val="0"/>
          <w:marTop w:val="0"/>
          <w:marBottom w:val="225"/>
          <w:divBdr>
            <w:top w:val="none" w:sz="0" w:space="0" w:color="auto"/>
            <w:left w:val="none" w:sz="0" w:space="0" w:color="auto"/>
            <w:bottom w:val="none" w:sz="0" w:space="0" w:color="auto"/>
            <w:right w:val="none" w:sz="0" w:space="0" w:color="auto"/>
          </w:divBdr>
        </w:div>
        <w:div w:id="803356578">
          <w:marLeft w:val="0"/>
          <w:marRight w:val="0"/>
          <w:marTop w:val="0"/>
          <w:marBottom w:val="225"/>
          <w:divBdr>
            <w:top w:val="none" w:sz="0" w:space="0" w:color="auto"/>
            <w:left w:val="none" w:sz="0" w:space="0" w:color="auto"/>
            <w:bottom w:val="none" w:sz="0" w:space="0" w:color="auto"/>
            <w:right w:val="none" w:sz="0" w:space="0" w:color="auto"/>
          </w:divBdr>
        </w:div>
        <w:div w:id="1102602864">
          <w:marLeft w:val="0"/>
          <w:marRight w:val="0"/>
          <w:marTop w:val="0"/>
          <w:marBottom w:val="225"/>
          <w:divBdr>
            <w:top w:val="none" w:sz="0" w:space="0" w:color="auto"/>
            <w:left w:val="none" w:sz="0" w:space="0" w:color="auto"/>
            <w:bottom w:val="none" w:sz="0" w:space="0" w:color="auto"/>
            <w:right w:val="none" w:sz="0" w:space="0" w:color="auto"/>
          </w:divBdr>
        </w:div>
        <w:div w:id="357701678">
          <w:marLeft w:val="0"/>
          <w:marRight w:val="0"/>
          <w:marTop w:val="0"/>
          <w:marBottom w:val="225"/>
          <w:divBdr>
            <w:top w:val="none" w:sz="0" w:space="0" w:color="auto"/>
            <w:left w:val="none" w:sz="0" w:space="0" w:color="auto"/>
            <w:bottom w:val="none" w:sz="0" w:space="0" w:color="auto"/>
            <w:right w:val="none" w:sz="0" w:space="0" w:color="auto"/>
          </w:divBdr>
        </w:div>
        <w:div w:id="986324901">
          <w:marLeft w:val="0"/>
          <w:marRight w:val="0"/>
          <w:marTop w:val="0"/>
          <w:marBottom w:val="225"/>
          <w:divBdr>
            <w:top w:val="none" w:sz="0" w:space="0" w:color="auto"/>
            <w:left w:val="none" w:sz="0" w:space="0" w:color="auto"/>
            <w:bottom w:val="none" w:sz="0" w:space="0" w:color="auto"/>
            <w:right w:val="none" w:sz="0" w:space="0" w:color="auto"/>
          </w:divBdr>
        </w:div>
        <w:div w:id="278605805">
          <w:marLeft w:val="0"/>
          <w:marRight w:val="0"/>
          <w:marTop w:val="0"/>
          <w:marBottom w:val="225"/>
          <w:divBdr>
            <w:top w:val="none" w:sz="0" w:space="0" w:color="auto"/>
            <w:left w:val="none" w:sz="0" w:space="0" w:color="auto"/>
            <w:bottom w:val="none" w:sz="0" w:space="0" w:color="auto"/>
            <w:right w:val="none" w:sz="0" w:space="0" w:color="auto"/>
          </w:divBdr>
        </w:div>
        <w:div w:id="596527039">
          <w:marLeft w:val="0"/>
          <w:marRight w:val="0"/>
          <w:marTop w:val="0"/>
          <w:marBottom w:val="225"/>
          <w:divBdr>
            <w:top w:val="none" w:sz="0" w:space="0" w:color="auto"/>
            <w:left w:val="none" w:sz="0" w:space="0" w:color="auto"/>
            <w:bottom w:val="none" w:sz="0" w:space="0" w:color="auto"/>
            <w:right w:val="none" w:sz="0" w:space="0" w:color="auto"/>
          </w:divBdr>
        </w:div>
        <w:div w:id="240414818">
          <w:marLeft w:val="0"/>
          <w:marRight w:val="0"/>
          <w:marTop w:val="0"/>
          <w:marBottom w:val="225"/>
          <w:divBdr>
            <w:top w:val="none" w:sz="0" w:space="0" w:color="auto"/>
            <w:left w:val="none" w:sz="0" w:space="0" w:color="auto"/>
            <w:bottom w:val="none" w:sz="0" w:space="0" w:color="auto"/>
            <w:right w:val="none" w:sz="0" w:space="0" w:color="auto"/>
          </w:divBdr>
        </w:div>
        <w:div w:id="255292128">
          <w:marLeft w:val="0"/>
          <w:marRight w:val="0"/>
          <w:marTop w:val="0"/>
          <w:marBottom w:val="225"/>
          <w:divBdr>
            <w:top w:val="none" w:sz="0" w:space="0" w:color="auto"/>
            <w:left w:val="none" w:sz="0" w:space="0" w:color="auto"/>
            <w:bottom w:val="none" w:sz="0" w:space="0" w:color="auto"/>
            <w:right w:val="none" w:sz="0" w:space="0" w:color="auto"/>
          </w:divBdr>
        </w:div>
        <w:div w:id="441153044">
          <w:marLeft w:val="0"/>
          <w:marRight w:val="0"/>
          <w:marTop w:val="0"/>
          <w:marBottom w:val="225"/>
          <w:divBdr>
            <w:top w:val="none" w:sz="0" w:space="0" w:color="auto"/>
            <w:left w:val="none" w:sz="0" w:space="0" w:color="auto"/>
            <w:bottom w:val="none" w:sz="0" w:space="0" w:color="auto"/>
            <w:right w:val="none" w:sz="0" w:space="0" w:color="auto"/>
          </w:divBdr>
        </w:div>
      </w:divsChild>
    </w:div>
    <w:div w:id="287470470">
      <w:bodyDiv w:val="1"/>
      <w:marLeft w:val="0"/>
      <w:marRight w:val="0"/>
      <w:marTop w:val="0"/>
      <w:marBottom w:val="0"/>
      <w:divBdr>
        <w:top w:val="none" w:sz="0" w:space="0" w:color="auto"/>
        <w:left w:val="none" w:sz="0" w:space="0" w:color="auto"/>
        <w:bottom w:val="none" w:sz="0" w:space="0" w:color="auto"/>
        <w:right w:val="none" w:sz="0" w:space="0" w:color="auto"/>
      </w:divBdr>
      <w:divsChild>
        <w:div w:id="503518270">
          <w:marLeft w:val="-450"/>
          <w:marRight w:val="0"/>
          <w:marTop w:val="525"/>
          <w:marBottom w:val="225"/>
          <w:divBdr>
            <w:top w:val="none" w:sz="0" w:space="0" w:color="auto"/>
            <w:left w:val="single" w:sz="48" w:space="0" w:color="4F9CEE"/>
            <w:bottom w:val="none" w:sz="0" w:space="0" w:color="auto"/>
            <w:right w:val="none" w:sz="0" w:space="0" w:color="auto"/>
          </w:divBdr>
        </w:div>
        <w:div w:id="444082132">
          <w:marLeft w:val="0"/>
          <w:marRight w:val="0"/>
          <w:marTop w:val="0"/>
          <w:marBottom w:val="225"/>
          <w:divBdr>
            <w:top w:val="none" w:sz="0" w:space="0" w:color="auto"/>
            <w:left w:val="none" w:sz="0" w:space="0" w:color="auto"/>
            <w:bottom w:val="none" w:sz="0" w:space="0" w:color="auto"/>
            <w:right w:val="none" w:sz="0" w:space="0" w:color="auto"/>
          </w:divBdr>
        </w:div>
        <w:div w:id="191306694">
          <w:marLeft w:val="0"/>
          <w:marRight w:val="0"/>
          <w:marTop w:val="0"/>
          <w:marBottom w:val="225"/>
          <w:divBdr>
            <w:top w:val="none" w:sz="0" w:space="0" w:color="auto"/>
            <w:left w:val="none" w:sz="0" w:space="0" w:color="auto"/>
            <w:bottom w:val="none" w:sz="0" w:space="0" w:color="auto"/>
            <w:right w:val="none" w:sz="0" w:space="0" w:color="auto"/>
          </w:divBdr>
        </w:div>
        <w:div w:id="33314894">
          <w:marLeft w:val="0"/>
          <w:marRight w:val="0"/>
          <w:marTop w:val="0"/>
          <w:marBottom w:val="225"/>
          <w:divBdr>
            <w:top w:val="none" w:sz="0" w:space="0" w:color="auto"/>
            <w:left w:val="none" w:sz="0" w:space="0" w:color="auto"/>
            <w:bottom w:val="none" w:sz="0" w:space="0" w:color="auto"/>
            <w:right w:val="none" w:sz="0" w:space="0" w:color="auto"/>
          </w:divBdr>
        </w:div>
        <w:div w:id="1494953364">
          <w:marLeft w:val="0"/>
          <w:marRight w:val="0"/>
          <w:marTop w:val="0"/>
          <w:marBottom w:val="225"/>
          <w:divBdr>
            <w:top w:val="none" w:sz="0" w:space="0" w:color="auto"/>
            <w:left w:val="none" w:sz="0" w:space="0" w:color="auto"/>
            <w:bottom w:val="none" w:sz="0" w:space="0" w:color="auto"/>
            <w:right w:val="none" w:sz="0" w:space="0" w:color="auto"/>
          </w:divBdr>
        </w:div>
        <w:div w:id="282226237">
          <w:marLeft w:val="0"/>
          <w:marRight w:val="0"/>
          <w:marTop w:val="0"/>
          <w:marBottom w:val="225"/>
          <w:divBdr>
            <w:top w:val="none" w:sz="0" w:space="0" w:color="auto"/>
            <w:left w:val="none" w:sz="0" w:space="0" w:color="auto"/>
            <w:bottom w:val="none" w:sz="0" w:space="0" w:color="auto"/>
            <w:right w:val="none" w:sz="0" w:space="0" w:color="auto"/>
          </w:divBdr>
        </w:div>
        <w:div w:id="1168180483">
          <w:marLeft w:val="0"/>
          <w:marRight w:val="0"/>
          <w:marTop w:val="0"/>
          <w:marBottom w:val="225"/>
          <w:divBdr>
            <w:top w:val="none" w:sz="0" w:space="0" w:color="auto"/>
            <w:left w:val="none" w:sz="0" w:space="0" w:color="auto"/>
            <w:bottom w:val="none" w:sz="0" w:space="0" w:color="auto"/>
            <w:right w:val="none" w:sz="0" w:space="0" w:color="auto"/>
          </w:divBdr>
        </w:div>
        <w:div w:id="1573009446">
          <w:marLeft w:val="0"/>
          <w:marRight w:val="0"/>
          <w:marTop w:val="0"/>
          <w:marBottom w:val="225"/>
          <w:divBdr>
            <w:top w:val="none" w:sz="0" w:space="0" w:color="auto"/>
            <w:left w:val="none" w:sz="0" w:space="0" w:color="auto"/>
            <w:bottom w:val="none" w:sz="0" w:space="0" w:color="auto"/>
            <w:right w:val="none" w:sz="0" w:space="0" w:color="auto"/>
          </w:divBdr>
        </w:div>
        <w:div w:id="642662849">
          <w:marLeft w:val="0"/>
          <w:marRight w:val="0"/>
          <w:marTop w:val="0"/>
          <w:marBottom w:val="225"/>
          <w:divBdr>
            <w:top w:val="none" w:sz="0" w:space="0" w:color="auto"/>
            <w:left w:val="none" w:sz="0" w:space="0" w:color="auto"/>
            <w:bottom w:val="none" w:sz="0" w:space="0" w:color="auto"/>
            <w:right w:val="none" w:sz="0" w:space="0" w:color="auto"/>
          </w:divBdr>
        </w:div>
        <w:div w:id="334839566">
          <w:marLeft w:val="0"/>
          <w:marRight w:val="0"/>
          <w:marTop w:val="0"/>
          <w:marBottom w:val="225"/>
          <w:divBdr>
            <w:top w:val="none" w:sz="0" w:space="0" w:color="auto"/>
            <w:left w:val="none" w:sz="0" w:space="0" w:color="auto"/>
            <w:bottom w:val="none" w:sz="0" w:space="0" w:color="auto"/>
            <w:right w:val="none" w:sz="0" w:space="0" w:color="auto"/>
          </w:divBdr>
        </w:div>
        <w:div w:id="62785831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672</Words>
  <Characters>3837</Characters>
  <Application>Microsoft Office Word</Application>
  <DocSecurity>0</DocSecurity>
  <Lines>31</Lines>
  <Paragraphs>8</Paragraphs>
  <ScaleCrop>false</ScaleCrop>
  <Company>Microsoft</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4</cp:revision>
  <dcterms:created xsi:type="dcterms:W3CDTF">2018-12-24T05:48:00Z</dcterms:created>
  <dcterms:modified xsi:type="dcterms:W3CDTF">2018-12-25T05:53:00Z</dcterms:modified>
</cp:coreProperties>
</file>