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75B" w:rsidRDefault="0020675B" w:rsidP="0020675B">
      <w:pPr>
        <w:jc w:val="center"/>
        <w:rPr>
          <w:rFonts w:hint="eastAsia"/>
        </w:rPr>
      </w:pPr>
      <w:r>
        <w:rPr>
          <w:rFonts w:hint="eastAsia"/>
        </w:rPr>
        <w:t>国家税务总局</w:t>
      </w:r>
    </w:p>
    <w:p w:rsidR="0020675B" w:rsidRDefault="0020675B" w:rsidP="0020675B">
      <w:pPr>
        <w:jc w:val="center"/>
        <w:rPr>
          <w:rFonts w:hint="eastAsia"/>
        </w:rPr>
      </w:pPr>
      <w:r>
        <w:rPr>
          <w:rFonts w:hint="eastAsia"/>
        </w:rPr>
        <w:t>关于个人所得税自行纳税申报有关问题的公告</w:t>
      </w:r>
    </w:p>
    <w:p w:rsidR="00CB042B" w:rsidRDefault="0020675B" w:rsidP="0020675B">
      <w:pPr>
        <w:jc w:val="center"/>
        <w:rPr>
          <w:rFonts w:hint="eastAsia"/>
        </w:rPr>
      </w:pPr>
      <w:r>
        <w:rPr>
          <w:rFonts w:hint="eastAsia"/>
        </w:rPr>
        <w:t>国家税务总局公告</w:t>
      </w:r>
      <w:r>
        <w:rPr>
          <w:rFonts w:hint="eastAsia"/>
        </w:rPr>
        <w:t>2018</w:t>
      </w:r>
      <w:r>
        <w:rPr>
          <w:rFonts w:hint="eastAsia"/>
        </w:rPr>
        <w:t>年第</w:t>
      </w:r>
      <w:r>
        <w:rPr>
          <w:rFonts w:hint="eastAsia"/>
        </w:rPr>
        <w:t>62</w:t>
      </w:r>
      <w:r>
        <w:rPr>
          <w:rFonts w:hint="eastAsia"/>
        </w:rPr>
        <w:t>号</w:t>
      </w:r>
    </w:p>
    <w:p w:rsidR="0020675B" w:rsidRDefault="0020675B" w:rsidP="0020675B">
      <w:pPr>
        <w:rPr>
          <w:rFonts w:hint="eastAsia"/>
        </w:rPr>
      </w:pP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根据新修改的《中华人民共和国个人所得税法》及其实施条例，现就个人所得税自行纳税申报有关问题公告如下：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一、取得综合所得需要办理汇算清缴的纳税申报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取得综合所得且符合下列情形之一的纳税人，应当依法办理汇算清缴：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（一）从两处以上取得综合所得，且综合所得年收入额减除专项扣除后的余额超过</w:t>
      </w:r>
      <w:r>
        <w:rPr>
          <w:rFonts w:hint="eastAsia"/>
        </w:rPr>
        <w:t>6</w:t>
      </w:r>
      <w:r>
        <w:rPr>
          <w:rFonts w:hint="eastAsia"/>
        </w:rPr>
        <w:t>万元；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（二）取得劳务报酬所得、稿酬所得、特许权使用费所得中一项或者多项所得，且综合所得年收入额减除专项扣除的余额超过</w:t>
      </w:r>
      <w:r>
        <w:rPr>
          <w:rFonts w:hint="eastAsia"/>
        </w:rPr>
        <w:t>6</w:t>
      </w:r>
      <w:r>
        <w:rPr>
          <w:rFonts w:hint="eastAsia"/>
        </w:rPr>
        <w:t>万元；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（三）纳税年度内预缴税额低于应纳税额；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（四）纳税人申请退税。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需要办理汇算清缴的纳税人，应当在取得所得的次年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内，向任职、受雇单位所在地主管税务机关办理纳税申报，并报送《个人所得税年度自行纳税申报表》。纳税人有两处以上任职、受雇单位的，选择向其中一处任职、受雇单位所在地主管税务机关办理纳税申报；纳税人没有任职、受雇单位的，向户籍所在地或经常居住地主管税务机关办理纳税申报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纳税人办理综合所得汇算清缴，应当准备与收入、专项扣除、专项附加扣除、依法确定的其他扣除、捐赠、享受税收优惠等相关的资料，并按规定留存备查或报送。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纳税人取得综合所得办理汇算清缴的具体办法，另行公告。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二、取得经营所得的纳税申报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个体工商户业主、个人独资企业投资者、合伙企业个人合伙人、承包承租经营者个人以及其他从事生产、经营活动的个人取得经营所得，包括以下情形：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（一）个体工商户从事生产、经营活动取得的所得，个人独资企业投资人、合伙企业的个人合伙人来源于境内注册的个人独资企业、合伙企业生产、经营的所得；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（二）个人依法从事办学、医疗、咨询以及其他有偿服务活动取得的所得；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（三）个人对企业、事业单位承包经营、承租经营以及转包、转租取得的所得；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（四）个人从事其他生产、经营活动取得的所得。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纳税人取得经营所得，按年计算个人所得税，由纳税人在月度或季度终了后</w:t>
      </w:r>
      <w:r>
        <w:rPr>
          <w:rFonts w:hint="eastAsia"/>
        </w:rPr>
        <w:t>15</w:t>
      </w:r>
      <w:r>
        <w:rPr>
          <w:rFonts w:hint="eastAsia"/>
        </w:rPr>
        <w:t>日内，向经营管理所在地主管税务机关办理预缴纳税申报，并报送《个人所得税经营所得纳税申报表（</w:t>
      </w:r>
      <w:r>
        <w:rPr>
          <w:rFonts w:hint="eastAsia"/>
        </w:rPr>
        <w:t>A</w:t>
      </w:r>
      <w:r>
        <w:rPr>
          <w:rFonts w:hint="eastAsia"/>
        </w:rPr>
        <w:t>表）》。在取得所得的次年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日前，向经营管理所在地主管税务机关办理汇算清缴，并报送《个人所得税经营所得纳税申报表（</w:t>
      </w:r>
      <w:r>
        <w:rPr>
          <w:rFonts w:hint="eastAsia"/>
        </w:rPr>
        <w:t>B</w:t>
      </w:r>
      <w:r>
        <w:rPr>
          <w:rFonts w:hint="eastAsia"/>
        </w:rPr>
        <w:t>表）》；从两处以上取得经营所得的，选择向其中一处经营管理所在地主管税务机关办理年度汇总申报，并报送《个人所得税经营所得纳税申报表（</w:t>
      </w:r>
      <w:r>
        <w:rPr>
          <w:rFonts w:hint="eastAsia"/>
        </w:rPr>
        <w:t>C</w:t>
      </w:r>
      <w:r>
        <w:rPr>
          <w:rFonts w:hint="eastAsia"/>
        </w:rPr>
        <w:t>表）》。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三、取得应税所得，扣缴义务人未扣缴税款的纳税申报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纳税人取得应税所得，扣缴义务人未扣缴税款的，应当区别以下情形办理纳税申报：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（一）居民个人取得综合所得的，按照本公告第一条办理。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（二）非居民个人取得工资、薪金所得，劳务报酬所得，稿酬所得，特许权使用费所得的，应当在取得所得的次年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日前，向扣缴义务人所在地主管税务机关办理纳税申报，并报送《个人所得税自行纳税申报表（</w:t>
      </w:r>
      <w:r>
        <w:rPr>
          <w:rFonts w:hint="eastAsia"/>
        </w:rPr>
        <w:t>A</w:t>
      </w:r>
      <w:r>
        <w:rPr>
          <w:rFonts w:hint="eastAsia"/>
        </w:rPr>
        <w:t>表）》。有两个以上扣缴义务人均未扣缴税款的，选择向其中一处扣缴义务人所在地主管税务机关办理纳税申报。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非居民个人在次年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日前离境（临时离境除外）的，应当在离境前办理纳税申报。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lastRenderedPageBreak/>
        <w:t xml:space="preserve">　　（三）纳税人取得利息、股息、红利所得，财产租赁所得，财产转让所得和偶然所得的，应当在取得所得的次年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日前，按相关规定向主管税务机关办理纳税申报，并报送《个人所得税自行纳税申报表（</w:t>
      </w:r>
      <w:r>
        <w:rPr>
          <w:rFonts w:hint="eastAsia"/>
        </w:rPr>
        <w:t>A</w:t>
      </w:r>
      <w:r>
        <w:rPr>
          <w:rFonts w:hint="eastAsia"/>
        </w:rPr>
        <w:t>表）》。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税务机关通知限期缴纳的，纳税人应当按照期限缴纳税款。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四、取得境外所得的纳税申报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居民个人从中国境外取得所得的，应当在取得所得的次年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内，向中国境内任职、受雇单位所在地主管税务机关办理纳税申报；在中国境内没有任职、受雇单位的，向户籍所在地或中国境内经常居住地主管税务机关办理纳税申报；户籍所在地与中国境内经常居住地不一致的，选择其中一地主管税务机关办理纳税申报；在中国境内没有户籍的，向中国境内经常居住地主管税务机关办理纳税申报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纳税人取得境外所得办理纳税申报的具体规定，另行公告。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五、因移居境外注销中国户籍的纳税申报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纳税人因移居境外注销中国户籍的，应当在申请注销中国户籍前，向户籍所在地主管税务机关办理纳税申报，进行税款清算。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（一）纳税人在注销户籍年度取得综合所得的，应当在注销户籍前，办理当年综合所得的汇算清缴，并报送《个人所得税年度自行纳税申报表》。尚未办理上一年度综合所得汇算清缴的，应当在办理注销户籍纳税申报时一并办理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（二）纳税人在注销户籍年度取得经营所得的，应当在注销户籍前，办理当年经营所得的汇算清缴，并报送《个人所得税经营所得纳税申报表（</w:t>
      </w:r>
      <w:r>
        <w:rPr>
          <w:rFonts w:hint="eastAsia"/>
        </w:rPr>
        <w:t>B</w:t>
      </w:r>
      <w:r>
        <w:rPr>
          <w:rFonts w:hint="eastAsia"/>
        </w:rPr>
        <w:t>表）》。从两处以上取得经营所得的，还应当一并报送《个人所得税经营所得纳税申报表（</w:t>
      </w:r>
      <w:r>
        <w:rPr>
          <w:rFonts w:hint="eastAsia"/>
        </w:rPr>
        <w:t>C</w:t>
      </w:r>
      <w:r>
        <w:rPr>
          <w:rFonts w:hint="eastAsia"/>
        </w:rPr>
        <w:t>表）》。尚未办理上一年度经营所得汇算清缴的，应当在办理注销户籍纳税申报时一并办理。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（三）纳税人在注销户籍当年取得利息、股息、红利所得，财产租赁所得，财产转让所得和偶然所得的，应当在注销户籍前，申报当年上述所得的完税情况，并报送《个人所得税自行纳税申报表（</w:t>
      </w:r>
      <w:r>
        <w:rPr>
          <w:rFonts w:hint="eastAsia"/>
        </w:rPr>
        <w:t>A</w:t>
      </w:r>
      <w:r>
        <w:rPr>
          <w:rFonts w:hint="eastAsia"/>
        </w:rPr>
        <w:t>表）》。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（四）纳税人有未缴或者少缴税款的，应当在注销户籍前，结清欠缴或未缴的税款。纳税人存在分期缴税且未缴纳完毕的，应当在注销户籍前，结清尚未缴纳的税款。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（五）纳税人办理注销户籍纳税申报时，需要办理专项附加扣除、依法确定的其他扣除的，应当向税务机关报送《个人所得税专项附加扣除信息表》《商业健康保险税前扣除情况明细表》《个人税收递延型商业养老保险税前扣除情况明细表》等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六、非居民个人在中国境内从两处以上取得工资、薪金所得的纳税申报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非居民个人在中国境内从两处以上取得工资、薪金所得的，应当在取得所得的次月</w:t>
      </w:r>
      <w:r>
        <w:rPr>
          <w:rFonts w:hint="eastAsia"/>
        </w:rPr>
        <w:t>15</w:t>
      </w:r>
      <w:r>
        <w:rPr>
          <w:rFonts w:hint="eastAsia"/>
        </w:rPr>
        <w:t>日内，向其中一处任职、受雇单位所在地主管税务机关办理纳税申报，并报送《个人所得税自行纳税申报表（</w:t>
      </w:r>
      <w:r>
        <w:rPr>
          <w:rFonts w:hint="eastAsia"/>
        </w:rPr>
        <w:t>A</w:t>
      </w:r>
      <w:r>
        <w:rPr>
          <w:rFonts w:hint="eastAsia"/>
        </w:rPr>
        <w:t>表）》。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七、纳税申报方式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纳税人可以采用远程办税端、邮寄等方式申报，也可以直接到主管税务机关申报。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八、其他有关问题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（一）纳税人办理自行纳税申报时，应当一并报送税务机关要求报送的其他有关资料。首次申报或者个人基础信息发生变化的，还应报送《个人所得税基础信息表（</w:t>
      </w:r>
      <w:r>
        <w:rPr>
          <w:rFonts w:hint="eastAsia"/>
        </w:rPr>
        <w:t>B</w:t>
      </w:r>
      <w:r>
        <w:rPr>
          <w:rFonts w:hint="eastAsia"/>
        </w:rPr>
        <w:t>表）》。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本公告涉及的有关表证单书，由国家税务总局统一制定式样，另行公告。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（二）纳税人在办理纳税申报时需要享受税收协定待遇的，按照享受税收协定待遇有关办法办理。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九、施行时间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本公告自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日起施行。</w:t>
      </w:r>
    </w:p>
    <w:p w:rsidR="0020675B" w:rsidRDefault="0020675B" w:rsidP="0020675B">
      <w:pPr>
        <w:rPr>
          <w:rFonts w:hint="eastAsia"/>
        </w:rPr>
      </w:pPr>
      <w:r>
        <w:rPr>
          <w:rFonts w:hint="eastAsia"/>
        </w:rPr>
        <w:t xml:space="preserve">　　特此公告。</w:t>
      </w:r>
    </w:p>
    <w:p w:rsidR="0020675B" w:rsidRDefault="0020675B" w:rsidP="0020675B">
      <w:r>
        <w:lastRenderedPageBreak/>
        <w:t xml:space="preserve"> </w:t>
      </w:r>
    </w:p>
    <w:p w:rsidR="0020675B" w:rsidRDefault="0020675B" w:rsidP="0020675B"/>
    <w:p w:rsidR="0020675B" w:rsidRDefault="0020675B" w:rsidP="0020675B">
      <w:pPr>
        <w:jc w:val="right"/>
        <w:rPr>
          <w:rFonts w:hint="eastAsia"/>
        </w:rPr>
      </w:pPr>
      <w:r>
        <w:rPr>
          <w:rFonts w:hint="eastAsia"/>
        </w:rPr>
        <w:t>国家税务总局</w:t>
      </w:r>
    </w:p>
    <w:p w:rsidR="0020675B" w:rsidRDefault="0020675B" w:rsidP="0020675B">
      <w:pPr>
        <w:jc w:val="righ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20675B" w:rsidRDefault="0020675B">
      <w:pPr>
        <w:jc w:val="right"/>
      </w:pPr>
      <w:bookmarkStart w:id="0" w:name="_GoBack"/>
      <w:bookmarkEnd w:id="0"/>
    </w:p>
    <w:sectPr w:rsidR="0020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08E" w:rsidRDefault="0053208E" w:rsidP="0020675B">
      <w:r>
        <w:separator/>
      </w:r>
    </w:p>
  </w:endnote>
  <w:endnote w:type="continuationSeparator" w:id="0">
    <w:p w:rsidR="0053208E" w:rsidRDefault="0053208E" w:rsidP="0020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08E" w:rsidRDefault="0053208E" w:rsidP="0020675B">
      <w:r>
        <w:separator/>
      </w:r>
    </w:p>
  </w:footnote>
  <w:footnote w:type="continuationSeparator" w:id="0">
    <w:p w:rsidR="0053208E" w:rsidRDefault="0053208E" w:rsidP="00206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556"/>
    <w:rsid w:val="001B772D"/>
    <w:rsid w:val="0020675B"/>
    <w:rsid w:val="0053208E"/>
    <w:rsid w:val="00790556"/>
    <w:rsid w:val="00B3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7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7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7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7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2310</Characters>
  <Application>Microsoft Office Word</Application>
  <DocSecurity>0</DocSecurity>
  <Lines>19</Lines>
  <Paragraphs>5</Paragraphs>
  <ScaleCrop>false</ScaleCrop>
  <Company>Microsoft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2018-12-24T06:02:00Z</dcterms:created>
  <dcterms:modified xsi:type="dcterms:W3CDTF">2018-12-24T06:03:00Z</dcterms:modified>
</cp:coreProperties>
</file>