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391" w:rsidRPr="0083388A" w:rsidRDefault="00461391" w:rsidP="00461391">
      <w:pPr>
        <w:jc w:val="center"/>
        <w:rPr>
          <w:sz w:val="28"/>
        </w:rPr>
      </w:pPr>
      <w:r w:rsidRPr="0083388A">
        <w:rPr>
          <w:rFonts w:hint="eastAsia"/>
          <w:sz w:val="28"/>
        </w:rPr>
        <w:t>国家税务总局</w:t>
      </w:r>
    </w:p>
    <w:p w:rsidR="00461391" w:rsidRPr="0083388A" w:rsidRDefault="00461391" w:rsidP="00461391">
      <w:pPr>
        <w:jc w:val="center"/>
        <w:rPr>
          <w:sz w:val="28"/>
        </w:rPr>
      </w:pPr>
      <w:r w:rsidRPr="0083388A">
        <w:rPr>
          <w:rFonts w:hint="eastAsia"/>
          <w:sz w:val="28"/>
        </w:rPr>
        <w:t>关于自然人纳税人识别号有关事项的公告</w:t>
      </w:r>
    </w:p>
    <w:p w:rsidR="00CB042B" w:rsidRPr="0083388A" w:rsidRDefault="00461391" w:rsidP="00461391">
      <w:pPr>
        <w:jc w:val="center"/>
        <w:rPr>
          <w:sz w:val="28"/>
        </w:rPr>
      </w:pPr>
      <w:r w:rsidRPr="0083388A">
        <w:rPr>
          <w:rFonts w:hint="eastAsia"/>
          <w:sz w:val="28"/>
        </w:rPr>
        <w:t>国家税务总局</w:t>
      </w:r>
      <w:bookmarkStart w:id="0" w:name="_GoBack"/>
      <w:bookmarkEnd w:id="0"/>
      <w:r w:rsidRPr="0083388A">
        <w:rPr>
          <w:rFonts w:hint="eastAsia"/>
          <w:sz w:val="28"/>
        </w:rPr>
        <w:t>公告</w:t>
      </w:r>
      <w:r w:rsidRPr="0083388A">
        <w:rPr>
          <w:rFonts w:hint="eastAsia"/>
          <w:sz w:val="28"/>
        </w:rPr>
        <w:t>2018</w:t>
      </w:r>
      <w:r w:rsidRPr="0083388A">
        <w:rPr>
          <w:rFonts w:hint="eastAsia"/>
          <w:sz w:val="28"/>
        </w:rPr>
        <w:t>年第</w:t>
      </w:r>
      <w:r w:rsidRPr="0083388A">
        <w:rPr>
          <w:rFonts w:hint="eastAsia"/>
          <w:sz w:val="28"/>
        </w:rPr>
        <w:t>59</w:t>
      </w:r>
      <w:r w:rsidRPr="0083388A">
        <w:rPr>
          <w:rFonts w:hint="eastAsia"/>
          <w:sz w:val="28"/>
        </w:rPr>
        <w:t>号</w:t>
      </w:r>
    </w:p>
    <w:p w:rsidR="00461391" w:rsidRPr="0083388A" w:rsidRDefault="00461391" w:rsidP="00461391">
      <w:pPr>
        <w:rPr>
          <w:sz w:val="28"/>
        </w:rPr>
      </w:pPr>
    </w:p>
    <w:p w:rsidR="00461391" w:rsidRPr="0083388A" w:rsidRDefault="00461391" w:rsidP="00461391">
      <w:pPr>
        <w:rPr>
          <w:sz w:val="28"/>
        </w:rPr>
      </w:pPr>
      <w:r w:rsidRPr="0083388A">
        <w:rPr>
          <w:rFonts w:hint="eastAsia"/>
          <w:sz w:val="28"/>
        </w:rPr>
        <w:t xml:space="preserve">　　根据新修改的《中华人民共和国个人所得税法》，为便利纳税人办理涉税业务，现就自然人纳税人识别号有关事项公告如下：</w:t>
      </w:r>
    </w:p>
    <w:p w:rsidR="00461391" w:rsidRPr="0083388A" w:rsidRDefault="00461391" w:rsidP="00461391">
      <w:pPr>
        <w:rPr>
          <w:sz w:val="28"/>
        </w:rPr>
      </w:pPr>
      <w:r w:rsidRPr="0083388A">
        <w:rPr>
          <w:rFonts w:hint="eastAsia"/>
          <w:sz w:val="28"/>
        </w:rPr>
        <w:t xml:space="preserve">　　一、自然人纳税人识别号，是自然人纳税人办理各类涉税事项的唯一代码标识。</w:t>
      </w:r>
    </w:p>
    <w:p w:rsidR="00461391" w:rsidRPr="0083388A" w:rsidRDefault="00461391" w:rsidP="00461391">
      <w:pPr>
        <w:rPr>
          <w:sz w:val="28"/>
        </w:rPr>
      </w:pPr>
      <w:r w:rsidRPr="0083388A">
        <w:rPr>
          <w:rFonts w:hint="eastAsia"/>
          <w:sz w:val="28"/>
        </w:rPr>
        <w:t xml:space="preserve">　　二、有中国公民身份号码的，以其中国公民身份号码作为纳税人识别号；没有中国公民身份号码的，由税务机关赋予其纳税人识别号。</w:t>
      </w:r>
    </w:p>
    <w:p w:rsidR="00461391" w:rsidRPr="0083388A" w:rsidRDefault="00461391" w:rsidP="00461391">
      <w:pPr>
        <w:rPr>
          <w:sz w:val="28"/>
        </w:rPr>
      </w:pPr>
      <w:r w:rsidRPr="0083388A">
        <w:rPr>
          <w:rFonts w:hint="eastAsia"/>
          <w:sz w:val="28"/>
        </w:rPr>
        <w:t xml:space="preserve">　　三、纳税人首次办理涉税事项时，应当向税务机关或者扣缴义务人出示有效身份证件，并报送相关基础信息。</w:t>
      </w:r>
    </w:p>
    <w:p w:rsidR="00461391" w:rsidRPr="0083388A" w:rsidRDefault="00461391" w:rsidP="00461391">
      <w:pPr>
        <w:rPr>
          <w:sz w:val="28"/>
        </w:rPr>
      </w:pPr>
      <w:r w:rsidRPr="0083388A">
        <w:rPr>
          <w:rFonts w:hint="eastAsia"/>
          <w:sz w:val="28"/>
        </w:rPr>
        <w:t xml:space="preserve">　　四、税务机关应当在赋予自然人纳税人识别号后告知或者通过扣缴义务人告知纳税人其纳税人识别号，并为自然人纳税人查询本人纳税人识别号提供便利。</w:t>
      </w:r>
    </w:p>
    <w:p w:rsidR="00461391" w:rsidRPr="0083388A" w:rsidRDefault="00461391" w:rsidP="00461391">
      <w:pPr>
        <w:rPr>
          <w:sz w:val="28"/>
        </w:rPr>
      </w:pPr>
      <w:r w:rsidRPr="0083388A">
        <w:rPr>
          <w:rFonts w:hint="eastAsia"/>
          <w:sz w:val="28"/>
        </w:rPr>
        <w:t xml:space="preserve">　　五、自然人纳税人办理纳税申报、税款缴纳、申请退税、开具完税凭证、纳税查询等涉税事项时应当向税务机关或扣缴义务人提供纳税人识别号。</w:t>
      </w:r>
    </w:p>
    <w:p w:rsidR="00461391" w:rsidRPr="0083388A" w:rsidRDefault="00461391" w:rsidP="00461391">
      <w:pPr>
        <w:rPr>
          <w:sz w:val="28"/>
        </w:rPr>
      </w:pPr>
      <w:r w:rsidRPr="0083388A">
        <w:rPr>
          <w:rFonts w:hint="eastAsia"/>
          <w:sz w:val="28"/>
        </w:rPr>
        <w:t xml:space="preserve">　　六、本公告所称“有效身份证件”，是指：</w:t>
      </w:r>
    </w:p>
    <w:p w:rsidR="00461391" w:rsidRPr="0083388A" w:rsidRDefault="00461391" w:rsidP="00461391">
      <w:pPr>
        <w:rPr>
          <w:sz w:val="28"/>
        </w:rPr>
      </w:pPr>
      <w:r w:rsidRPr="0083388A">
        <w:rPr>
          <w:rFonts w:hint="eastAsia"/>
          <w:sz w:val="28"/>
        </w:rPr>
        <w:t xml:space="preserve">　　（一）纳税人为中国公民且持有有效《中华人民共和国居民身份证》（以下简称“居民身份证”）的，为居民身份证。</w:t>
      </w:r>
    </w:p>
    <w:p w:rsidR="00461391" w:rsidRPr="0083388A" w:rsidRDefault="00461391" w:rsidP="00461391">
      <w:pPr>
        <w:rPr>
          <w:sz w:val="28"/>
        </w:rPr>
      </w:pPr>
      <w:r w:rsidRPr="0083388A">
        <w:rPr>
          <w:rFonts w:hint="eastAsia"/>
          <w:sz w:val="28"/>
        </w:rPr>
        <w:t xml:space="preserve">　　（二）纳税人为华侨且没有居民身份证的，为有效的《中华人民</w:t>
      </w:r>
      <w:r w:rsidRPr="0083388A">
        <w:rPr>
          <w:rFonts w:hint="eastAsia"/>
          <w:sz w:val="28"/>
        </w:rPr>
        <w:lastRenderedPageBreak/>
        <w:t>共和国护照》和华侨身份证明。</w:t>
      </w:r>
    </w:p>
    <w:p w:rsidR="00461391" w:rsidRPr="0083388A" w:rsidRDefault="00461391" w:rsidP="00461391">
      <w:pPr>
        <w:rPr>
          <w:sz w:val="28"/>
        </w:rPr>
      </w:pPr>
      <w:r w:rsidRPr="0083388A">
        <w:rPr>
          <w:rFonts w:hint="eastAsia"/>
          <w:sz w:val="28"/>
        </w:rPr>
        <w:t xml:space="preserve">　　（三）纳税人为港澳居民的，为有效的《港澳居民来往内地通行证》或《中华人民共和国港澳居民居住证》。</w:t>
      </w:r>
    </w:p>
    <w:p w:rsidR="00461391" w:rsidRPr="0083388A" w:rsidRDefault="00461391" w:rsidP="00461391">
      <w:pPr>
        <w:rPr>
          <w:sz w:val="28"/>
        </w:rPr>
      </w:pPr>
      <w:r w:rsidRPr="0083388A">
        <w:rPr>
          <w:rFonts w:hint="eastAsia"/>
          <w:sz w:val="28"/>
        </w:rPr>
        <w:t xml:space="preserve">　　（四）纳税人为台湾居民的，为有效的《台湾居民来往大陆通行证》或《中华人民共和国台湾居民居住证》。</w:t>
      </w:r>
    </w:p>
    <w:p w:rsidR="00461391" w:rsidRPr="0083388A" w:rsidRDefault="00461391" w:rsidP="00461391">
      <w:pPr>
        <w:rPr>
          <w:sz w:val="28"/>
        </w:rPr>
      </w:pPr>
      <w:r w:rsidRPr="0083388A">
        <w:rPr>
          <w:rFonts w:hint="eastAsia"/>
          <w:sz w:val="28"/>
        </w:rPr>
        <w:t xml:space="preserve">　　（五）纳税人为持有有效《中华人民共和国外国人永久居留身份证》（以下简称永久居留证）的外籍个人的，为永久居留证和外国护照；未持有永久居留证但持有有效《中华人民共和国外国人工作许可证》（以下简称工作许可证）的，为工作许可证和外国护照；其他外籍个人，为有效的外国护照。</w:t>
      </w:r>
    </w:p>
    <w:p w:rsidR="00461391" w:rsidRPr="0083388A" w:rsidRDefault="00461391" w:rsidP="00461391">
      <w:pPr>
        <w:rPr>
          <w:sz w:val="28"/>
        </w:rPr>
      </w:pPr>
      <w:r w:rsidRPr="0083388A">
        <w:rPr>
          <w:rFonts w:hint="eastAsia"/>
          <w:sz w:val="28"/>
        </w:rPr>
        <w:t xml:space="preserve">　　本公告自</w:t>
      </w:r>
      <w:r w:rsidRPr="0083388A">
        <w:rPr>
          <w:rFonts w:hint="eastAsia"/>
          <w:sz w:val="28"/>
        </w:rPr>
        <w:t>2019</w:t>
      </w:r>
      <w:r w:rsidRPr="0083388A">
        <w:rPr>
          <w:rFonts w:hint="eastAsia"/>
          <w:sz w:val="28"/>
        </w:rPr>
        <w:t>年</w:t>
      </w:r>
      <w:r w:rsidRPr="0083388A">
        <w:rPr>
          <w:rFonts w:hint="eastAsia"/>
          <w:sz w:val="28"/>
        </w:rPr>
        <w:t>1</w:t>
      </w:r>
      <w:r w:rsidRPr="0083388A">
        <w:rPr>
          <w:rFonts w:hint="eastAsia"/>
          <w:sz w:val="28"/>
        </w:rPr>
        <w:t>月</w:t>
      </w:r>
      <w:r w:rsidRPr="0083388A">
        <w:rPr>
          <w:rFonts w:hint="eastAsia"/>
          <w:sz w:val="28"/>
        </w:rPr>
        <w:t>1</w:t>
      </w:r>
      <w:r w:rsidRPr="0083388A">
        <w:rPr>
          <w:rFonts w:hint="eastAsia"/>
          <w:sz w:val="28"/>
        </w:rPr>
        <w:t>日起施行。</w:t>
      </w:r>
    </w:p>
    <w:p w:rsidR="00461391" w:rsidRPr="0083388A" w:rsidRDefault="00461391" w:rsidP="00461391">
      <w:pPr>
        <w:rPr>
          <w:sz w:val="28"/>
        </w:rPr>
      </w:pPr>
      <w:r w:rsidRPr="0083388A">
        <w:rPr>
          <w:rFonts w:hint="eastAsia"/>
          <w:sz w:val="28"/>
        </w:rPr>
        <w:t xml:space="preserve">　　特此公告。</w:t>
      </w:r>
    </w:p>
    <w:p w:rsidR="00461391" w:rsidRPr="0083388A" w:rsidRDefault="00461391" w:rsidP="00461391">
      <w:pPr>
        <w:rPr>
          <w:sz w:val="28"/>
        </w:rPr>
      </w:pPr>
      <w:r w:rsidRPr="0083388A">
        <w:rPr>
          <w:sz w:val="28"/>
        </w:rPr>
        <w:t xml:space="preserve"> </w:t>
      </w:r>
    </w:p>
    <w:p w:rsidR="00461391" w:rsidRPr="0083388A" w:rsidRDefault="00461391" w:rsidP="00461391">
      <w:pPr>
        <w:rPr>
          <w:sz w:val="28"/>
        </w:rPr>
      </w:pPr>
    </w:p>
    <w:p w:rsidR="00461391" w:rsidRPr="0083388A" w:rsidRDefault="00461391" w:rsidP="00461391">
      <w:pPr>
        <w:jc w:val="right"/>
        <w:rPr>
          <w:sz w:val="28"/>
        </w:rPr>
      </w:pPr>
      <w:r w:rsidRPr="0083388A">
        <w:rPr>
          <w:rFonts w:hint="eastAsia"/>
          <w:sz w:val="28"/>
        </w:rPr>
        <w:t>国家税务总局</w:t>
      </w:r>
    </w:p>
    <w:p w:rsidR="00461391" w:rsidRPr="0083388A" w:rsidRDefault="00461391" w:rsidP="00461391">
      <w:pPr>
        <w:jc w:val="right"/>
        <w:rPr>
          <w:sz w:val="28"/>
        </w:rPr>
      </w:pPr>
      <w:r w:rsidRPr="0083388A">
        <w:rPr>
          <w:rFonts w:hint="eastAsia"/>
          <w:sz w:val="28"/>
        </w:rPr>
        <w:t>2018</w:t>
      </w:r>
      <w:r w:rsidRPr="0083388A">
        <w:rPr>
          <w:rFonts w:hint="eastAsia"/>
          <w:sz w:val="28"/>
        </w:rPr>
        <w:t>年</w:t>
      </w:r>
      <w:r w:rsidRPr="0083388A">
        <w:rPr>
          <w:rFonts w:hint="eastAsia"/>
          <w:sz w:val="28"/>
        </w:rPr>
        <w:t>12</w:t>
      </w:r>
      <w:r w:rsidRPr="0083388A">
        <w:rPr>
          <w:rFonts w:hint="eastAsia"/>
          <w:sz w:val="28"/>
        </w:rPr>
        <w:t>月</w:t>
      </w:r>
      <w:r w:rsidRPr="0083388A">
        <w:rPr>
          <w:rFonts w:hint="eastAsia"/>
          <w:sz w:val="28"/>
        </w:rPr>
        <w:t>17</w:t>
      </w:r>
      <w:r w:rsidRPr="0083388A">
        <w:rPr>
          <w:rFonts w:hint="eastAsia"/>
          <w:sz w:val="28"/>
        </w:rPr>
        <w:t>日</w:t>
      </w:r>
    </w:p>
    <w:sectPr w:rsidR="00461391" w:rsidRPr="00833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F40" w:rsidRDefault="00880F40" w:rsidP="00461391">
      <w:r>
        <w:separator/>
      </w:r>
    </w:p>
  </w:endnote>
  <w:endnote w:type="continuationSeparator" w:id="0">
    <w:p w:rsidR="00880F40" w:rsidRDefault="00880F40" w:rsidP="00461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F40" w:rsidRDefault="00880F40" w:rsidP="00461391">
      <w:r>
        <w:separator/>
      </w:r>
    </w:p>
  </w:footnote>
  <w:footnote w:type="continuationSeparator" w:id="0">
    <w:p w:rsidR="00880F40" w:rsidRDefault="00880F40" w:rsidP="00461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0A8"/>
    <w:rsid w:val="001B772D"/>
    <w:rsid w:val="0043504A"/>
    <w:rsid w:val="00461391"/>
    <w:rsid w:val="0083388A"/>
    <w:rsid w:val="00880F40"/>
    <w:rsid w:val="009950A8"/>
    <w:rsid w:val="00B3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1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1391"/>
    <w:rPr>
      <w:sz w:val="18"/>
      <w:szCs w:val="18"/>
    </w:rPr>
  </w:style>
  <w:style w:type="paragraph" w:styleId="a4">
    <w:name w:val="footer"/>
    <w:basedOn w:val="a"/>
    <w:link w:val="Char0"/>
    <w:uiPriority w:val="99"/>
    <w:unhideWhenUsed/>
    <w:rsid w:val="00461391"/>
    <w:pPr>
      <w:tabs>
        <w:tab w:val="center" w:pos="4153"/>
        <w:tab w:val="right" w:pos="8306"/>
      </w:tabs>
      <w:snapToGrid w:val="0"/>
      <w:jc w:val="left"/>
    </w:pPr>
    <w:rPr>
      <w:sz w:val="18"/>
      <w:szCs w:val="18"/>
    </w:rPr>
  </w:style>
  <w:style w:type="character" w:customStyle="1" w:styleId="Char0">
    <w:name w:val="页脚 Char"/>
    <w:basedOn w:val="a0"/>
    <w:link w:val="a4"/>
    <w:uiPriority w:val="99"/>
    <w:rsid w:val="004613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1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1391"/>
    <w:rPr>
      <w:sz w:val="18"/>
      <w:szCs w:val="18"/>
    </w:rPr>
  </w:style>
  <w:style w:type="paragraph" w:styleId="a4">
    <w:name w:val="footer"/>
    <w:basedOn w:val="a"/>
    <w:link w:val="Char0"/>
    <w:uiPriority w:val="99"/>
    <w:unhideWhenUsed/>
    <w:rsid w:val="00461391"/>
    <w:pPr>
      <w:tabs>
        <w:tab w:val="center" w:pos="4153"/>
        <w:tab w:val="right" w:pos="8306"/>
      </w:tabs>
      <w:snapToGrid w:val="0"/>
      <w:jc w:val="left"/>
    </w:pPr>
    <w:rPr>
      <w:sz w:val="18"/>
      <w:szCs w:val="18"/>
    </w:rPr>
  </w:style>
  <w:style w:type="character" w:customStyle="1" w:styleId="Char0">
    <w:name w:val="页脚 Char"/>
    <w:basedOn w:val="a0"/>
    <w:link w:val="a4"/>
    <w:uiPriority w:val="99"/>
    <w:rsid w:val="00461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681</Characters>
  <Application>Microsoft Office Word</Application>
  <DocSecurity>0</DocSecurity>
  <Lines>5</Lines>
  <Paragraphs>1</Paragraphs>
  <ScaleCrop>false</ScaleCrop>
  <Company>Microsoft</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杨燕锋</cp:lastModifiedBy>
  <cp:revision>4</cp:revision>
  <dcterms:created xsi:type="dcterms:W3CDTF">2018-12-24T06:01:00Z</dcterms:created>
  <dcterms:modified xsi:type="dcterms:W3CDTF">2019-01-01T13:21:00Z</dcterms:modified>
</cp:coreProperties>
</file>