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C03" w:rsidRPr="00023C03" w:rsidRDefault="00023C03" w:rsidP="00023C03">
      <w:pPr>
        <w:widowControl/>
        <w:shd w:val="clear" w:color="auto" w:fill="FFFFFF"/>
        <w:jc w:val="left"/>
        <w:outlineLvl w:val="0"/>
        <w:rPr>
          <w:rFonts w:ascii="宋体" w:eastAsia="宋体" w:hAnsi="宋体" w:cs="宋体"/>
          <w:b/>
          <w:bCs/>
          <w:color w:val="000000"/>
          <w:kern w:val="36"/>
          <w:sz w:val="36"/>
          <w:szCs w:val="36"/>
        </w:rPr>
      </w:pPr>
      <w:r w:rsidRPr="00023C03">
        <w:rPr>
          <w:rFonts w:ascii="宋体" w:eastAsia="宋体" w:hAnsi="宋体" w:cs="宋体" w:hint="eastAsia"/>
          <w:b/>
          <w:bCs/>
          <w:color w:val="000000"/>
          <w:kern w:val="36"/>
          <w:sz w:val="36"/>
          <w:szCs w:val="36"/>
        </w:rPr>
        <w:t>中国保监会关于清理规范保险资产管理公司通道类业务有关事项的通知</w:t>
      </w:r>
    </w:p>
    <w:p w:rsidR="00023C03" w:rsidRDefault="00023C03">
      <w:pPr>
        <w:rPr>
          <w:rFonts w:ascii="Helvetica" w:hAnsi="Helvetica" w:hint="eastAsia"/>
          <w:color w:val="3E3E3E"/>
          <w:szCs w:val="21"/>
          <w:shd w:val="clear" w:color="auto" w:fill="FFFFFF"/>
        </w:rPr>
      </w:pPr>
    </w:p>
    <w:p w:rsidR="00023C03" w:rsidRDefault="00023C03">
      <w:pPr>
        <w:rPr>
          <w:rFonts w:ascii="Helvetica" w:hAnsi="Helvetica" w:hint="eastAsia"/>
          <w:color w:val="3E3E3E"/>
          <w:szCs w:val="21"/>
          <w:shd w:val="clear" w:color="auto" w:fill="FFFFFF"/>
        </w:rPr>
      </w:pPr>
    </w:p>
    <w:p w:rsidR="00FE68DB" w:rsidRDefault="00023C03">
      <w:bookmarkStart w:id="0" w:name="_GoBack"/>
      <w:bookmarkEnd w:id="0"/>
      <w:r>
        <w:rPr>
          <w:rFonts w:ascii="Helvetica" w:hAnsi="Helvetica"/>
          <w:color w:val="3E3E3E"/>
          <w:szCs w:val="21"/>
          <w:shd w:val="clear" w:color="auto" w:fill="FFFFFF"/>
        </w:rPr>
        <w:t>各保险资产管理公司：</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为进一步加强受托投资管理，防范资金运用风险，避免出现因内控措施不严导致资金被不法分子挪用或诈骗等风险事件，我会将开展保险资产管理公司银行存款通道等业务清理规范工作。现就有关事项通知如下：</w:t>
      </w:r>
      <w:r>
        <w:rPr>
          <w:rFonts w:ascii="Helvetica" w:hAnsi="Helvetica"/>
          <w:color w:val="3E3E3E"/>
          <w:szCs w:val="21"/>
        </w:rPr>
        <w:br/>
      </w:r>
      <w:r>
        <w:rPr>
          <w:rFonts w:ascii="Helvetica" w:hAnsi="Helvetica"/>
          <w:color w:val="3E3E3E"/>
          <w:szCs w:val="21"/>
        </w:rPr>
        <w:br/>
      </w:r>
      <w:r>
        <w:rPr>
          <w:rStyle w:val="a5"/>
          <w:rFonts w:ascii="Helvetica" w:hAnsi="Helvetica"/>
          <w:color w:val="007AAA"/>
          <w:sz w:val="27"/>
          <w:szCs w:val="27"/>
        </w:rPr>
        <w:t>一、清理范围</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本通知规定需要清理规范的银行存款通道等业务（简称通道类业务），是指在本通知发布之日前开展的资金来源与投资标的均由商业银行等机构确定，保险资产管理公司通过设立资产管理计划等形式接受商业银行等机构的委托，按照其意愿开展银行协议存款等投资，且在其委托合同中明确保险资产管理公司不承担主动管理职责，投资风险由委托人承担的各类业务。</w:t>
      </w:r>
      <w:r>
        <w:rPr>
          <w:rFonts w:ascii="Helvetica" w:hAnsi="Helvetica"/>
          <w:color w:val="3E3E3E"/>
          <w:szCs w:val="21"/>
        </w:rPr>
        <w:br/>
      </w:r>
      <w:r>
        <w:rPr>
          <w:rFonts w:ascii="Helvetica" w:hAnsi="Helvetica"/>
          <w:color w:val="3E3E3E"/>
          <w:szCs w:val="21"/>
        </w:rPr>
        <w:br/>
      </w:r>
      <w:r>
        <w:rPr>
          <w:rStyle w:val="a5"/>
          <w:rFonts w:ascii="Helvetica" w:hAnsi="Helvetica"/>
          <w:color w:val="007AAA"/>
          <w:sz w:val="27"/>
          <w:szCs w:val="27"/>
        </w:rPr>
        <w:t>二、清理内容</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此次清理工作以公司全面自查为主，自查内容包括：</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1.</w:t>
      </w:r>
      <w:r>
        <w:rPr>
          <w:rFonts w:ascii="Helvetica" w:hAnsi="Helvetica"/>
          <w:color w:val="3E3E3E"/>
          <w:szCs w:val="21"/>
          <w:shd w:val="clear" w:color="auto" w:fill="FFFFFF"/>
        </w:rPr>
        <w:t>投资风险</w:t>
      </w:r>
      <w:r>
        <w:rPr>
          <w:rFonts w:ascii="Helvetica" w:hAnsi="Helvetica"/>
          <w:color w:val="3E3E3E"/>
          <w:szCs w:val="21"/>
          <w:shd w:val="clear" w:color="auto" w:fill="FFFFFF"/>
        </w:rPr>
        <w:t>.</w:t>
      </w:r>
      <w:r>
        <w:rPr>
          <w:rFonts w:ascii="Helvetica" w:hAnsi="Helvetica"/>
          <w:color w:val="3E3E3E"/>
          <w:szCs w:val="21"/>
          <w:shd w:val="clear" w:color="auto" w:fill="FFFFFF"/>
        </w:rPr>
        <w:t>逐笔核查相关业务合同，明确落实投资风险责任免除条款，即投资风险由委托人自担。</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2.</w:t>
      </w:r>
      <w:r>
        <w:rPr>
          <w:rFonts w:ascii="Helvetica" w:hAnsi="Helvetica"/>
          <w:color w:val="3E3E3E"/>
          <w:szCs w:val="21"/>
          <w:shd w:val="clear" w:color="auto" w:fill="FFFFFF"/>
        </w:rPr>
        <w:t>信用风险</w:t>
      </w:r>
      <w:r>
        <w:rPr>
          <w:rFonts w:ascii="Helvetica" w:hAnsi="Helvetica"/>
          <w:color w:val="3E3E3E"/>
          <w:szCs w:val="21"/>
          <w:shd w:val="clear" w:color="auto" w:fill="FFFFFF"/>
        </w:rPr>
        <w:t>.</w:t>
      </w:r>
      <w:r>
        <w:rPr>
          <w:rFonts w:ascii="Helvetica" w:hAnsi="Helvetica"/>
          <w:color w:val="3E3E3E"/>
          <w:szCs w:val="21"/>
          <w:shd w:val="clear" w:color="auto" w:fill="FFFFFF"/>
        </w:rPr>
        <w:t>全面评估相关业务涉及交易对手的信用违约风险，同时进一步加强自身信用风险评估能力建设，建立完善合</w:t>
      </w:r>
      <w:proofErr w:type="gramStart"/>
      <w:r>
        <w:rPr>
          <w:rFonts w:ascii="Helvetica" w:hAnsi="Helvetica"/>
          <w:color w:val="3E3E3E"/>
          <w:szCs w:val="21"/>
          <w:shd w:val="clear" w:color="auto" w:fill="FFFFFF"/>
        </w:rPr>
        <w:t>规</w:t>
      </w:r>
      <w:proofErr w:type="gramEnd"/>
      <w:r>
        <w:rPr>
          <w:rFonts w:ascii="Helvetica" w:hAnsi="Helvetica"/>
          <w:color w:val="3E3E3E"/>
          <w:szCs w:val="21"/>
          <w:shd w:val="clear" w:color="auto" w:fill="FFFFFF"/>
        </w:rPr>
        <w:t>交易对手库，严格制定信用风险管理交易对手选择流程。</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3.</w:t>
      </w:r>
      <w:r>
        <w:rPr>
          <w:rFonts w:ascii="Helvetica" w:hAnsi="Helvetica"/>
          <w:color w:val="3E3E3E"/>
          <w:szCs w:val="21"/>
          <w:shd w:val="clear" w:color="auto" w:fill="FFFFFF"/>
        </w:rPr>
        <w:t>操作风险。建立完善通道类业务相关制度，明确公司内部及外部业务操作流程，将各关键操作环节具体化、标准化、制度化。</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4.</w:t>
      </w:r>
      <w:r>
        <w:rPr>
          <w:rFonts w:ascii="Helvetica" w:hAnsi="Helvetica"/>
          <w:color w:val="3E3E3E"/>
          <w:szCs w:val="21"/>
          <w:shd w:val="clear" w:color="auto" w:fill="FFFFFF"/>
        </w:rPr>
        <w:t>道德风险。加强对内部员工的日常道德及法制教育，建立稳定长效机制，防范内部人员与外部人员串通共谋损害公司利益</w:t>
      </w:r>
      <w:r>
        <w:rPr>
          <w:rFonts w:ascii="Helvetica" w:hAnsi="Helvetica"/>
          <w:color w:val="3E3E3E"/>
          <w:szCs w:val="21"/>
          <w:shd w:val="clear" w:color="auto" w:fill="FFFFFF"/>
        </w:rPr>
        <w:t>.</w:t>
      </w:r>
      <w:r>
        <w:rPr>
          <w:rFonts w:ascii="Helvetica" w:hAnsi="Helvetica"/>
          <w:color w:val="3E3E3E"/>
          <w:szCs w:val="21"/>
        </w:rPr>
        <w:br/>
      </w:r>
      <w:r>
        <w:rPr>
          <w:rFonts w:ascii="Helvetica" w:hAnsi="Helvetica"/>
          <w:color w:val="3E3E3E"/>
          <w:szCs w:val="21"/>
        </w:rPr>
        <w:br/>
      </w:r>
      <w:r>
        <w:rPr>
          <w:rStyle w:val="a5"/>
          <w:rFonts w:ascii="Helvetica" w:hAnsi="Helvetica"/>
          <w:color w:val="007AAA"/>
          <w:sz w:val="27"/>
          <w:szCs w:val="27"/>
        </w:rPr>
        <w:t>三、有关要求</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1.</w:t>
      </w:r>
      <w:r>
        <w:rPr>
          <w:rFonts w:ascii="Helvetica" w:hAnsi="Helvetica"/>
          <w:color w:val="3E3E3E"/>
          <w:szCs w:val="21"/>
          <w:shd w:val="clear" w:color="auto" w:fill="FFFFFF"/>
        </w:rPr>
        <w:t>清理规范期间，保险资产管理公司暂停新增办理通道类业务</w:t>
      </w:r>
      <w:r>
        <w:rPr>
          <w:rFonts w:ascii="Helvetica" w:hAnsi="Helvetica"/>
          <w:color w:val="3E3E3E"/>
          <w:szCs w:val="21"/>
          <w:shd w:val="clear" w:color="auto" w:fill="FFFFFF"/>
        </w:rPr>
        <w:t>.</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2.</w:t>
      </w:r>
      <w:r>
        <w:rPr>
          <w:rFonts w:ascii="Helvetica" w:hAnsi="Helvetica"/>
          <w:color w:val="3E3E3E"/>
          <w:szCs w:val="21"/>
          <w:shd w:val="clear" w:color="auto" w:fill="FFFFFF"/>
        </w:rPr>
        <w:t>各公司应于</w:t>
      </w:r>
      <w:r>
        <w:rPr>
          <w:rFonts w:ascii="Helvetica" w:hAnsi="Helvetica"/>
          <w:color w:val="3E3E3E"/>
          <w:szCs w:val="21"/>
          <w:shd w:val="clear" w:color="auto" w:fill="FFFFFF"/>
        </w:rPr>
        <w:t>2016</w:t>
      </w:r>
      <w:r>
        <w:rPr>
          <w:rFonts w:ascii="Helvetica" w:hAnsi="Helvetica"/>
          <w:color w:val="3E3E3E"/>
          <w:szCs w:val="21"/>
          <w:shd w:val="clear" w:color="auto" w:fill="FFFFFF"/>
        </w:rPr>
        <w:t>年</w:t>
      </w:r>
      <w:r>
        <w:rPr>
          <w:rFonts w:ascii="Helvetica" w:hAnsi="Helvetica"/>
          <w:color w:val="3E3E3E"/>
          <w:szCs w:val="21"/>
          <w:shd w:val="clear" w:color="auto" w:fill="FFFFFF"/>
        </w:rPr>
        <w:t>7</w:t>
      </w:r>
      <w:r>
        <w:rPr>
          <w:rFonts w:ascii="Helvetica" w:hAnsi="Helvetica"/>
          <w:color w:val="3E3E3E"/>
          <w:szCs w:val="21"/>
          <w:shd w:val="clear" w:color="auto" w:fill="FFFFFF"/>
        </w:rPr>
        <w:t>月</w:t>
      </w:r>
      <w:r>
        <w:rPr>
          <w:rFonts w:ascii="Helvetica" w:hAnsi="Helvetica"/>
          <w:color w:val="3E3E3E"/>
          <w:szCs w:val="21"/>
          <w:shd w:val="clear" w:color="auto" w:fill="FFFFFF"/>
        </w:rPr>
        <w:t>31</w:t>
      </w:r>
      <w:r>
        <w:rPr>
          <w:rFonts w:ascii="Helvetica" w:hAnsi="Helvetica"/>
          <w:color w:val="3E3E3E"/>
          <w:szCs w:val="21"/>
          <w:shd w:val="clear" w:color="auto" w:fill="FFFFFF"/>
        </w:rPr>
        <w:t>日前完成自查及清理规范工作，并通过电子公文传输系统向我会报送经董事会或董事会授权机构审议通过的通道类业务自查报告。</w:t>
      </w:r>
      <w:r>
        <w:rPr>
          <w:rFonts w:ascii="Helvetica" w:hAnsi="Helvetica"/>
          <w:color w:val="3E3E3E"/>
          <w:szCs w:val="21"/>
        </w:rPr>
        <w:br/>
      </w:r>
      <w:r>
        <w:rPr>
          <w:rFonts w:ascii="Helvetica" w:hAnsi="Helvetica"/>
          <w:color w:val="3E3E3E"/>
          <w:szCs w:val="21"/>
        </w:rPr>
        <w:lastRenderedPageBreak/>
        <w:br/>
      </w:r>
      <w:r>
        <w:rPr>
          <w:rFonts w:ascii="Helvetica" w:hAnsi="Helvetica"/>
          <w:color w:val="3E3E3E"/>
          <w:szCs w:val="21"/>
          <w:shd w:val="clear" w:color="auto" w:fill="FFFFFF"/>
        </w:rPr>
        <w:t>3.</w:t>
      </w:r>
      <w:r>
        <w:rPr>
          <w:rFonts w:ascii="Helvetica" w:hAnsi="Helvetica"/>
          <w:color w:val="3E3E3E"/>
          <w:szCs w:val="21"/>
          <w:shd w:val="clear" w:color="auto" w:fill="FFFFFF"/>
        </w:rPr>
        <w:t>对存在风险的相关业务，公司应当及时整改，并采取有效风险防范措施；对已经发生损失风险的，公司应按照内部有关制度严肃追究相关人员的管理责任。整改情况应一并向我会报告。我会将根据非现场监测情况，对有关保险资产管理公司相关业务进行现场检查</w:t>
      </w:r>
      <w:r>
        <w:rPr>
          <w:rFonts w:ascii="Helvetica" w:hAnsi="Helvetica"/>
          <w:color w:val="3E3E3E"/>
          <w:szCs w:val="21"/>
          <w:shd w:val="clear" w:color="auto" w:fill="FFFFFF"/>
        </w:rPr>
        <w:t>.</w:t>
      </w:r>
      <w:r>
        <w:rPr>
          <w:rFonts w:ascii="Helvetica" w:hAnsi="Helvetica"/>
          <w:color w:val="3E3E3E"/>
          <w:szCs w:val="21"/>
        </w:rPr>
        <w:br/>
      </w:r>
      <w:r>
        <w:rPr>
          <w:rFonts w:ascii="Helvetica" w:hAnsi="Helvetica"/>
          <w:color w:val="3E3E3E"/>
          <w:szCs w:val="21"/>
        </w:rPr>
        <w:br/>
      </w:r>
      <w:r>
        <w:rPr>
          <w:rFonts w:ascii="Helvetica" w:hAnsi="Helvetica"/>
          <w:color w:val="3E3E3E"/>
          <w:szCs w:val="21"/>
          <w:shd w:val="clear" w:color="auto" w:fill="FFFFFF"/>
        </w:rPr>
        <w:t>其他保险机构开展通道类业务自查及清理规范工作，参照本通知执行。</w:t>
      </w:r>
    </w:p>
    <w:sectPr w:rsidR="00FE6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EDE" w:rsidRDefault="007F0EDE" w:rsidP="00023C03">
      <w:r>
        <w:separator/>
      </w:r>
    </w:p>
  </w:endnote>
  <w:endnote w:type="continuationSeparator" w:id="0">
    <w:p w:rsidR="007F0EDE" w:rsidRDefault="007F0EDE" w:rsidP="0002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EDE" w:rsidRDefault="007F0EDE" w:rsidP="00023C03">
      <w:r>
        <w:separator/>
      </w:r>
    </w:p>
  </w:footnote>
  <w:footnote w:type="continuationSeparator" w:id="0">
    <w:p w:rsidR="007F0EDE" w:rsidRDefault="007F0EDE" w:rsidP="00023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47"/>
    <w:rsid w:val="00023C03"/>
    <w:rsid w:val="007F0EDE"/>
    <w:rsid w:val="00AC5247"/>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23C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3C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3C03"/>
    <w:rPr>
      <w:sz w:val="18"/>
      <w:szCs w:val="18"/>
    </w:rPr>
  </w:style>
  <w:style w:type="paragraph" w:styleId="a4">
    <w:name w:val="footer"/>
    <w:basedOn w:val="a"/>
    <w:link w:val="Char0"/>
    <w:uiPriority w:val="99"/>
    <w:unhideWhenUsed/>
    <w:rsid w:val="00023C03"/>
    <w:pPr>
      <w:tabs>
        <w:tab w:val="center" w:pos="4153"/>
        <w:tab w:val="right" w:pos="8306"/>
      </w:tabs>
      <w:snapToGrid w:val="0"/>
      <w:jc w:val="left"/>
    </w:pPr>
    <w:rPr>
      <w:sz w:val="18"/>
      <w:szCs w:val="18"/>
    </w:rPr>
  </w:style>
  <w:style w:type="character" w:customStyle="1" w:styleId="Char0">
    <w:name w:val="页脚 Char"/>
    <w:basedOn w:val="a0"/>
    <w:link w:val="a4"/>
    <w:uiPriority w:val="99"/>
    <w:rsid w:val="00023C03"/>
    <w:rPr>
      <w:sz w:val="18"/>
      <w:szCs w:val="18"/>
    </w:rPr>
  </w:style>
  <w:style w:type="character" w:styleId="a5">
    <w:name w:val="Strong"/>
    <w:basedOn w:val="a0"/>
    <w:uiPriority w:val="22"/>
    <w:qFormat/>
    <w:rsid w:val="00023C03"/>
    <w:rPr>
      <w:b/>
      <w:bCs/>
    </w:rPr>
  </w:style>
  <w:style w:type="character" w:customStyle="1" w:styleId="1Char">
    <w:name w:val="标题 1 Char"/>
    <w:basedOn w:val="a0"/>
    <w:link w:val="1"/>
    <w:uiPriority w:val="9"/>
    <w:rsid w:val="00023C03"/>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23C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3C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3C03"/>
    <w:rPr>
      <w:sz w:val="18"/>
      <w:szCs w:val="18"/>
    </w:rPr>
  </w:style>
  <w:style w:type="paragraph" w:styleId="a4">
    <w:name w:val="footer"/>
    <w:basedOn w:val="a"/>
    <w:link w:val="Char0"/>
    <w:uiPriority w:val="99"/>
    <w:unhideWhenUsed/>
    <w:rsid w:val="00023C03"/>
    <w:pPr>
      <w:tabs>
        <w:tab w:val="center" w:pos="4153"/>
        <w:tab w:val="right" w:pos="8306"/>
      </w:tabs>
      <w:snapToGrid w:val="0"/>
      <w:jc w:val="left"/>
    </w:pPr>
    <w:rPr>
      <w:sz w:val="18"/>
      <w:szCs w:val="18"/>
    </w:rPr>
  </w:style>
  <w:style w:type="character" w:customStyle="1" w:styleId="Char0">
    <w:name w:val="页脚 Char"/>
    <w:basedOn w:val="a0"/>
    <w:link w:val="a4"/>
    <w:uiPriority w:val="99"/>
    <w:rsid w:val="00023C03"/>
    <w:rPr>
      <w:sz w:val="18"/>
      <w:szCs w:val="18"/>
    </w:rPr>
  </w:style>
  <w:style w:type="character" w:styleId="a5">
    <w:name w:val="Strong"/>
    <w:basedOn w:val="a0"/>
    <w:uiPriority w:val="22"/>
    <w:qFormat/>
    <w:rsid w:val="00023C03"/>
    <w:rPr>
      <w:b/>
      <w:bCs/>
    </w:rPr>
  </w:style>
  <w:style w:type="character" w:customStyle="1" w:styleId="1Char">
    <w:name w:val="标题 1 Char"/>
    <w:basedOn w:val="a0"/>
    <w:link w:val="1"/>
    <w:uiPriority w:val="9"/>
    <w:rsid w:val="00023C0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8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730</Characters>
  <Application>Microsoft Office Word</Application>
  <DocSecurity>0</DocSecurity>
  <Lines>6</Lines>
  <Paragraphs>1</Paragraphs>
  <ScaleCrop>false</ScaleCrop>
  <Company>Microsoft</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2018-06-27T15:05:00Z</dcterms:created>
  <dcterms:modified xsi:type="dcterms:W3CDTF">2018-06-27T15:05:00Z</dcterms:modified>
</cp:coreProperties>
</file>