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15DC" w:rsidRDefault="00C215DC" w:rsidP="00C215DC">
      <w:pPr>
        <w:pStyle w:val="a5"/>
        <w:shd w:val="clear" w:color="auto" w:fill="FFFFFF"/>
        <w:spacing w:before="0" w:beforeAutospacing="0" w:after="0" w:afterAutospacing="0" w:line="360" w:lineRule="atLeast"/>
        <w:jc w:val="center"/>
        <w:rPr>
          <w:rFonts w:hint="eastAsia"/>
          <w:b/>
          <w:color w:val="403F3D"/>
          <w:sz w:val="21"/>
          <w:szCs w:val="21"/>
        </w:rPr>
      </w:pPr>
      <w:r w:rsidRPr="00C215DC">
        <w:rPr>
          <w:rFonts w:hint="eastAsia"/>
          <w:b/>
          <w:color w:val="403F3D"/>
          <w:sz w:val="21"/>
          <w:szCs w:val="21"/>
        </w:rPr>
        <w:t>中国保监会关于开展保险资金运用风险排查专项整治工作的通知</w:t>
      </w:r>
    </w:p>
    <w:p w:rsidR="00C215DC" w:rsidRPr="00C215DC" w:rsidRDefault="00C215DC" w:rsidP="00C215DC">
      <w:pPr>
        <w:pStyle w:val="a5"/>
        <w:shd w:val="clear" w:color="auto" w:fill="FFFFFF"/>
        <w:spacing w:before="0" w:beforeAutospacing="0" w:after="0" w:afterAutospacing="0" w:line="360" w:lineRule="atLeast"/>
        <w:jc w:val="center"/>
        <w:rPr>
          <w:rFonts w:hint="eastAsia"/>
          <w:b/>
          <w:color w:val="403F3D"/>
          <w:sz w:val="21"/>
          <w:szCs w:val="21"/>
        </w:rPr>
      </w:pPr>
      <w:bookmarkStart w:id="0" w:name="_GoBack"/>
      <w:bookmarkEnd w:id="0"/>
    </w:p>
    <w:p w:rsidR="00C215DC" w:rsidRDefault="00C215DC" w:rsidP="00C215DC">
      <w:pPr>
        <w:pStyle w:val="a5"/>
        <w:shd w:val="clear" w:color="auto" w:fill="FFFFFF"/>
        <w:spacing w:before="0" w:beforeAutospacing="0" w:after="0" w:afterAutospacing="0" w:line="360" w:lineRule="atLeast"/>
        <w:rPr>
          <w:color w:val="403F3D"/>
          <w:sz w:val="21"/>
          <w:szCs w:val="21"/>
        </w:rPr>
      </w:pPr>
      <w:r>
        <w:rPr>
          <w:rFonts w:hint="eastAsia"/>
          <w:color w:val="403F3D"/>
          <w:sz w:val="21"/>
          <w:szCs w:val="21"/>
        </w:rPr>
        <w:t>各保险集团（控股）公司、保险公司、保险资产管理公司：</w:t>
      </w:r>
    </w:p>
    <w:p w:rsidR="00C215DC" w:rsidRDefault="00C215DC" w:rsidP="00C215DC">
      <w:pPr>
        <w:pStyle w:val="a5"/>
        <w:shd w:val="clear" w:color="auto" w:fill="FFFFFF"/>
        <w:spacing w:before="0" w:beforeAutospacing="0" w:after="0" w:afterAutospacing="0" w:line="360" w:lineRule="atLeast"/>
        <w:ind w:firstLine="480"/>
        <w:rPr>
          <w:rFonts w:hint="eastAsia"/>
          <w:color w:val="403F3D"/>
          <w:sz w:val="21"/>
          <w:szCs w:val="21"/>
        </w:rPr>
      </w:pPr>
      <w:r>
        <w:rPr>
          <w:rFonts w:hint="eastAsia"/>
          <w:color w:val="403F3D"/>
          <w:sz w:val="21"/>
          <w:szCs w:val="21"/>
        </w:rPr>
        <w:t>为认真贯彻落实中央经济工作会议精神和习近平总书记关于经济及金融工作的系列重要指示，坚决把思想和行动统一到党中央国务院要求上来，坚持“保险业姓保，保监会姓监”，强监管、补短板、治乱象、防风险，维护保险业平稳健康发展，中国保监会决定开展保险资金运用风险排查专项整治工作。现将有关事项通知如下：</w:t>
      </w:r>
    </w:p>
    <w:p w:rsidR="00C215DC" w:rsidRDefault="00C215DC" w:rsidP="00C215DC">
      <w:pPr>
        <w:pStyle w:val="a5"/>
        <w:shd w:val="clear" w:color="auto" w:fill="FFFFFF"/>
        <w:spacing w:before="0" w:beforeAutospacing="0" w:after="0" w:afterAutospacing="0" w:line="360" w:lineRule="atLeast"/>
        <w:ind w:firstLine="480"/>
        <w:rPr>
          <w:rFonts w:hint="eastAsia"/>
          <w:color w:val="403F3D"/>
          <w:sz w:val="21"/>
          <w:szCs w:val="21"/>
        </w:rPr>
      </w:pPr>
      <w:r>
        <w:rPr>
          <w:rStyle w:val="a6"/>
          <w:rFonts w:hint="eastAsia"/>
          <w:color w:val="403F3D"/>
          <w:sz w:val="21"/>
          <w:szCs w:val="21"/>
        </w:rPr>
        <w:t>一、总体原则</w:t>
      </w:r>
    </w:p>
    <w:p w:rsidR="00C215DC" w:rsidRDefault="00C215DC" w:rsidP="00C215DC">
      <w:pPr>
        <w:pStyle w:val="a5"/>
        <w:shd w:val="clear" w:color="auto" w:fill="FFFFFF"/>
        <w:spacing w:before="0" w:beforeAutospacing="0" w:after="0" w:afterAutospacing="0" w:line="360" w:lineRule="atLeast"/>
        <w:ind w:firstLine="480"/>
        <w:rPr>
          <w:rFonts w:hint="eastAsia"/>
          <w:color w:val="403F3D"/>
          <w:sz w:val="21"/>
          <w:szCs w:val="21"/>
        </w:rPr>
      </w:pPr>
      <w:r>
        <w:rPr>
          <w:rFonts w:hint="eastAsia"/>
          <w:color w:val="403F3D"/>
          <w:sz w:val="21"/>
          <w:szCs w:val="21"/>
        </w:rPr>
        <w:t>通过开展保险资金运用风险排查专项工作，核查保险资产的真实性及资产质量，全面掌握保险资金运用状况，摸清行业风险底数；坚决防范治理金融产品嵌套、监管套利等金融乱象，推动公司进一步提高保险资金运用的合</w:t>
      </w:r>
      <w:proofErr w:type="gramStart"/>
      <w:r>
        <w:rPr>
          <w:rFonts w:hint="eastAsia"/>
          <w:color w:val="403F3D"/>
          <w:sz w:val="21"/>
          <w:szCs w:val="21"/>
        </w:rPr>
        <w:t>规</w:t>
      </w:r>
      <w:proofErr w:type="gramEnd"/>
      <w:r>
        <w:rPr>
          <w:rFonts w:hint="eastAsia"/>
          <w:color w:val="403F3D"/>
          <w:sz w:val="21"/>
          <w:szCs w:val="21"/>
        </w:rPr>
        <w:t>意识和投资管理水平，强化监管制度的刚性约束。针对问题突出的公司，严肃查处违法违规问题，防范化解风险，引导公司进一步正确把握保险资金运用内在规律，推动保险资金更好地服务实体经济和国家战略。</w:t>
      </w:r>
    </w:p>
    <w:p w:rsidR="00C215DC" w:rsidRDefault="00C215DC" w:rsidP="00C215DC">
      <w:pPr>
        <w:pStyle w:val="a5"/>
        <w:shd w:val="clear" w:color="auto" w:fill="FFFFFF"/>
        <w:spacing w:before="0" w:beforeAutospacing="0" w:after="0" w:afterAutospacing="0" w:line="360" w:lineRule="atLeast"/>
        <w:ind w:firstLine="480"/>
        <w:rPr>
          <w:rFonts w:hint="eastAsia"/>
          <w:color w:val="403F3D"/>
          <w:sz w:val="21"/>
          <w:szCs w:val="21"/>
        </w:rPr>
      </w:pPr>
      <w:r>
        <w:rPr>
          <w:rStyle w:val="a6"/>
          <w:rFonts w:hint="eastAsia"/>
          <w:color w:val="403F3D"/>
          <w:sz w:val="21"/>
          <w:szCs w:val="21"/>
        </w:rPr>
        <w:t>二、排查内容</w:t>
      </w:r>
    </w:p>
    <w:p w:rsidR="00C215DC" w:rsidRDefault="00C215DC" w:rsidP="00C215DC">
      <w:pPr>
        <w:pStyle w:val="a5"/>
        <w:shd w:val="clear" w:color="auto" w:fill="FFFFFF"/>
        <w:spacing w:before="0" w:beforeAutospacing="0" w:after="0" w:afterAutospacing="0" w:line="360" w:lineRule="atLeast"/>
        <w:ind w:firstLine="480"/>
        <w:rPr>
          <w:rFonts w:hint="eastAsia"/>
          <w:color w:val="403F3D"/>
          <w:sz w:val="21"/>
          <w:szCs w:val="21"/>
        </w:rPr>
      </w:pPr>
      <w:r>
        <w:rPr>
          <w:rFonts w:hint="eastAsia"/>
          <w:color w:val="403F3D"/>
          <w:sz w:val="21"/>
          <w:szCs w:val="21"/>
        </w:rPr>
        <w:t>核查公司投资决策和交易行为的合</w:t>
      </w:r>
      <w:proofErr w:type="gramStart"/>
      <w:r>
        <w:rPr>
          <w:rFonts w:hint="eastAsia"/>
          <w:color w:val="403F3D"/>
          <w:sz w:val="21"/>
          <w:szCs w:val="21"/>
        </w:rPr>
        <w:t>规</w:t>
      </w:r>
      <w:proofErr w:type="gramEnd"/>
      <w:r>
        <w:rPr>
          <w:rFonts w:hint="eastAsia"/>
          <w:color w:val="403F3D"/>
          <w:sz w:val="21"/>
          <w:szCs w:val="21"/>
        </w:rPr>
        <w:t>性以及内控管理的有效性,严格落实保险资金运用政策和规范市场投资行为。重点核查保险资产质量、真实性和安全性，排查保险资金运用风险隐患，查找制度缺陷。聚焦重大股票股权投资、另类及金融产品投资、不动产投资和境外投资等领域，实施穿透式检查，摸清并处置存量风险，严格控制增量风险。重点工作内容包括:</w:t>
      </w:r>
    </w:p>
    <w:p w:rsidR="00C215DC" w:rsidRDefault="00C215DC" w:rsidP="00C215DC">
      <w:pPr>
        <w:pStyle w:val="a5"/>
        <w:shd w:val="clear" w:color="auto" w:fill="FFFFFF"/>
        <w:spacing w:before="0" w:beforeAutospacing="0" w:after="0" w:afterAutospacing="0" w:line="360" w:lineRule="atLeast"/>
        <w:ind w:firstLine="480"/>
        <w:rPr>
          <w:rFonts w:hint="eastAsia"/>
          <w:color w:val="403F3D"/>
          <w:sz w:val="21"/>
          <w:szCs w:val="21"/>
        </w:rPr>
      </w:pPr>
      <w:r>
        <w:rPr>
          <w:rFonts w:hint="eastAsia"/>
          <w:color w:val="403F3D"/>
          <w:sz w:val="21"/>
          <w:szCs w:val="21"/>
        </w:rPr>
        <w:t>（一）合</w:t>
      </w:r>
      <w:proofErr w:type="gramStart"/>
      <w:r>
        <w:rPr>
          <w:rFonts w:hint="eastAsia"/>
          <w:color w:val="403F3D"/>
          <w:sz w:val="21"/>
          <w:szCs w:val="21"/>
        </w:rPr>
        <w:t>规</w:t>
      </w:r>
      <w:proofErr w:type="gramEnd"/>
      <w:r>
        <w:rPr>
          <w:rFonts w:hint="eastAsia"/>
          <w:color w:val="403F3D"/>
          <w:sz w:val="21"/>
          <w:szCs w:val="21"/>
        </w:rPr>
        <w:t>风险。清查保险资金运用超监管比例投资问题，核查保险机构大类资产配置比例，以及投资单一资产和单一交易对手情况。严格规范重点环节和关键操作行为，核查重大投资的合</w:t>
      </w:r>
      <w:proofErr w:type="gramStart"/>
      <w:r>
        <w:rPr>
          <w:rFonts w:hint="eastAsia"/>
          <w:color w:val="403F3D"/>
          <w:sz w:val="21"/>
          <w:szCs w:val="21"/>
        </w:rPr>
        <w:t>规</w:t>
      </w:r>
      <w:proofErr w:type="gramEnd"/>
      <w:r>
        <w:rPr>
          <w:rFonts w:hint="eastAsia"/>
          <w:color w:val="403F3D"/>
          <w:sz w:val="21"/>
          <w:szCs w:val="21"/>
        </w:rPr>
        <w:t>性和内控情况，重点检查违规重大股票投资和不动产投资等问题，严厉打击违法违规行为。</w:t>
      </w:r>
    </w:p>
    <w:p w:rsidR="00C215DC" w:rsidRDefault="00C215DC" w:rsidP="00C215DC">
      <w:pPr>
        <w:pStyle w:val="a5"/>
        <w:shd w:val="clear" w:color="auto" w:fill="FFFFFF"/>
        <w:spacing w:before="0" w:beforeAutospacing="0" w:after="0" w:afterAutospacing="0" w:line="360" w:lineRule="atLeast"/>
        <w:ind w:firstLine="480"/>
        <w:rPr>
          <w:rFonts w:hint="eastAsia"/>
          <w:color w:val="403F3D"/>
          <w:sz w:val="21"/>
          <w:szCs w:val="21"/>
        </w:rPr>
      </w:pPr>
      <w:r>
        <w:rPr>
          <w:rFonts w:hint="eastAsia"/>
          <w:color w:val="403F3D"/>
          <w:sz w:val="21"/>
          <w:szCs w:val="21"/>
        </w:rPr>
        <w:t>（二）监管套利。清查金融产品嵌套情况，摸清产品底层基础资产属性和风险状况；严格核查利用金融产品嵌套和金融通道业务，改变投资资产属性及类别，超范围、超比例投资，逃避监管的违法违规行为；排查利用有关业务或产品，为其他金融机构提供通道等行为。清查金融产品、回购交易及资产抵质押融资情况，查清资金来源和性质，核查违规放大杠杆的投资行为。</w:t>
      </w:r>
    </w:p>
    <w:p w:rsidR="00C215DC" w:rsidRDefault="00C215DC" w:rsidP="00C215DC">
      <w:pPr>
        <w:pStyle w:val="a5"/>
        <w:shd w:val="clear" w:color="auto" w:fill="FFFFFF"/>
        <w:spacing w:before="0" w:beforeAutospacing="0" w:after="0" w:afterAutospacing="0" w:line="360" w:lineRule="atLeast"/>
        <w:ind w:firstLine="480"/>
        <w:rPr>
          <w:rFonts w:hint="eastAsia"/>
          <w:color w:val="403F3D"/>
          <w:sz w:val="21"/>
          <w:szCs w:val="21"/>
        </w:rPr>
      </w:pPr>
      <w:r>
        <w:rPr>
          <w:rFonts w:hint="eastAsia"/>
          <w:color w:val="403F3D"/>
          <w:sz w:val="21"/>
          <w:szCs w:val="21"/>
        </w:rPr>
        <w:t>（三）利益输送。从严检查保险资金运用关联交易行为，核查投资决策的科学性、交易定价的合理性和信息披露的充分性，严禁采用关联交易、“抽屉协议”“阴阳合同”等形式向保险机构股东、投资项目的利益相关方输送利益。</w:t>
      </w:r>
    </w:p>
    <w:p w:rsidR="00C215DC" w:rsidRDefault="00C215DC" w:rsidP="00C215DC">
      <w:pPr>
        <w:pStyle w:val="a5"/>
        <w:shd w:val="clear" w:color="auto" w:fill="FFFFFF"/>
        <w:spacing w:before="0" w:beforeAutospacing="0" w:after="0" w:afterAutospacing="0" w:line="360" w:lineRule="atLeast"/>
        <w:ind w:firstLine="480"/>
        <w:rPr>
          <w:rFonts w:hint="eastAsia"/>
          <w:color w:val="403F3D"/>
          <w:sz w:val="21"/>
          <w:szCs w:val="21"/>
        </w:rPr>
      </w:pPr>
      <w:r>
        <w:rPr>
          <w:rFonts w:hint="eastAsia"/>
          <w:color w:val="403F3D"/>
          <w:sz w:val="21"/>
          <w:szCs w:val="21"/>
        </w:rPr>
        <w:t>（四）资产质量。核查保险资产五级分类情况，重点清查保险机构利用银行存款等资产抵质押、担保情况，摸清保险资产的实际价值和风险程度。</w:t>
      </w:r>
    </w:p>
    <w:p w:rsidR="00C215DC" w:rsidRDefault="00C215DC" w:rsidP="00C215DC">
      <w:pPr>
        <w:pStyle w:val="a5"/>
        <w:shd w:val="clear" w:color="auto" w:fill="FFFFFF"/>
        <w:spacing w:before="0" w:beforeAutospacing="0" w:after="0" w:afterAutospacing="0" w:line="360" w:lineRule="atLeast"/>
        <w:ind w:firstLine="480"/>
        <w:rPr>
          <w:rFonts w:hint="eastAsia"/>
          <w:color w:val="403F3D"/>
          <w:sz w:val="21"/>
          <w:szCs w:val="21"/>
        </w:rPr>
      </w:pPr>
      <w:r>
        <w:rPr>
          <w:rFonts w:hint="eastAsia"/>
          <w:color w:val="403F3D"/>
          <w:sz w:val="21"/>
          <w:szCs w:val="21"/>
        </w:rPr>
        <w:t>（五）资产负债错配。核查保险公司资产与负债的匹配情况，评估偿付能力保险资产相关指标计算的准确性，掌握流动性风险以及偿付能力风险等。</w:t>
      </w:r>
    </w:p>
    <w:p w:rsidR="00C215DC" w:rsidRDefault="00C215DC" w:rsidP="00C215DC">
      <w:pPr>
        <w:pStyle w:val="a5"/>
        <w:shd w:val="clear" w:color="auto" w:fill="FFFFFF"/>
        <w:spacing w:before="0" w:beforeAutospacing="0" w:after="0" w:afterAutospacing="0" w:line="360" w:lineRule="atLeast"/>
        <w:ind w:firstLine="480"/>
        <w:rPr>
          <w:rFonts w:hint="eastAsia"/>
          <w:color w:val="403F3D"/>
          <w:sz w:val="21"/>
          <w:szCs w:val="21"/>
        </w:rPr>
      </w:pPr>
      <w:r>
        <w:rPr>
          <w:rStyle w:val="a6"/>
          <w:rFonts w:hint="eastAsia"/>
          <w:color w:val="403F3D"/>
          <w:sz w:val="21"/>
          <w:szCs w:val="21"/>
        </w:rPr>
        <w:t>三、工作安排</w:t>
      </w:r>
    </w:p>
    <w:p w:rsidR="00C215DC" w:rsidRDefault="00C215DC" w:rsidP="00C215DC">
      <w:pPr>
        <w:pStyle w:val="a5"/>
        <w:shd w:val="clear" w:color="auto" w:fill="FFFFFF"/>
        <w:spacing w:before="0" w:beforeAutospacing="0" w:after="0" w:afterAutospacing="0" w:line="360" w:lineRule="atLeast"/>
        <w:ind w:firstLine="480"/>
        <w:rPr>
          <w:rFonts w:hint="eastAsia"/>
          <w:color w:val="403F3D"/>
          <w:sz w:val="21"/>
          <w:szCs w:val="21"/>
        </w:rPr>
      </w:pPr>
      <w:r>
        <w:rPr>
          <w:rFonts w:hint="eastAsia"/>
          <w:color w:val="403F3D"/>
          <w:sz w:val="21"/>
          <w:szCs w:val="21"/>
        </w:rPr>
        <w:t>（一）公司自查。各公司应当严格按照本通知要求，认真组织开展自查工作，摸清自身风险底数，依据填报说明逐项填报报表和排查信息。针对自查发现的问题和风险，各公司</w:t>
      </w:r>
      <w:r>
        <w:rPr>
          <w:rFonts w:hint="eastAsia"/>
          <w:color w:val="403F3D"/>
          <w:sz w:val="21"/>
          <w:szCs w:val="21"/>
        </w:rPr>
        <w:lastRenderedPageBreak/>
        <w:t>应当制定整改计划，认真组织实施，限期完成</w:t>
      </w:r>
      <w:proofErr w:type="gramStart"/>
      <w:r>
        <w:rPr>
          <w:rFonts w:hint="eastAsia"/>
          <w:color w:val="403F3D"/>
          <w:sz w:val="21"/>
          <w:szCs w:val="21"/>
        </w:rPr>
        <w:t>整改整治</w:t>
      </w:r>
      <w:proofErr w:type="gramEnd"/>
      <w:r>
        <w:rPr>
          <w:rFonts w:hint="eastAsia"/>
          <w:color w:val="403F3D"/>
          <w:sz w:val="21"/>
          <w:szCs w:val="21"/>
        </w:rPr>
        <w:t>工作，切实防范化解保险资金运用风险；并于6月15日前上报自查整改报告、《保险资金运用风险排查提纲》（见附件1）和《保险资金运用自查工作统计表》（见附件2）。</w:t>
      </w:r>
    </w:p>
    <w:p w:rsidR="00C215DC" w:rsidRDefault="00C215DC" w:rsidP="00C215DC">
      <w:pPr>
        <w:pStyle w:val="a5"/>
        <w:shd w:val="clear" w:color="auto" w:fill="FFFFFF"/>
        <w:spacing w:before="0" w:beforeAutospacing="0" w:after="0" w:afterAutospacing="0" w:line="360" w:lineRule="atLeast"/>
        <w:ind w:firstLine="480"/>
        <w:rPr>
          <w:rFonts w:hint="eastAsia"/>
          <w:color w:val="403F3D"/>
          <w:sz w:val="21"/>
          <w:szCs w:val="21"/>
        </w:rPr>
      </w:pPr>
      <w:r>
        <w:rPr>
          <w:rFonts w:hint="eastAsia"/>
          <w:color w:val="403F3D"/>
          <w:sz w:val="21"/>
          <w:szCs w:val="21"/>
        </w:rPr>
        <w:t>（二）现场检查。中国保监会依据风险导向原则，根据公司自查情况，重点关注保险资金运用重大风险领域，对存在突出问题的保险机构开展现场检查工作。特别是针对风险状况暴露不充分、自查工作不认真、报告无风险的保险机构，作为现场检查工作重点核查对象；对瞒报、漏报问题的保险机构，一经查实，从严从重处理。针对重大违法违规行为，依据法律法规顶格处罚有关机构和相关人员。</w:t>
      </w:r>
    </w:p>
    <w:p w:rsidR="00C215DC" w:rsidRDefault="00C215DC" w:rsidP="00C215DC">
      <w:pPr>
        <w:pStyle w:val="a5"/>
        <w:shd w:val="clear" w:color="auto" w:fill="FFFFFF"/>
        <w:spacing w:before="0" w:beforeAutospacing="0" w:after="0" w:afterAutospacing="0" w:line="360" w:lineRule="atLeast"/>
        <w:ind w:firstLine="480"/>
        <w:rPr>
          <w:rFonts w:hint="eastAsia"/>
          <w:color w:val="403F3D"/>
          <w:sz w:val="21"/>
          <w:szCs w:val="21"/>
        </w:rPr>
      </w:pPr>
      <w:r>
        <w:rPr>
          <w:rStyle w:val="a6"/>
          <w:rFonts w:hint="eastAsia"/>
          <w:color w:val="403F3D"/>
          <w:sz w:val="21"/>
          <w:szCs w:val="21"/>
        </w:rPr>
        <w:t>四、相关要求</w:t>
      </w:r>
    </w:p>
    <w:p w:rsidR="00C215DC" w:rsidRDefault="00C215DC" w:rsidP="00C215DC">
      <w:pPr>
        <w:pStyle w:val="a5"/>
        <w:shd w:val="clear" w:color="auto" w:fill="FFFFFF"/>
        <w:spacing w:before="0" w:beforeAutospacing="0" w:after="0" w:afterAutospacing="0" w:line="360" w:lineRule="atLeast"/>
        <w:ind w:firstLine="480"/>
        <w:rPr>
          <w:rFonts w:hint="eastAsia"/>
          <w:color w:val="403F3D"/>
          <w:sz w:val="21"/>
          <w:szCs w:val="21"/>
        </w:rPr>
      </w:pPr>
      <w:r>
        <w:rPr>
          <w:rFonts w:hint="eastAsia"/>
          <w:color w:val="403F3D"/>
          <w:sz w:val="21"/>
          <w:szCs w:val="21"/>
        </w:rPr>
        <w:t>（一）高度重视，加强领导。各公司应当高度重视此次专项整治工作，充分认识重要意义，客观认识自身存在的问题；应当成立工作领导小组，明确职责，分工协作，确保工作保质保量；应当召开董事会等会议专题审议自查报告、相关报表和排查提纲信息。公司主要负责人为第一责任人，对报告、报表和信息的真实性、完整性和全面性负责，并按要求填写《确认及承诺书》（见附件3）。</w:t>
      </w:r>
    </w:p>
    <w:p w:rsidR="00C215DC" w:rsidRDefault="00C215DC" w:rsidP="00C215DC">
      <w:pPr>
        <w:pStyle w:val="a5"/>
        <w:shd w:val="clear" w:color="auto" w:fill="FFFFFF"/>
        <w:spacing w:before="0" w:beforeAutospacing="0" w:after="0" w:afterAutospacing="0" w:line="360" w:lineRule="atLeast"/>
        <w:ind w:firstLine="480"/>
        <w:rPr>
          <w:rFonts w:hint="eastAsia"/>
          <w:color w:val="403F3D"/>
          <w:sz w:val="21"/>
          <w:szCs w:val="21"/>
        </w:rPr>
      </w:pPr>
      <w:r>
        <w:rPr>
          <w:rFonts w:hint="eastAsia"/>
          <w:color w:val="403F3D"/>
          <w:sz w:val="21"/>
          <w:szCs w:val="21"/>
        </w:rPr>
        <w:t>（二）全面排查，突出重点。各公司应当制定自查工作的具体实施方案，特别是对一些重点业务领域、重点项目、重点资金、重点岗位、重点人员有针对性开展检查、梳理，对涉及多环节的业务逐项逐条核查。要通过此次检查，查找出公司存在的各类资金运用风险。</w:t>
      </w:r>
    </w:p>
    <w:p w:rsidR="00C215DC" w:rsidRDefault="00C215DC" w:rsidP="00C215DC">
      <w:pPr>
        <w:pStyle w:val="a5"/>
        <w:shd w:val="clear" w:color="auto" w:fill="FFFFFF"/>
        <w:spacing w:before="0" w:beforeAutospacing="0" w:after="0" w:afterAutospacing="0" w:line="360" w:lineRule="atLeast"/>
        <w:ind w:firstLine="480"/>
        <w:rPr>
          <w:rFonts w:hint="eastAsia"/>
          <w:color w:val="403F3D"/>
          <w:sz w:val="21"/>
          <w:szCs w:val="21"/>
        </w:rPr>
      </w:pPr>
      <w:r>
        <w:rPr>
          <w:rFonts w:hint="eastAsia"/>
          <w:color w:val="403F3D"/>
          <w:sz w:val="21"/>
          <w:szCs w:val="21"/>
        </w:rPr>
        <w:t>（三）加强纠错，整改到位。各公司应当制定切实可行的整改计划，坚持标本兼治，强化整改措施落实力度，彻底解决自查中发现的各类问题；切实堵塞管理漏洞，整改完善制度机制，进一步提高保险资金运用能力和管理水平。</w:t>
      </w:r>
    </w:p>
    <w:p w:rsidR="009967CF" w:rsidRPr="00C215DC" w:rsidRDefault="009967CF"/>
    <w:sectPr w:rsidR="009967CF" w:rsidRPr="00C215D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550A" w:rsidRDefault="00B2550A" w:rsidP="00C215DC">
      <w:r>
        <w:separator/>
      </w:r>
    </w:p>
  </w:endnote>
  <w:endnote w:type="continuationSeparator" w:id="0">
    <w:p w:rsidR="00B2550A" w:rsidRDefault="00B2550A" w:rsidP="00C215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550A" w:rsidRDefault="00B2550A" w:rsidP="00C215DC">
      <w:r>
        <w:separator/>
      </w:r>
    </w:p>
  </w:footnote>
  <w:footnote w:type="continuationSeparator" w:id="0">
    <w:p w:rsidR="00B2550A" w:rsidRDefault="00B2550A" w:rsidP="00C215D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3442"/>
    <w:rsid w:val="009967CF"/>
    <w:rsid w:val="00B2550A"/>
    <w:rsid w:val="00C215DC"/>
    <w:rsid w:val="00D634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215D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215DC"/>
    <w:rPr>
      <w:sz w:val="18"/>
      <w:szCs w:val="18"/>
    </w:rPr>
  </w:style>
  <w:style w:type="paragraph" w:styleId="a4">
    <w:name w:val="footer"/>
    <w:basedOn w:val="a"/>
    <w:link w:val="Char0"/>
    <w:uiPriority w:val="99"/>
    <w:unhideWhenUsed/>
    <w:rsid w:val="00C215DC"/>
    <w:pPr>
      <w:tabs>
        <w:tab w:val="center" w:pos="4153"/>
        <w:tab w:val="right" w:pos="8306"/>
      </w:tabs>
      <w:snapToGrid w:val="0"/>
      <w:jc w:val="left"/>
    </w:pPr>
    <w:rPr>
      <w:sz w:val="18"/>
      <w:szCs w:val="18"/>
    </w:rPr>
  </w:style>
  <w:style w:type="character" w:customStyle="1" w:styleId="Char0">
    <w:name w:val="页脚 Char"/>
    <w:basedOn w:val="a0"/>
    <w:link w:val="a4"/>
    <w:uiPriority w:val="99"/>
    <w:rsid w:val="00C215DC"/>
    <w:rPr>
      <w:sz w:val="18"/>
      <w:szCs w:val="18"/>
    </w:rPr>
  </w:style>
  <w:style w:type="paragraph" w:styleId="a5">
    <w:name w:val="Normal (Web)"/>
    <w:basedOn w:val="a"/>
    <w:uiPriority w:val="99"/>
    <w:semiHidden/>
    <w:unhideWhenUsed/>
    <w:rsid w:val="00C215DC"/>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C215D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215D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215DC"/>
    <w:rPr>
      <w:sz w:val="18"/>
      <w:szCs w:val="18"/>
    </w:rPr>
  </w:style>
  <w:style w:type="paragraph" w:styleId="a4">
    <w:name w:val="footer"/>
    <w:basedOn w:val="a"/>
    <w:link w:val="Char0"/>
    <w:uiPriority w:val="99"/>
    <w:unhideWhenUsed/>
    <w:rsid w:val="00C215DC"/>
    <w:pPr>
      <w:tabs>
        <w:tab w:val="center" w:pos="4153"/>
        <w:tab w:val="right" w:pos="8306"/>
      </w:tabs>
      <w:snapToGrid w:val="0"/>
      <w:jc w:val="left"/>
    </w:pPr>
    <w:rPr>
      <w:sz w:val="18"/>
      <w:szCs w:val="18"/>
    </w:rPr>
  </w:style>
  <w:style w:type="character" w:customStyle="1" w:styleId="Char0">
    <w:name w:val="页脚 Char"/>
    <w:basedOn w:val="a0"/>
    <w:link w:val="a4"/>
    <w:uiPriority w:val="99"/>
    <w:rsid w:val="00C215DC"/>
    <w:rPr>
      <w:sz w:val="18"/>
      <w:szCs w:val="18"/>
    </w:rPr>
  </w:style>
  <w:style w:type="paragraph" w:styleId="a5">
    <w:name w:val="Normal (Web)"/>
    <w:basedOn w:val="a"/>
    <w:uiPriority w:val="99"/>
    <w:semiHidden/>
    <w:unhideWhenUsed/>
    <w:rsid w:val="00C215DC"/>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C215D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4489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276</Words>
  <Characters>1579</Characters>
  <Application>Microsoft Office Word</Application>
  <DocSecurity>0</DocSecurity>
  <Lines>13</Lines>
  <Paragraphs>3</Paragraphs>
  <ScaleCrop>false</ScaleCrop>
  <Company>Microsoft</Company>
  <LinksUpToDate>false</LinksUpToDate>
  <CharactersWithSpaces>1852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2</cp:revision>
  <dcterms:created xsi:type="dcterms:W3CDTF">2018-06-13T08:36:00Z</dcterms:created>
  <dcterms:modified xsi:type="dcterms:W3CDTF">2018-06-13T08:36:00Z</dcterms:modified>
</cp:coreProperties>
</file>