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3FC4" w14:textId="21E23872" w:rsidR="007B21D3" w:rsidRDefault="008844A0">
      <w:r>
        <w:t>Letter of motivation for NAD by Kenza El Harrif</w:t>
      </w:r>
    </w:p>
    <w:p w14:paraId="48AEE517" w14:textId="683AB517" w:rsidR="008844A0" w:rsidRDefault="008844A0">
      <w:r>
        <w:t>Copy Deck en</w:t>
      </w:r>
    </w:p>
    <w:sectPr w:rsidR="008844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A0"/>
    <w:rsid w:val="007B21D3"/>
    <w:rsid w:val="008844A0"/>
    <w:rsid w:val="00E0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4D7C"/>
  <w15:chartTrackingRefBased/>
  <w15:docId w15:val="{330E0598-A351-4026-B499-9DB7B54E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44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44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44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44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44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44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44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44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44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44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Harrif, Kenza</dc:creator>
  <cp:keywords/>
  <dc:description/>
  <cp:lastModifiedBy>El Harrif, Kenza</cp:lastModifiedBy>
  <cp:revision>1</cp:revision>
  <dcterms:created xsi:type="dcterms:W3CDTF">2025-01-02T05:31:00Z</dcterms:created>
  <dcterms:modified xsi:type="dcterms:W3CDTF">2025-01-02T05:32:00Z</dcterms:modified>
</cp:coreProperties>
</file>