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0B17" w:rsidRDefault="00660B17" w:rsidP="00710552">
      <w:bookmarkStart w:id="0" w:name="_GoBack"/>
      <w:bookmarkEnd w:id="0"/>
    </w:p>
    <w:p w:rsidR="00660B17" w:rsidRDefault="00660B17" w:rsidP="00710552"/>
    <w:p w:rsidR="00660B17" w:rsidRDefault="00660B17" w:rsidP="00710552"/>
    <w:p w:rsidR="00660B17" w:rsidRDefault="00660B17" w:rsidP="00710552">
      <w:pPr>
        <w:rPr>
          <w:szCs w:val="23"/>
        </w:rPr>
      </w:pPr>
    </w:p>
    <w:p w:rsidR="00660B17" w:rsidRDefault="00660B17" w:rsidP="00710552">
      <w:bookmarkStart w:id="1" w:name="Todays_Date_1"/>
      <w:r>
        <w:t>General/Today’s Date</w:t>
      </w:r>
      <w:bookmarkEnd w:id="1"/>
    </w:p>
    <w:p w:rsidR="00660B17" w:rsidRPr="00710552" w:rsidRDefault="00660B17" w:rsidP="0071055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60B17" w:rsidRPr="00710552" w:rsidRDefault="00660B17" w:rsidP="0071055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60B17" w:rsidRDefault="00660B17" w:rsidP="0071055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60B17" w:rsidRPr="00710552" w:rsidRDefault="00660B17" w:rsidP="00710552">
      <w:pPr>
        <w:tabs>
          <w:tab w:val="right" w:pos="9360"/>
        </w:tabs>
      </w:pPr>
    </w:p>
    <w:p w:rsidR="00660B17" w:rsidRDefault="00660B17" w:rsidP="0071055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60B17" w:rsidRDefault="00660B17" w:rsidP="0071055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60B17" w:rsidRDefault="00660B17" w:rsidP="0071055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60B17" w:rsidRDefault="00660B17" w:rsidP="0071055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60B17" w:rsidRPr="00DF1115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60B17" w:rsidRPr="00DF1115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60B17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60B17" w:rsidRPr="00262864" w:rsidRDefault="00660B17" w:rsidP="0071055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60B17" w:rsidRPr="00262864" w:rsidRDefault="00660B17" w:rsidP="00710552">
      <w:pPr>
        <w:ind w:left="720" w:hanging="720"/>
      </w:pPr>
      <w:r w:rsidRPr="00262864">
        <w:tab/>
      </w:r>
    </w:p>
    <w:p w:rsidR="00660B17" w:rsidRDefault="00660B17" w:rsidP="0071055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60B17" w:rsidRDefault="00660B17" w:rsidP="00710552"/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.  The term of the patent is twenty years from the international filing date,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While not mandatory, inventions should be marked “PATENTED New Zealand No. </w:t>
      </w:r>
      <w:r w:rsidRPr="003F67F4">
        <w:rPr>
          <w:highlight w:val="yellow"/>
        </w:rPr>
        <w:t>[patent number]</w:t>
      </w:r>
      <w:r>
        <w:t xml:space="preserve"> to prevent any infringer from raising the defense of “innocent infringement” to a damages claim.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660B17" w:rsidRDefault="00660B17" w:rsidP="00710552"/>
    <w:p w:rsidR="00660B17" w:rsidRDefault="00660B17" w:rsidP="00710552">
      <w:r>
        <w:t>Sincerely,</w:t>
      </w:r>
    </w:p>
    <w:p w:rsidR="00660B17" w:rsidRDefault="00660B17" w:rsidP="00710552"/>
    <w:p w:rsidR="00660B17" w:rsidRDefault="00660B17" w:rsidP="00710552"/>
    <w:p w:rsidR="00660B17" w:rsidRDefault="00660B17" w:rsidP="00710552"/>
    <w:p w:rsidR="00660B17" w:rsidRPr="00262864" w:rsidRDefault="00660B17" w:rsidP="00710552">
      <w:bookmarkStart w:id="17" w:name="Team_Member_Working_AttorneyBilling_A_1"/>
      <w:r>
        <w:t>Case Data/Team Member/Working Attorney</w:t>
      </w:r>
      <w:bookmarkEnd w:id="17"/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New Zealand Patent is confirmed.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660B17" w:rsidRDefault="00660B17" w:rsidP="0071055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60B17" w:rsidRPr="00262864" w:rsidRDefault="00660B17" w:rsidP="00710552"/>
    <w:p w:rsidR="00660B17" w:rsidRDefault="00660B17" w:rsidP="0071055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60B17" w:rsidRPr="00262864" w:rsidRDefault="00660B17" w:rsidP="00710552"/>
    <w:p w:rsidR="00660B17" w:rsidRPr="00943E66" w:rsidRDefault="00660B17" w:rsidP="0071055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60B17" w:rsidRDefault="00660B17" w:rsidP="0071055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60B17" w:rsidRDefault="00660B17" w:rsidP="00710552">
      <w:pPr>
        <w:rPr>
          <w:sz w:val="16"/>
          <w:szCs w:val="16"/>
        </w:rPr>
      </w:pPr>
      <w:r>
        <w:rPr>
          <w:sz w:val="16"/>
          <w:szCs w:val="16"/>
        </w:rPr>
        <w:t>P18NZ1 (Rev 01/08)</w:t>
      </w:r>
    </w:p>
    <w:sectPr w:rsidR="00660B17" w:rsidSect="0071055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0B17" w:rsidRDefault="00660B17">
      <w:r>
        <w:separator/>
      </w:r>
    </w:p>
  </w:endnote>
  <w:endnote w:type="continuationSeparator" w:id="0">
    <w:p w:rsidR="00660B17" w:rsidRDefault="00660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0B17" w:rsidRDefault="00660B17">
      <w:r>
        <w:separator/>
      </w:r>
    </w:p>
  </w:footnote>
  <w:footnote w:type="continuationSeparator" w:id="0">
    <w:p w:rsidR="00660B17" w:rsidRDefault="00660B1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0B17" w:rsidRDefault="00660B1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60B17" w:rsidRDefault="00660B17">
    <w:pPr>
      <w:pStyle w:val="Header"/>
      <w:rPr>
        <w:rStyle w:val="PageNumber"/>
      </w:rPr>
    </w:pPr>
  </w:p>
  <w:p w:rsidR="00660B17" w:rsidRDefault="00660B1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B17" w:rsidRDefault="00660B1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2BDB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67F4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426FE"/>
    <w:rsid w:val="00660B17"/>
    <w:rsid w:val="006647BE"/>
    <w:rsid w:val="00691F9B"/>
    <w:rsid w:val="006A54B6"/>
    <w:rsid w:val="006B592E"/>
    <w:rsid w:val="006F4E2D"/>
    <w:rsid w:val="00707968"/>
    <w:rsid w:val="00710552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948A2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4370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D75DE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2F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2F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90191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19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244</Words>
  <Characters>1392</Characters>
  <Application>Microsoft Office Word</Application>
  <DocSecurity>0</DocSecurity>
  <Lines>11</Lines>
  <Paragraphs>3</Paragraphs>
  <ScaleCrop>false</ScaleCrop>
  <Company>Woodard, Emhardt, Moriarty, McNett &amp; Henry LLP</Company>
  <LinksUpToDate>false</LinksUpToDate>
  <CharactersWithSpaces>1633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