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C3696" w:rsidRDefault="00DC3696" w:rsidP="00C776C0"/>
    <w:p w:rsidR="00D2488E" w:rsidRDefault="00D2488E" w:rsidP="00C776C0"/>
    <w:p w:rsidR="00D2488E" w:rsidRDefault="00D2488E" w:rsidP="00C776C0"/>
    <w:p w:rsidR="00D2488E" w:rsidRDefault="00D2488E" w:rsidP="00C776C0">
      <w:pPr>
        <w:rPr>
          <w:szCs w:val="23"/>
        </w:rPr>
      </w:pPr>
    </w:p>
    <w:p w:rsidR="00D2488E" w:rsidRDefault="00D2488E" w:rsidP="00C776C0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D2488E" w:rsidRPr="00EC187C" w:rsidRDefault="00D2488E" w:rsidP="00C776C0">
      <w:pPr>
        <w:tabs>
          <w:tab w:val="right" w:pos="9360"/>
        </w:tabs>
      </w:pPr>
      <w:r>
        <w:tab/>
      </w:r>
      <w:bookmarkStart w:id="1" w:name="Team_Member_Working_Attorney_2"/>
      <w:r w:rsidRPr="00C776C0">
        <w:rPr>
          <w:caps/>
          <w:color w:val="000000"/>
          <w:sz w:val="16"/>
        </w:rPr>
        <w:t>ATTY NAME</w:t>
      </w:r>
      <w:bookmarkEnd w:id="1"/>
    </w:p>
    <w:p w:rsidR="00D2488E" w:rsidRDefault="00D2488E" w:rsidP="00C776C0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r w:rsidRPr="00C776C0">
        <w:rPr>
          <w:color w:val="000000"/>
          <w:sz w:val="16"/>
        </w:rPr>
        <w:t>Atty Email</w:t>
      </w:r>
      <w:bookmarkEnd w:id="2"/>
    </w:p>
    <w:p w:rsidR="00D2488E" w:rsidRPr="00C776C0" w:rsidRDefault="00D2488E" w:rsidP="00C776C0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r>
        <w:rPr>
          <w:color w:val="000000"/>
          <w:sz w:val="16"/>
        </w:rPr>
        <w:t>Atty Phone</w:t>
      </w:r>
      <w:bookmarkEnd w:id="3"/>
    </w:p>
    <w:p w:rsidR="00D2488E" w:rsidRPr="00EC187C" w:rsidRDefault="00D2488E" w:rsidP="00C776C0">
      <w:bookmarkStart w:id="4" w:name="DNC_Contact_Name_Inf_Correspondence_A_5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</w:p>
    <w:p w:rsidR="00D2488E" w:rsidRPr="00EC187C" w:rsidRDefault="00D2488E" w:rsidP="00D83A67">
      <w:pPr>
        <w:tabs>
          <w:tab w:val="left" w:pos="720"/>
          <w:tab w:val="left" w:pos="2160"/>
        </w:tabs>
        <w:ind w:left="1440" w:hanging="144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D2488E" w:rsidRPr="00EC187C" w:rsidRDefault="00D2488E" w:rsidP="00D83A67">
      <w:pPr>
        <w:tabs>
          <w:tab w:val="left" w:pos="720"/>
          <w:tab w:val="left" w:pos="2160"/>
        </w:tabs>
        <w:ind w:left="1440" w:hanging="144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No. </w:t>
      </w:r>
      <w:bookmarkStart w:id="8" w:name="Diaryfield_Basic_Application_No_1"/>
      <w:r w:rsidRPr="00EC187C">
        <w:rPr>
          <w:snapToGrid w:val="0"/>
        </w:rPr>
        <w:t>Basic Application No.</w:t>
      </w:r>
      <w:bookmarkEnd w:id="8"/>
    </w:p>
    <w:p w:rsidR="00D2488E" w:rsidRPr="00EC187C" w:rsidRDefault="00D2488E" w:rsidP="00D83A67">
      <w:pPr>
        <w:tabs>
          <w:tab w:val="left" w:pos="720"/>
          <w:tab w:val="left" w:pos="2160"/>
        </w:tabs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D2488E" w:rsidRPr="00EC187C" w:rsidRDefault="00D2488E" w:rsidP="00D83A67">
      <w:pPr>
        <w:suppressLineNumbers/>
        <w:tabs>
          <w:tab w:val="left" w:pos="720"/>
          <w:tab w:val="left" w:pos="2160"/>
        </w:tabs>
        <w:rPr>
          <w:highlight w:val="yellow"/>
        </w:rPr>
      </w:pPr>
      <w:r w:rsidRPr="00EC187C">
        <w:tab/>
      </w:r>
      <w:r>
        <w:rPr>
          <w:highlight w:val="yellow"/>
        </w:rPr>
        <w:t xml:space="preserve">Reg. </w:t>
      </w:r>
      <w:r w:rsidRPr="00EC187C">
        <w:rPr>
          <w:highlight w:val="yellow"/>
        </w:rPr>
        <w:t>No.</w:t>
      </w:r>
      <w:r>
        <w:rPr>
          <w:highlight w:val="yellow"/>
        </w:rPr>
        <w:t>:</w:t>
      </w:r>
      <w:r>
        <w:rPr>
          <w:highlight w:val="yellow"/>
        </w:rPr>
        <w:tab/>
      </w:r>
      <w:bookmarkStart w:id="10" w:name="Diaryfield_PatentRegistration_No_4"/>
      <w:r w:rsidRPr="00EC187C">
        <w:rPr>
          <w:highlight w:val="yellow"/>
        </w:rPr>
        <w:t>Patent, Registration No.</w:t>
      </w:r>
      <w:bookmarkEnd w:id="10"/>
    </w:p>
    <w:p w:rsidR="00D2488E" w:rsidRPr="00EC187C" w:rsidRDefault="00D2488E" w:rsidP="00D83A67">
      <w:pPr>
        <w:tabs>
          <w:tab w:val="left" w:pos="720"/>
          <w:tab w:val="left" w:pos="2160"/>
        </w:tabs>
      </w:pPr>
      <w:r w:rsidRPr="00EC187C">
        <w:tab/>
      </w:r>
      <w:r w:rsidRPr="00EC187C">
        <w:rPr>
          <w:highlight w:val="yellow"/>
        </w:rPr>
        <w:t>Reg</w:t>
      </w:r>
      <w:r>
        <w:rPr>
          <w:highlight w:val="yellow"/>
        </w:rPr>
        <w:t>.</w:t>
      </w:r>
      <w:r w:rsidRPr="00EC187C">
        <w:rPr>
          <w:highlight w:val="yellow"/>
        </w:rPr>
        <w:t xml:space="preserve"> Date</w:t>
      </w:r>
      <w:r>
        <w:rPr>
          <w:highlight w:val="yellow"/>
        </w:rPr>
        <w:t>:</w:t>
      </w:r>
      <w:r>
        <w:rPr>
          <w:highlight w:val="yellow"/>
        </w:rPr>
        <w:tab/>
      </w:r>
      <w:bookmarkStart w:id="11" w:name="Diaryfield_PatentRegistration_Date_3"/>
      <w:r w:rsidRPr="00EC187C">
        <w:rPr>
          <w:highlight w:val="yellow"/>
        </w:rPr>
        <w:t>Patent, Registration Date</w:t>
      </w:r>
      <w:bookmarkEnd w:id="11"/>
    </w:p>
    <w:p w:rsidR="00D2488E" w:rsidRPr="00EC187C" w:rsidRDefault="00D2488E" w:rsidP="00D83A67">
      <w:pPr>
        <w:tabs>
          <w:tab w:val="left" w:pos="720"/>
          <w:tab w:val="left" w:pos="2160"/>
        </w:tabs>
        <w:ind w:left="2880" w:hanging="2880"/>
        <w:rPr>
          <w:caps/>
        </w:rPr>
      </w:pPr>
      <w:r w:rsidRPr="00EC187C">
        <w:tab/>
        <w:t>Mark:</w:t>
      </w:r>
      <w:r w:rsidRPr="00EC187C">
        <w:tab/>
      </w:r>
      <w:bookmarkStart w:id="12" w:name="Case_Title_1"/>
      <w:r>
        <w:t>C</w:t>
      </w:r>
      <w:r w:rsidRPr="00EC187C">
        <w:t>ASE TITLE</w:t>
      </w:r>
      <w:bookmarkEnd w:id="12"/>
    </w:p>
    <w:p w:rsidR="00D2488E" w:rsidRPr="00EC187C" w:rsidRDefault="00D2488E" w:rsidP="00D83A67">
      <w:pPr>
        <w:tabs>
          <w:tab w:val="left" w:pos="720"/>
          <w:tab w:val="left" w:pos="2160"/>
        </w:tabs>
        <w:ind w:left="2880" w:hanging="2880"/>
      </w:pPr>
      <w:r w:rsidRPr="00EC187C">
        <w:tab/>
        <w:t>Applicant</w:t>
      </w:r>
      <w:r>
        <w:t>:</w:t>
      </w:r>
      <w:r>
        <w:tab/>
      </w:r>
      <w:bookmarkStart w:id="13" w:name="Name_Applicant_1"/>
      <w:r w:rsidRPr="00EC187C">
        <w:t>Name/Applicant/Current Owner/Official Name</w:t>
      </w:r>
      <w:bookmarkEnd w:id="13"/>
    </w:p>
    <w:p w:rsidR="00D2488E" w:rsidRPr="00EC187C" w:rsidRDefault="00D2488E" w:rsidP="00D83A67">
      <w:pPr>
        <w:tabs>
          <w:tab w:val="left" w:pos="720"/>
          <w:tab w:val="left" w:pos="2160"/>
        </w:tabs>
      </w:pPr>
      <w:r w:rsidRPr="00EC187C">
        <w:tab/>
        <w:t>Our Ref.</w:t>
      </w:r>
      <w:r>
        <w:t>:</w:t>
      </w:r>
      <w:r>
        <w:tab/>
      </w:r>
      <w:bookmarkStart w:id="14" w:name="Elite_Matter_Number_1"/>
      <w:r>
        <w:t>E</w:t>
      </w:r>
      <w:r w:rsidRPr="00EC187C">
        <w:t>lite Matter No.</w:t>
      </w:r>
      <w:bookmarkEnd w:id="14"/>
    </w:p>
    <w:p w:rsidR="00D2488E" w:rsidRPr="00EC187C" w:rsidRDefault="00D2488E" w:rsidP="00C776C0">
      <w:pPr>
        <w:ind w:left="720" w:hanging="720"/>
      </w:pPr>
    </w:p>
    <w:p w:rsidR="00D2488E" w:rsidRDefault="00D2488E" w:rsidP="00C776C0">
      <w:r w:rsidRPr="00EC187C">
        <w:t xml:space="preserve">Dear </w:t>
      </w:r>
      <w:bookmarkStart w:id="15" w:name="DNC_Contact_Greeting_Correspondence_A_2"/>
      <w:r w:rsidRPr="00EC187C">
        <w:t>Contact Greeting-Correspondence Address</w:t>
      </w:r>
      <w:bookmarkEnd w:id="15"/>
      <w:r>
        <w:t>:</w:t>
      </w:r>
    </w:p>
    <w:p w:rsidR="00D2488E" w:rsidRDefault="00D2488E" w:rsidP="00C776C0"/>
    <w:p w:rsidR="00D2488E" w:rsidRPr="00CE4158" w:rsidRDefault="00D2488E" w:rsidP="00C776C0">
      <w:pPr>
        <w:pStyle w:val="BodyText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</w:tabs>
        <w:spacing w:line="240" w:lineRule="auto"/>
        <w:rPr>
          <w:szCs w:val="24"/>
        </w:rPr>
      </w:pPr>
      <w:r w:rsidRPr="00CE4158">
        <w:rPr>
          <w:szCs w:val="24"/>
        </w:rPr>
        <w:t xml:space="preserve">As part of our commitment to providing you </w:t>
      </w:r>
      <w:r>
        <w:rPr>
          <w:szCs w:val="24"/>
        </w:rPr>
        <w:t>superior</w:t>
      </w:r>
      <w:r w:rsidRPr="00CE4158">
        <w:rPr>
          <w:szCs w:val="24"/>
        </w:rPr>
        <w:t xml:space="preserve"> service, we are pleased to announce that we are upgrading our Watch Service</w:t>
      </w:r>
      <w:r>
        <w:rPr>
          <w:szCs w:val="24"/>
        </w:rPr>
        <w:t xml:space="preserve"> for your trademarks we are monitoring</w:t>
      </w:r>
      <w:r w:rsidRPr="00CE4158">
        <w:rPr>
          <w:szCs w:val="24"/>
        </w:rPr>
        <w:t>.  In particular, we have contracted with Thomson CompuMark, a nationally recognized firm with advance</w:t>
      </w:r>
      <w:r>
        <w:rPr>
          <w:szCs w:val="24"/>
        </w:rPr>
        <w:t>d search</w:t>
      </w:r>
      <w:r w:rsidRPr="00CE4158">
        <w:rPr>
          <w:szCs w:val="24"/>
        </w:rPr>
        <w:t xml:space="preserve"> technology and capabilities</w:t>
      </w:r>
      <w:r>
        <w:rPr>
          <w:szCs w:val="24"/>
        </w:rPr>
        <w:t>,</w:t>
      </w:r>
      <w:r w:rsidRPr="00CE4158">
        <w:rPr>
          <w:szCs w:val="24"/>
        </w:rPr>
        <w:t xml:space="preserve"> to monitor your marks and </w:t>
      </w:r>
      <w:r>
        <w:rPr>
          <w:szCs w:val="24"/>
        </w:rPr>
        <w:t xml:space="preserve">to </w:t>
      </w:r>
      <w:r w:rsidRPr="00CE4158">
        <w:rPr>
          <w:szCs w:val="24"/>
        </w:rPr>
        <w:t xml:space="preserve">notify us of marks </w:t>
      </w:r>
      <w:r>
        <w:rPr>
          <w:szCs w:val="24"/>
        </w:rPr>
        <w:t xml:space="preserve">published </w:t>
      </w:r>
      <w:r w:rsidRPr="00CE4158">
        <w:rPr>
          <w:szCs w:val="24"/>
        </w:rPr>
        <w:t xml:space="preserve">in </w:t>
      </w:r>
      <w:r>
        <w:rPr>
          <w:szCs w:val="24"/>
        </w:rPr>
        <w:t xml:space="preserve">U.S. </w:t>
      </w:r>
      <w:r w:rsidRPr="00CE4158">
        <w:rPr>
          <w:szCs w:val="24"/>
        </w:rPr>
        <w:t>Federal trademark applications which may be of interest.</w:t>
      </w:r>
      <w:r>
        <w:rPr>
          <w:szCs w:val="24"/>
        </w:rPr>
        <w:t xml:space="preserve">  We will review marks of interest and will make recommendations to you when appropriate.</w:t>
      </w:r>
    </w:p>
    <w:p w:rsidR="00D2488E" w:rsidRPr="00CE4158" w:rsidRDefault="00D2488E" w:rsidP="00C776C0">
      <w:pPr>
        <w:pStyle w:val="BodyText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</w:tabs>
        <w:spacing w:line="240" w:lineRule="auto"/>
        <w:rPr>
          <w:szCs w:val="24"/>
        </w:rPr>
      </w:pPr>
    </w:p>
    <w:p w:rsidR="00D2488E" w:rsidRPr="00CE4158" w:rsidRDefault="00D2488E" w:rsidP="00C776C0">
      <w:pPr>
        <w:pStyle w:val="BodyText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</w:tabs>
        <w:spacing w:line="240" w:lineRule="auto"/>
        <w:rPr>
          <w:szCs w:val="24"/>
        </w:rPr>
      </w:pPr>
      <w:r w:rsidRPr="00CE4158">
        <w:rPr>
          <w:szCs w:val="24"/>
        </w:rPr>
        <w:t xml:space="preserve">As you know, the </w:t>
      </w:r>
      <w:r>
        <w:rPr>
          <w:szCs w:val="24"/>
        </w:rPr>
        <w:t>U.S. Trademark law</w:t>
      </w:r>
      <w:r w:rsidRPr="00CE4158">
        <w:rPr>
          <w:szCs w:val="24"/>
        </w:rPr>
        <w:t xml:space="preserve"> provides an </w:t>
      </w:r>
      <w:r>
        <w:rPr>
          <w:szCs w:val="24"/>
        </w:rPr>
        <w:t>“</w:t>
      </w:r>
      <w:r w:rsidRPr="00CE4158">
        <w:rPr>
          <w:szCs w:val="24"/>
        </w:rPr>
        <w:t>opposition period</w:t>
      </w:r>
      <w:r>
        <w:rPr>
          <w:szCs w:val="24"/>
        </w:rPr>
        <w:t>”</w:t>
      </w:r>
      <w:r w:rsidRPr="00CE4158">
        <w:rPr>
          <w:szCs w:val="24"/>
        </w:rPr>
        <w:t xml:space="preserve"> during which anyone may challenge a</w:t>
      </w:r>
      <w:r>
        <w:rPr>
          <w:szCs w:val="24"/>
        </w:rPr>
        <w:t xml:space="preserve">n approved </w:t>
      </w:r>
      <w:r w:rsidRPr="00CE4158">
        <w:rPr>
          <w:szCs w:val="24"/>
        </w:rPr>
        <w:t xml:space="preserve">application.  </w:t>
      </w:r>
      <w:r>
        <w:rPr>
          <w:szCs w:val="24"/>
        </w:rPr>
        <w:t xml:space="preserve">To accomplish this, the U.S. Patent and Trademark Office publish all approved applications.  </w:t>
      </w:r>
      <w:r w:rsidRPr="00CE4158">
        <w:rPr>
          <w:szCs w:val="24"/>
        </w:rPr>
        <w:t xml:space="preserve">By actively monitoring your marks with a watch service, </w:t>
      </w:r>
      <w:r>
        <w:rPr>
          <w:szCs w:val="24"/>
        </w:rPr>
        <w:t>we</w:t>
      </w:r>
      <w:r w:rsidRPr="00CE4158">
        <w:rPr>
          <w:szCs w:val="24"/>
        </w:rPr>
        <w:t xml:space="preserve"> can provide </w:t>
      </w:r>
      <w:r>
        <w:rPr>
          <w:szCs w:val="24"/>
        </w:rPr>
        <w:t xml:space="preserve">a </w:t>
      </w:r>
      <w:r w:rsidRPr="00CE4158">
        <w:rPr>
          <w:szCs w:val="24"/>
        </w:rPr>
        <w:t xml:space="preserve">warning </w:t>
      </w:r>
      <w:r>
        <w:rPr>
          <w:szCs w:val="24"/>
        </w:rPr>
        <w:t>when</w:t>
      </w:r>
      <w:r w:rsidRPr="00CE4158">
        <w:rPr>
          <w:szCs w:val="24"/>
        </w:rPr>
        <w:t xml:space="preserve"> a confusingly similar </w:t>
      </w:r>
      <w:r>
        <w:rPr>
          <w:szCs w:val="24"/>
        </w:rPr>
        <w:t xml:space="preserve">mark </w:t>
      </w:r>
      <w:r w:rsidRPr="00CE4158">
        <w:rPr>
          <w:szCs w:val="24"/>
        </w:rPr>
        <w:t xml:space="preserve">or </w:t>
      </w:r>
      <w:r>
        <w:rPr>
          <w:szCs w:val="24"/>
        </w:rPr>
        <w:t xml:space="preserve">a </w:t>
      </w:r>
      <w:r w:rsidRPr="00CE4158">
        <w:rPr>
          <w:szCs w:val="24"/>
        </w:rPr>
        <w:t>mark of concern is published.  Taking advantage of this opportunity to challenge such applications</w:t>
      </w:r>
      <w:r>
        <w:rPr>
          <w:szCs w:val="24"/>
        </w:rPr>
        <w:t xml:space="preserve"> before they become registered </w:t>
      </w:r>
      <w:r w:rsidRPr="00CE4158">
        <w:rPr>
          <w:szCs w:val="24"/>
        </w:rPr>
        <w:t xml:space="preserve">allows use of </w:t>
      </w:r>
      <w:r>
        <w:rPr>
          <w:szCs w:val="24"/>
        </w:rPr>
        <w:t>the opposition</w:t>
      </w:r>
      <w:r w:rsidRPr="00CE4158">
        <w:rPr>
          <w:szCs w:val="24"/>
        </w:rPr>
        <w:t xml:space="preserve"> procedure </w:t>
      </w:r>
      <w:r>
        <w:rPr>
          <w:szCs w:val="24"/>
        </w:rPr>
        <w:t xml:space="preserve">in the Trademark Office, </w:t>
      </w:r>
      <w:r w:rsidRPr="00CE4158">
        <w:rPr>
          <w:szCs w:val="24"/>
        </w:rPr>
        <w:t xml:space="preserve">which is </w:t>
      </w:r>
      <w:r>
        <w:rPr>
          <w:szCs w:val="24"/>
        </w:rPr>
        <w:t>typically less expensive than</w:t>
      </w:r>
      <w:r w:rsidRPr="00CE4158">
        <w:rPr>
          <w:szCs w:val="24"/>
        </w:rPr>
        <w:t xml:space="preserve"> a Federal </w:t>
      </w:r>
      <w:r>
        <w:rPr>
          <w:szCs w:val="24"/>
        </w:rPr>
        <w:t xml:space="preserve">Court </w:t>
      </w:r>
      <w:r w:rsidRPr="00CE4158">
        <w:rPr>
          <w:szCs w:val="24"/>
        </w:rPr>
        <w:t xml:space="preserve">trademark lawsuit and many times </w:t>
      </w:r>
      <w:r>
        <w:rPr>
          <w:szCs w:val="24"/>
        </w:rPr>
        <w:t xml:space="preserve">forestalls or </w:t>
      </w:r>
      <w:r w:rsidRPr="00CE4158">
        <w:rPr>
          <w:szCs w:val="24"/>
        </w:rPr>
        <w:t xml:space="preserve">allows an early resolution of potential </w:t>
      </w:r>
      <w:r>
        <w:rPr>
          <w:szCs w:val="24"/>
        </w:rPr>
        <w:t>conflicts</w:t>
      </w:r>
      <w:r w:rsidRPr="00CE4158">
        <w:rPr>
          <w:szCs w:val="24"/>
        </w:rPr>
        <w:t xml:space="preserve"> </w:t>
      </w:r>
      <w:r>
        <w:rPr>
          <w:szCs w:val="24"/>
        </w:rPr>
        <w:t>before</w:t>
      </w:r>
      <w:r w:rsidRPr="00CE4158">
        <w:rPr>
          <w:szCs w:val="24"/>
        </w:rPr>
        <w:t xml:space="preserve"> the applicant </w:t>
      </w:r>
      <w:r>
        <w:rPr>
          <w:szCs w:val="24"/>
        </w:rPr>
        <w:t xml:space="preserve">has substantially </w:t>
      </w:r>
      <w:r w:rsidRPr="00CE4158">
        <w:rPr>
          <w:szCs w:val="24"/>
        </w:rPr>
        <w:t xml:space="preserve">invested in the mark.  </w:t>
      </w:r>
    </w:p>
    <w:p w:rsidR="00D2488E" w:rsidRPr="00CE4158" w:rsidRDefault="00D2488E" w:rsidP="00C776C0">
      <w:pPr>
        <w:pStyle w:val="BodyText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</w:tabs>
        <w:spacing w:line="240" w:lineRule="auto"/>
        <w:rPr>
          <w:szCs w:val="24"/>
        </w:rPr>
      </w:pPr>
    </w:p>
    <w:p w:rsidR="00D2488E" w:rsidRPr="00CE4158" w:rsidRDefault="00D2488E" w:rsidP="00C776C0">
      <w:pPr>
        <w:pStyle w:val="BodyText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</w:tabs>
        <w:spacing w:line="240" w:lineRule="auto"/>
        <w:rPr>
          <w:szCs w:val="24"/>
        </w:rPr>
      </w:pPr>
      <w:r w:rsidRPr="00CE4158">
        <w:rPr>
          <w:szCs w:val="24"/>
        </w:rPr>
        <w:t xml:space="preserve">You may also wish to take this opportunity to review your trademarks and to consider if there are additional marks which you </w:t>
      </w:r>
      <w:r>
        <w:rPr>
          <w:szCs w:val="24"/>
        </w:rPr>
        <w:t>want</w:t>
      </w:r>
      <w:r w:rsidRPr="00CE4158">
        <w:rPr>
          <w:szCs w:val="24"/>
        </w:rPr>
        <w:t xml:space="preserve"> added to the service to obtain these advantages.</w:t>
      </w:r>
      <w:r>
        <w:rPr>
          <w:szCs w:val="24"/>
        </w:rPr>
        <w:t xml:space="preserve">  A list of the marks we are currently watching for you is enclosed.</w:t>
      </w:r>
      <w:r w:rsidRPr="00CE4158">
        <w:rPr>
          <w:szCs w:val="24"/>
        </w:rPr>
        <w:t xml:space="preserve">  </w:t>
      </w:r>
    </w:p>
    <w:p w:rsidR="00D2488E" w:rsidRPr="00CE4158" w:rsidRDefault="00D2488E" w:rsidP="00C776C0">
      <w:pPr>
        <w:pStyle w:val="BodyText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</w:tabs>
        <w:spacing w:line="240" w:lineRule="auto"/>
        <w:rPr>
          <w:szCs w:val="24"/>
        </w:rPr>
      </w:pPr>
    </w:p>
    <w:p w:rsidR="00D2488E" w:rsidRDefault="00D2488E" w:rsidP="00C776C0">
      <w:pPr>
        <w:pStyle w:val="BodyText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</w:tabs>
        <w:spacing w:line="240" w:lineRule="auto"/>
        <w:rPr>
          <w:szCs w:val="24"/>
        </w:rPr>
      </w:pPr>
      <w:r w:rsidRPr="00CE4158">
        <w:rPr>
          <w:szCs w:val="24"/>
        </w:rPr>
        <w:t>We are also pleased to report that we have streamlined and consolidated the billing process</w:t>
      </w:r>
      <w:r>
        <w:rPr>
          <w:szCs w:val="24"/>
        </w:rPr>
        <w:t xml:space="preserve">.  The Watch Service fee will be </w:t>
      </w:r>
      <w:sdt>
        <w:sdtPr>
          <w:rPr>
            <w:szCs w:val="24"/>
            <w:u w:val="single"/>
          </w:rPr>
          <w:id w:val="-1891561090"/>
          <w:placeholder>
            <w:docPart w:val="DefaultPlaceholder_1082065158"/>
          </w:placeholder>
          <w:temporary/>
          <w:text/>
        </w:sdtPr>
        <w:sdtContent>
          <w:r w:rsidR="00680BE4" w:rsidRPr="00680BE4">
            <w:rPr>
              <w:szCs w:val="24"/>
              <w:u w:val="single"/>
            </w:rPr>
            <w:t>      </w:t>
          </w:r>
        </w:sdtContent>
      </w:sdt>
      <w:r w:rsidR="00536043">
        <w:rPr>
          <w:szCs w:val="24"/>
        </w:rPr>
        <w:t xml:space="preserve"> </w:t>
      </w:r>
      <w:r w:rsidRPr="00CE4158">
        <w:rPr>
          <w:szCs w:val="24"/>
        </w:rPr>
        <w:t>per mark per year</w:t>
      </w:r>
      <w:r w:rsidR="00DC3696">
        <w:rPr>
          <w:szCs w:val="24"/>
        </w:rPr>
        <w:t xml:space="preserve"> (</w:t>
      </w:r>
      <w:sdt>
        <w:sdtPr>
          <w:rPr>
            <w:szCs w:val="24"/>
            <w:u w:val="single"/>
          </w:rPr>
          <w:id w:val="-1889635508"/>
          <w:placeholder>
            <w:docPart w:val="DefaultPlaceholder_1082065158"/>
          </w:placeholder>
          <w:temporary/>
          <w:text/>
        </w:sdtPr>
        <w:sdtContent>
          <w:r w:rsidR="00680BE4" w:rsidRPr="00680BE4">
            <w:rPr>
              <w:szCs w:val="24"/>
              <w:u w:val="single"/>
            </w:rPr>
            <w:t>      </w:t>
          </w:r>
        </w:sdtContent>
      </w:sdt>
      <w:r w:rsidR="00680BE4">
        <w:rPr>
          <w:szCs w:val="24"/>
        </w:rPr>
        <w:t xml:space="preserve"> </w:t>
      </w:r>
      <w:r>
        <w:rPr>
          <w:szCs w:val="24"/>
        </w:rPr>
        <w:t xml:space="preserve">for design marks) </w:t>
      </w:r>
      <w:hyperlink r:id="rId7" w:history="1">
        <w:r w:rsidR="00680BE4">
          <w:rPr>
            <w:rStyle w:val="Hyperlink"/>
            <w:szCs w:val="24"/>
          </w:rPr>
          <w:t>(see Guidelines for Firm Charges)</w:t>
        </w:r>
      </w:hyperlink>
      <w:r w:rsidR="00680BE4">
        <w:rPr>
          <w:szCs w:val="24"/>
        </w:rPr>
        <w:t xml:space="preserve"> </w:t>
      </w:r>
      <w:r w:rsidRPr="00CE4158">
        <w:rPr>
          <w:szCs w:val="24"/>
        </w:rPr>
        <w:t xml:space="preserve">regardless of the number of classes.  This amount will be billed as a </w:t>
      </w:r>
      <w:r w:rsidR="00536043" w:rsidRPr="00CE4158">
        <w:rPr>
          <w:szCs w:val="24"/>
        </w:rPr>
        <w:t>one-time</w:t>
      </w:r>
      <w:r w:rsidRPr="00CE4158">
        <w:rPr>
          <w:szCs w:val="24"/>
        </w:rPr>
        <w:t xml:space="preserve"> fee at the beginning of each twelve month cycle rather than </w:t>
      </w:r>
      <w:r>
        <w:rPr>
          <w:szCs w:val="24"/>
        </w:rPr>
        <w:t>in monthly increments as is currently done</w:t>
      </w:r>
      <w:r w:rsidRPr="00CE4158">
        <w:rPr>
          <w:szCs w:val="24"/>
        </w:rPr>
        <w:t xml:space="preserve">.  </w:t>
      </w:r>
      <w:r>
        <w:rPr>
          <w:szCs w:val="24"/>
        </w:rPr>
        <w:t>T</w:t>
      </w:r>
      <w:r w:rsidRPr="00CE4158">
        <w:rPr>
          <w:szCs w:val="24"/>
        </w:rPr>
        <w:t xml:space="preserve">his will reduce paperwork and </w:t>
      </w:r>
      <w:r>
        <w:rPr>
          <w:szCs w:val="24"/>
        </w:rPr>
        <w:t xml:space="preserve">simplify </w:t>
      </w:r>
      <w:r w:rsidRPr="00CE4158">
        <w:rPr>
          <w:szCs w:val="24"/>
        </w:rPr>
        <w:t>the billing process.</w:t>
      </w:r>
    </w:p>
    <w:p w:rsidR="00D2488E" w:rsidRDefault="00D2488E" w:rsidP="00C776C0">
      <w:pPr>
        <w:pStyle w:val="BodyText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</w:tabs>
        <w:spacing w:line="240" w:lineRule="auto"/>
        <w:rPr>
          <w:szCs w:val="24"/>
        </w:rPr>
      </w:pPr>
    </w:p>
    <w:p w:rsidR="00D2488E" w:rsidRDefault="00D2488E" w:rsidP="00D02CA6">
      <w:r w:rsidRPr="00993AA0">
        <w:lastRenderedPageBreak/>
        <w:t>As an additional service, we also offer monitoring of recently filed applications, which allows the opportunity for even earlier challenges, as compared to waiting until publication.</w:t>
      </w:r>
      <w:r>
        <w:t xml:space="preserve"> </w:t>
      </w:r>
      <w:r w:rsidRPr="00993AA0">
        <w:t xml:space="preserve">If you would like to add this option, the combined newly filed and published applications Watch Service will cost only </w:t>
      </w:r>
      <w:sdt>
        <w:sdtPr>
          <w:rPr>
            <w:u w:val="single"/>
          </w:rPr>
          <w:id w:val="-477307515"/>
          <w:placeholder>
            <w:docPart w:val="DefaultPlaceholder_1082065158"/>
          </w:placeholder>
          <w:temporary/>
          <w:text/>
        </w:sdtPr>
        <w:sdtContent>
          <w:r w:rsidR="00680BE4" w:rsidRPr="00680BE4">
            <w:rPr>
              <w:u w:val="single"/>
            </w:rPr>
            <w:t>      </w:t>
          </w:r>
        </w:sdtContent>
      </w:sdt>
      <w:r w:rsidRPr="00993AA0">
        <w:t xml:space="preserve"> per mark per year </w:t>
      </w:r>
      <w:sdt>
        <w:sdtPr>
          <w:rPr>
            <w:u w:val="single"/>
          </w:rPr>
          <w:id w:val="1280757756"/>
          <w:placeholder>
            <w:docPart w:val="DefaultPlaceholder_1082065158"/>
          </w:placeholder>
          <w:temporary/>
          <w:text/>
        </w:sdtPr>
        <w:sdtContent>
          <w:r w:rsidR="00680BE4" w:rsidRPr="00680BE4">
            <w:rPr>
              <w:u w:val="single"/>
            </w:rPr>
            <w:t>      </w:t>
          </w:r>
        </w:sdtContent>
      </w:sdt>
      <w:r w:rsidRPr="00993AA0">
        <w:t xml:space="preserve"> for design marks).</w:t>
      </w:r>
      <w:r>
        <w:t xml:space="preserve"> </w:t>
      </w:r>
      <w:r w:rsidRPr="00993AA0">
        <w:t xml:space="preserve">The newly filed application Watch Service alone is </w:t>
      </w:r>
      <w:sdt>
        <w:sdtPr>
          <w:rPr>
            <w:u w:val="single"/>
          </w:rPr>
          <w:id w:val="1024291036"/>
          <w:placeholder>
            <w:docPart w:val="DefaultPlaceholder_1082065158"/>
          </w:placeholder>
          <w:temporary/>
          <w:text/>
        </w:sdtPr>
        <w:sdtContent>
          <w:r w:rsidR="00680BE4" w:rsidRPr="00680BE4">
            <w:rPr>
              <w:u w:val="single"/>
            </w:rPr>
            <w:t>      </w:t>
          </w:r>
        </w:sdtContent>
      </w:sdt>
      <w:r w:rsidRPr="00993AA0">
        <w:t xml:space="preserve"> per mark per year.</w:t>
      </w:r>
      <w:bookmarkStart w:id="16" w:name="_GoBack"/>
      <w:bookmarkEnd w:id="16"/>
    </w:p>
    <w:p w:rsidR="00D2488E" w:rsidRPr="00CE4158" w:rsidRDefault="00D2488E" w:rsidP="00C776C0">
      <w:pPr>
        <w:pStyle w:val="BodyText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</w:tabs>
        <w:spacing w:line="240" w:lineRule="auto"/>
        <w:rPr>
          <w:szCs w:val="24"/>
        </w:rPr>
      </w:pPr>
    </w:p>
    <w:p w:rsidR="00D2488E" w:rsidRPr="00CE4158" w:rsidRDefault="00D2488E" w:rsidP="00C776C0">
      <w:pPr>
        <w:pStyle w:val="BodyText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</w:tabs>
        <w:spacing w:line="240" w:lineRule="auto"/>
        <w:rPr>
          <w:szCs w:val="24"/>
        </w:rPr>
      </w:pPr>
      <w:r w:rsidRPr="00CE4158">
        <w:rPr>
          <w:szCs w:val="24"/>
        </w:rPr>
        <w:t>If you have any questions</w:t>
      </w:r>
      <w:r>
        <w:rPr>
          <w:szCs w:val="24"/>
        </w:rPr>
        <w:t>,</w:t>
      </w:r>
      <w:r w:rsidRPr="00CE4158">
        <w:rPr>
          <w:szCs w:val="24"/>
        </w:rPr>
        <w:t xml:space="preserve"> as always, please feel free to contact us.  Best wishes.</w:t>
      </w:r>
    </w:p>
    <w:p w:rsidR="00D2488E" w:rsidRPr="00EC187C" w:rsidRDefault="00D2488E" w:rsidP="00C776C0"/>
    <w:p w:rsidR="00D2488E" w:rsidRPr="00EC187C" w:rsidRDefault="00D2488E" w:rsidP="00C776C0">
      <w:r w:rsidRPr="00EC187C">
        <w:t>Sincerely,</w:t>
      </w:r>
    </w:p>
    <w:p w:rsidR="00D2488E" w:rsidRPr="00EC187C" w:rsidRDefault="00D2488E" w:rsidP="00C776C0"/>
    <w:p w:rsidR="00D2488E" w:rsidRPr="00EC187C" w:rsidRDefault="00D2488E" w:rsidP="00C776C0"/>
    <w:p w:rsidR="00D2488E" w:rsidRPr="00EC187C" w:rsidRDefault="00D2488E" w:rsidP="00C776C0"/>
    <w:p w:rsidR="00D2488E" w:rsidRPr="00EC187C" w:rsidRDefault="00D2488E" w:rsidP="00C776C0">
      <w:bookmarkStart w:id="17" w:name="Team_Member_Working_AttorneyBilling_A_1"/>
      <w:r>
        <w:t>W</w:t>
      </w:r>
      <w:r w:rsidRPr="00EC187C">
        <w:t>orking Attorney</w:t>
      </w:r>
      <w:bookmarkEnd w:id="17"/>
    </w:p>
    <w:p w:rsidR="00D2488E" w:rsidRPr="009B291C" w:rsidRDefault="00D2488E" w:rsidP="00C776C0">
      <w:pPr>
        <w:ind w:left="4320" w:hanging="4320"/>
      </w:pPr>
    </w:p>
    <w:p w:rsidR="00D2488E" w:rsidRPr="00963B42" w:rsidRDefault="00D2488E" w:rsidP="00C776C0">
      <w:r w:rsidRPr="00963B42">
        <w:t>Enclosure</w:t>
      </w:r>
    </w:p>
    <w:p w:rsidR="00D2488E" w:rsidRPr="00963B42" w:rsidRDefault="00D2488E" w:rsidP="00C776C0"/>
    <w:p w:rsidR="00D2488E" w:rsidRPr="00EC187C" w:rsidRDefault="00D2488E" w:rsidP="00C776C0">
      <w:pPr>
        <w:ind w:left="720" w:hanging="720"/>
      </w:pPr>
      <w:r w:rsidRPr="00963B42">
        <w:t>cc:</w:t>
      </w:r>
      <w:r w:rsidRPr="00963B42">
        <w:tab/>
      </w:r>
      <w:bookmarkStart w:id="18" w:name="DNC_Copy_Contact_Nam_Copy_Address_1"/>
      <w:r w:rsidRPr="00963B42">
        <w:t>co</w:t>
      </w:r>
      <w:r w:rsidRPr="00EC187C">
        <w:t>pyname</w:t>
      </w:r>
    </w:p>
    <w:bookmarkEnd w:id="18"/>
    <w:p w:rsidR="00D2488E" w:rsidRPr="00D83A67" w:rsidRDefault="00D2488E" w:rsidP="00C776C0">
      <w:pPr>
        <w:rPr>
          <w:i/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536043">
        <w:rPr>
          <w:sz w:val="16"/>
          <w:szCs w:val="16"/>
        </w:rPr>
        <w:t>M101US</w:t>
      </w:r>
      <w:r w:rsidR="00680BE4">
        <w:rPr>
          <w:sz w:val="16"/>
          <w:szCs w:val="16"/>
        </w:rPr>
        <w:t xml:space="preserve"> (Rev. 01/18)</w:t>
      </w:r>
    </w:p>
    <w:sectPr w:rsidR="00D2488E" w:rsidRPr="00D83A67" w:rsidSect="001505B0">
      <w:headerReference w:type="default" r:id="rId8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2488E" w:rsidRDefault="00D2488E">
      <w:r>
        <w:separator/>
      </w:r>
    </w:p>
  </w:endnote>
  <w:endnote w:type="continuationSeparator" w:id="0">
    <w:p w:rsidR="00D2488E" w:rsidRDefault="00D248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2488E" w:rsidRDefault="00D2488E">
      <w:r>
        <w:separator/>
      </w:r>
    </w:p>
  </w:footnote>
  <w:footnote w:type="continuationSeparator" w:id="0">
    <w:p w:rsidR="00D2488E" w:rsidRDefault="00D2488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D2488E" w:rsidRDefault="00D2488E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7F2937">
      <w:rPr>
        <w:noProof/>
      </w:rPr>
      <w:t>January 29, 2018</w:t>
    </w:r>
    <w:r>
      <w:fldChar w:fldCharType="end"/>
    </w:r>
  </w:p>
  <w:p w:rsidR="00D2488E" w:rsidRDefault="00D2488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80BE4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680BE4">
      <w:rPr>
        <w:rStyle w:val="PageNumber"/>
        <w:noProof/>
      </w:rPr>
      <w:t>2</w:t>
    </w:r>
    <w:r>
      <w:rPr>
        <w:rStyle w:val="PageNumber"/>
      </w:rPr>
      <w:fldChar w:fldCharType="end"/>
    </w:r>
  </w:p>
  <w:p w:rsidR="00D2488E" w:rsidRDefault="00D2488E">
    <w:pPr>
      <w:pStyle w:val="Header"/>
      <w:rPr>
        <w:rStyle w:val="PageNumber"/>
      </w:rPr>
    </w:pPr>
  </w:p>
  <w:p w:rsidR="00D2488E" w:rsidRDefault="00D2488E">
    <w:pPr>
      <w:pStyle w:val="Header"/>
      <w:rPr>
        <w:rStyle w:val="PageNumber"/>
      </w:rPr>
    </w:pPr>
  </w:p>
  <w:p w:rsidR="00D2488E" w:rsidRDefault="00D2488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0F1067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1764"/>
    <w:rsid w:val="0027204C"/>
    <w:rsid w:val="00286C40"/>
    <w:rsid w:val="002A57D4"/>
    <w:rsid w:val="002B046A"/>
    <w:rsid w:val="002D1A1E"/>
    <w:rsid w:val="003169D5"/>
    <w:rsid w:val="00334D86"/>
    <w:rsid w:val="0035648E"/>
    <w:rsid w:val="00356750"/>
    <w:rsid w:val="00362EDC"/>
    <w:rsid w:val="003C55FC"/>
    <w:rsid w:val="003D5AF8"/>
    <w:rsid w:val="003E5079"/>
    <w:rsid w:val="003F0E09"/>
    <w:rsid w:val="0046014B"/>
    <w:rsid w:val="004A40B4"/>
    <w:rsid w:val="004C12E9"/>
    <w:rsid w:val="005062BD"/>
    <w:rsid w:val="00521FC1"/>
    <w:rsid w:val="0053311F"/>
    <w:rsid w:val="00536043"/>
    <w:rsid w:val="005476FB"/>
    <w:rsid w:val="00550C76"/>
    <w:rsid w:val="0055785F"/>
    <w:rsid w:val="005B0ECF"/>
    <w:rsid w:val="00615751"/>
    <w:rsid w:val="00617AFD"/>
    <w:rsid w:val="00680BE4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7F2937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3B42"/>
    <w:rsid w:val="00967CD9"/>
    <w:rsid w:val="00983976"/>
    <w:rsid w:val="00993AA0"/>
    <w:rsid w:val="009A2265"/>
    <w:rsid w:val="009B291C"/>
    <w:rsid w:val="009B2C37"/>
    <w:rsid w:val="009F32BB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D3A7A"/>
    <w:rsid w:val="00C00766"/>
    <w:rsid w:val="00C40DE1"/>
    <w:rsid w:val="00C475D8"/>
    <w:rsid w:val="00C50D18"/>
    <w:rsid w:val="00C776C0"/>
    <w:rsid w:val="00C832EF"/>
    <w:rsid w:val="00C92153"/>
    <w:rsid w:val="00C95316"/>
    <w:rsid w:val="00CA5F1C"/>
    <w:rsid w:val="00CD0090"/>
    <w:rsid w:val="00CE4158"/>
    <w:rsid w:val="00CF03E6"/>
    <w:rsid w:val="00D01F4A"/>
    <w:rsid w:val="00D02CA6"/>
    <w:rsid w:val="00D062C1"/>
    <w:rsid w:val="00D2488E"/>
    <w:rsid w:val="00D30393"/>
    <w:rsid w:val="00D324C1"/>
    <w:rsid w:val="00D50845"/>
    <w:rsid w:val="00D5683C"/>
    <w:rsid w:val="00D56E9C"/>
    <w:rsid w:val="00D71ECB"/>
    <w:rsid w:val="00D83A67"/>
    <w:rsid w:val="00D914A2"/>
    <w:rsid w:val="00D938B3"/>
    <w:rsid w:val="00DB0760"/>
    <w:rsid w:val="00DC3696"/>
    <w:rsid w:val="00DF706A"/>
    <w:rsid w:val="00E02593"/>
    <w:rsid w:val="00E1445A"/>
    <w:rsid w:val="00E33194"/>
    <w:rsid w:val="00E40CF9"/>
    <w:rsid w:val="00E42E93"/>
    <w:rsid w:val="00E464B4"/>
    <w:rsid w:val="00E548B1"/>
    <w:rsid w:val="00E572E2"/>
    <w:rsid w:val="00E769BC"/>
    <w:rsid w:val="00EA7DD3"/>
    <w:rsid w:val="00EB30BC"/>
    <w:rsid w:val="00EC1124"/>
    <w:rsid w:val="00EC187C"/>
    <w:rsid w:val="00EE26FE"/>
    <w:rsid w:val="00F10790"/>
    <w:rsid w:val="00F1778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D606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D606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4C12E9"/>
    <w:pPr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480" w:lineRule="atLeast"/>
      <w:ind w:right="144"/>
    </w:pPr>
    <w:rPr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DD6064"/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rsid w:val="00D02CA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D02CA6"/>
    <w:rPr>
      <w:rFonts w:ascii="Tahoma" w:hAnsi="Tahoma"/>
      <w:sz w:val="16"/>
    </w:rPr>
  </w:style>
  <w:style w:type="character" w:customStyle="1" w:styleId="Fee">
    <w:name w:val="Fee"/>
    <w:uiPriority w:val="1"/>
    <w:qFormat/>
    <w:rsid w:val="00536043"/>
    <w:rPr>
      <w:rFonts w:ascii="Times New Roman" w:hAnsi="Times New Roman" w:cs="Times New Roman"/>
      <w:color w:val="000000"/>
      <w:sz w:val="24"/>
      <w:szCs w:val="24"/>
      <w:u w:val="none"/>
    </w:rPr>
  </w:style>
  <w:style w:type="character" w:styleId="PlaceholderText">
    <w:name w:val="Placeholder Text"/>
    <w:basedOn w:val="DefaultParagraphFont"/>
    <w:uiPriority w:val="99"/>
    <w:semiHidden/>
    <w:rsid w:val="00680BE4"/>
    <w:rPr>
      <w:color w:val="808080"/>
    </w:rPr>
  </w:style>
  <w:style w:type="character" w:styleId="Hyperlink">
    <w:name w:val="Hyperlink"/>
    <w:basedOn w:val="DefaultParagraphFont"/>
    <w:rsid w:val="00680BE4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D606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D606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4C12E9"/>
    <w:pPr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480" w:lineRule="atLeast"/>
      <w:ind w:right="144"/>
    </w:pPr>
    <w:rPr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DD6064"/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rsid w:val="00D02CA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D02CA6"/>
    <w:rPr>
      <w:rFonts w:ascii="Tahoma" w:hAnsi="Tahoma"/>
      <w:sz w:val="16"/>
    </w:rPr>
  </w:style>
  <w:style w:type="character" w:customStyle="1" w:styleId="Fee">
    <w:name w:val="Fee"/>
    <w:uiPriority w:val="1"/>
    <w:qFormat/>
    <w:rsid w:val="00536043"/>
    <w:rPr>
      <w:rFonts w:ascii="Times New Roman" w:hAnsi="Times New Roman" w:cs="Times New Roman"/>
      <w:color w:val="000000"/>
      <w:sz w:val="24"/>
      <w:szCs w:val="24"/>
      <w:u w:val="none"/>
    </w:rPr>
  </w:style>
  <w:style w:type="character" w:styleId="PlaceholderText">
    <w:name w:val="Placeholder Text"/>
    <w:basedOn w:val="DefaultParagraphFont"/>
    <w:uiPriority w:val="99"/>
    <w:semiHidden/>
    <w:rsid w:val="00680BE4"/>
    <w:rPr>
      <w:color w:val="808080"/>
    </w:rPr>
  </w:style>
  <w:style w:type="character" w:styleId="Hyperlink">
    <w:name w:val="Hyperlink"/>
    <w:basedOn w:val="DefaultParagraphFont"/>
    <w:rsid w:val="00680BE4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990680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iwl:dms=USPTDM00&amp;lib=WEMMH&amp;num=1021068&amp;ver=1&amp;latest=1" TargetMode="Externa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1756F5-241B-417B-94B8-385109682B66}"/>
      </w:docPartPr>
      <w:docPartBody>
        <w:p w:rsidR="00000000" w:rsidRDefault="002951A8">
          <w:r w:rsidRPr="007876B1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F69F4"/>
    <w:rsid w:val="002951A8"/>
    <w:rsid w:val="00A8288C"/>
    <w:rsid w:val="00FF69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F69F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951A8"/>
    <w:rPr>
      <w:color w:val="808080"/>
    </w:rPr>
  </w:style>
  <w:style w:type="paragraph" w:customStyle="1" w:styleId="1A59CCF6959A4B028D48B1118ECBF388">
    <w:name w:val="1A59CCF6959A4B028D48B1118ECBF388"/>
    <w:rsid w:val="00FF69F4"/>
  </w:style>
  <w:style w:type="paragraph" w:customStyle="1" w:styleId="D45D41267215493BA9BECADDE6CBB02F">
    <w:name w:val="D45D41267215493BA9BECADDE6CBB02F"/>
    <w:rsid w:val="00FF69F4"/>
  </w:style>
  <w:style w:type="paragraph" w:customStyle="1" w:styleId="7855627C461A41758499F02CC9F037DE">
    <w:name w:val="7855627C461A41758499F02CC9F037DE"/>
    <w:rsid w:val="00FF69F4"/>
  </w:style>
  <w:style w:type="paragraph" w:customStyle="1" w:styleId="4F67029A06AD42CCA29FCA542D7D7146">
    <w:name w:val="4F67029A06AD42CCA29FCA542D7D7146"/>
    <w:rsid w:val="00FF69F4"/>
  </w:style>
  <w:style w:type="paragraph" w:customStyle="1" w:styleId="6E1ED5538D214BFB9A45A026A4247ED5">
    <w:name w:val="6E1ED5538D214BFB9A45A026A4247ED5"/>
    <w:rsid w:val="00FF69F4"/>
  </w:style>
  <w:style w:type="paragraph" w:customStyle="1" w:styleId="20AA77EB988D4AA39B8D83AF322DF3C7">
    <w:name w:val="20AA77EB988D4AA39B8D83AF322DF3C7"/>
    <w:rsid w:val="00FF69F4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F69F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951A8"/>
    <w:rPr>
      <w:color w:val="808080"/>
    </w:rPr>
  </w:style>
  <w:style w:type="paragraph" w:customStyle="1" w:styleId="1A59CCF6959A4B028D48B1118ECBF388">
    <w:name w:val="1A59CCF6959A4B028D48B1118ECBF388"/>
    <w:rsid w:val="00FF69F4"/>
  </w:style>
  <w:style w:type="paragraph" w:customStyle="1" w:styleId="D45D41267215493BA9BECADDE6CBB02F">
    <w:name w:val="D45D41267215493BA9BECADDE6CBB02F"/>
    <w:rsid w:val="00FF69F4"/>
  </w:style>
  <w:style w:type="paragraph" w:customStyle="1" w:styleId="7855627C461A41758499F02CC9F037DE">
    <w:name w:val="7855627C461A41758499F02CC9F037DE"/>
    <w:rsid w:val="00FF69F4"/>
  </w:style>
  <w:style w:type="paragraph" w:customStyle="1" w:styleId="4F67029A06AD42CCA29FCA542D7D7146">
    <w:name w:val="4F67029A06AD42CCA29FCA542D7D7146"/>
    <w:rsid w:val="00FF69F4"/>
  </w:style>
  <w:style w:type="paragraph" w:customStyle="1" w:styleId="6E1ED5538D214BFB9A45A026A4247ED5">
    <w:name w:val="6E1ED5538D214BFB9A45A026A4247ED5"/>
    <w:rsid w:val="00FF69F4"/>
  </w:style>
  <w:style w:type="paragraph" w:customStyle="1" w:styleId="20AA77EB988D4AA39B8D83AF322DF3C7">
    <w:name w:val="20AA77EB988D4AA39B8D83AF322DF3C7"/>
    <w:rsid w:val="00FF69F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TM101US.dotm</Template>
  <TotalTime>17</TotalTime>
  <Pages>2</Pages>
  <Words>453</Words>
  <Characters>2599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3046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10</cp:revision>
  <dcterms:created xsi:type="dcterms:W3CDTF">2016-06-02T14:26:00Z</dcterms:created>
  <dcterms:modified xsi:type="dcterms:W3CDTF">2018-01-29T18:27:00Z</dcterms:modified>
  <cp:category>Trademark</cp:category>
</cp:coreProperties>
</file>