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1FF9F8E" wp14:paraId="2C078E63" wp14:textId="7A8A607E">
      <w:pPr>
        <w:rPr>
          <w:rFonts w:ascii="Bookman Old Style" w:hAnsi="Bookman Old Style" w:eastAsia="Bookman Old Style" w:cs="Bookman Old Style"/>
          <w:b w:val="1"/>
          <w:bCs w:val="1"/>
          <w:i w:val="1"/>
          <w:iCs w:val="1"/>
          <w:sz w:val="22"/>
          <w:szCs w:val="22"/>
        </w:rPr>
      </w:pPr>
      <w:r w:rsidRPr="11FF9F8E" w:rsidR="11FF9F8E">
        <w:rPr>
          <w:rFonts w:ascii="Bookman Old Style" w:hAnsi="Bookman Old Style" w:eastAsia="Bookman Old Style" w:cs="Bookman Old Style"/>
          <w:b w:val="1"/>
          <w:bCs w:val="1"/>
          <w:i w:val="1"/>
          <w:iCs w:val="1"/>
          <w:sz w:val="22"/>
          <w:szCs w:val="22"/>
        </w:rPr>
        <w:t>Worldwide Sporting</w:t>
      </w:r>
      <w:r w:rsidRPr="11FF9F8E" w:rsidR="11FF9F8E">
        <w:rPr>
          <w:rFonts w:ascii="Bookman Old Style" w:hAnsi="Bookman Old Style" w:eastAsia="Bookman Old Style" w:cs="Bookman Old Style"/>
          <w:b w:val="1"/>
          <w:bCs w:val="1"/>
          <w:i w:val="1"/>
          <w:iCs w:val="1"/>
          <w:sz w:val="22"/>
          <w:szCs w:val="22"/>
        </w:rPr>
        <w:t xml:space="preserve"> Goods</w:t>
      </w:r>
    </w:p>
    <w:p w:rsidR="11FF9F8E" w:rsidP="11FF9F8E" w:rsidRDefault="11FF9F8E" w14:paraId="4E760578" w14:textId="159104E5">
      <w:pPr>
        <w:rPr>
          <w:rFonts w:ascii="Bookman Old Style" w:hAnsi="Bookman Old Style" w:eastAsia="Bookman Old Style" w:cs="Bookman Old Style"/>
          <w:b w:val="0"/>
          <w:bCs w:val="0"/>
          <w:i w:val="1"/>
          <w:iCs w:val="1"/>
          <w:sz w:val="22"/>
          <w:szCs w:val="22"/>
        </w:rPr>
      </w:pPr>
      <w:r w:rsidRPr="11FF9F8E" w:rsidR="11FF9F8E">
        <w:rPr>
          <w:rFonts w:ascii="Bookman Old Style" w:hAnsi="Bookman Old Style" w:eastAsia="Bookman Old Style" w:cs="Bookman Old Style"/>
          <w:b w:val="0"/>
          <w:bCs w:val="0"/>
          <w:i w:val="1"/>
          <w:iCs w:val="1"/>
          <w:sz w:val="22"/>
          <w:szCs w:val="22"/>
        </w:rPr>
        <w:t xml:space="preserve">1234 </w:t>
      </w:r>
      <w:r w:rsidRPr="11FF9F8E" w:rsidR="11FF9F8E">
        <w:rPr>
          <w:rFonts w:ascii="Bookman Old Style" w:hAnsi="Bookman Old Style" w:eastAsia="Bookman Old Style" w:cs="Bookman Old Style"/>
          <w:b w:val="0"/>
          <w:bCs w:val="0"/>
          <w:i w:val="1"/>
          <w:iCs w:val="1"/>
          <w:sz w:val="22"/>
          <w:szCs w:val="22"/>
        </w:rPr>
        <w:t>Leisure</w:t>
      </w:r>
      <w:r w:rsidRPr="11FF9F8E" w:rsidR="11FF9F8E">
        <w:rPr>
          <w:rFonts w:ascii="Bookman Old Style" w:hAnsi="Bookman Old Style" w:eastAsia="Bookman Old Style" w:cs="Bookman Old Style"/>
          <w:b w:val="0"/>
          <w:bCs w:val="0"/>
          <w:i w:val="1"/>
          <w:iCs w:val="1"/>
          <w:sz w:val="22"/>
          <w:szCs w:val="22"/>
        </w:rPr>
        <w:t xml:space="preserve"> Drive</w:t>
      </w:r>
    </w:p>
    <w:p w:rsidR="11FF9F8E" w:rsidP="11FF9F8E" w:rsidRDefault="11FF9F8E" w14:paraId="22374D95" w14:textId="7D17DEB3">
      <w:pPr>
        <w:rPr>
          <w:rFonts w:ascii="Bookman Old Style" w:hAnsi="Bookman Old Style" w:eastAsia="Bookman Old Style" w:cs="Bookman Old Style"/>
          <w:b w:val="0"/>
          <w:bCs w:val="0"/>
          <w:i w:val="1"/>
          <w:iCs w:val="1"/>
          <w:sz w:val="22"/>
          <w:szCs w:val="22"/>
        </w:rPr>
      </w:pPr>
      <w:r w:rsidRPr="11FF9F8E" w:rsidR="11FF9F8E">
        <w:rPr>
          <w:rFonts w:ascii="Bookman Old Style" w:hAnsi="Bookman Old Style" w:eastAsia="Bookman Old Style" w:cs="Bookman Old Style"/>
          <w:b w:val="0"/>
          <w:bCs w:val="0"/>
          <w:i w:val="1"/>
          <w:iCs w:val="1"/>
          <w:sz w:val="22"/>
          <w:szCs w:val="22"/>
        </w:rPr>
        <w:t>Media, PA 19107</w:t>
      </w:r>
    </w:p>
    <w:p w:rsidR="11FF9F8E" w:rsidP="11FF9F8E" w:rsidRDefault="11FF9F8E" w14:paraId="094BB398" w14:textId="30293C79">
      <w:pPr>
        <w:rPr>
          <w:rFonts w:ascii="Bookman Old Style" w:hAnsi="Bookman Old Style" w:eastAsia="Bookman Old Style" w:cs="Bookman Old Style"/>
          <w:b w:val="0"/>
          <w:bCs w:val="0"/>
          <w:i w:val="1"/>
          <w:iCs w:val="1"/>
          <w:sz w:val="24"/>
          <w:szCs w:val="24"/>
        </w:rPr>
      </w:pPr>
      <w:r w:rsidRPr="11FF9F8E" w:rsidR="11FF9F8E">
        <w:rPr>
          <w:rFonts w:ascii="Bookman Old Style" w:hAnsi="Bookman Old Style" w:eastAsia="Bookman Old Style" w:cs="Bookman Old Style"/>
          <w:b w:val="0"/>
          <w:bCs w:val="0"/>
          <w:i w:val="1"/>
          <w:iCs w:val="1"/>
          <w:sz w:val="22"/>
          <w:szCs w:val="22"/>
        </w:rPr>
        <w:t>(610) 555-4321</w:t>
      </w:r>
    </w:p>
    <w:p w:rsidR="11FF9F8E" w:rsidP="11FF9F8E" w:rsidRDefault="11FF9F8E" w14:paraId="550D2955" w14:textId="4E0859EC">
      <w:pPr>
        <w:rPr>
          <w:rFonts w:ascii="Bookman Old Style" w:hAnsi="Bookman Old Style" w:eastAsia="Bookman Old Style" w:cs="Bookman Old Style"/>
          <w:b w:val="0"/>
          <w:bCs w:val="0"/>
          <w:i w:val="1"/>
          <w:iCs w:val="1"/>
          <w:sz w:val="24"/>
          <w:szCs w:val="24"/>
        </w:rPr>
      </w:pPr>
    </w:p>
    <w:p w:rsidR="11FF9F8E" w:rsidP="11FF9F8E" w:rsidRDefault="11FF9F8E" w14:paraId="471FD1C0" w14:textId="2DACC6EE">
      <w:pPr>
        <w:jc w:val="righ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z w:val="20"/>
          <w:szCs w:val="20"/>
        </w:rPr>
      </w:pPr>
      <w:r w:rsidRPr="11FF9F8E" w:rsidR="11FF9F8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z w:val="20"/>
          <w:szCs w:val="20"/>
        </w:rPr>
        <w:t xml:space="preserve">November 5, 2019 </w:t>
      </w:r>
    </w:p>
    <w:p w:rsidR="11FF9F8E" w:rsidP="11FF9F8E" w:rsidRDefault="11FF9F8E" w14:paraId="75D4139E" w14:textId="71D1094C">
      <w:pPr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</w:pPr>
      <w:r w:rsidRPr="11FF9F8E" w:rsidR="11FF9F8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  <w:t xml:space="preserve">Mr. Robert </w:t>
      </w:r>
      <w:r w:rsidRPr="11FF9F8E" w:rsidR="11FF9F8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  <w:t>Campanellas</w:t>
      </w:r>
    </w:p>
    <w:p w:rsidR="11FF9F8E" w:rsidP="11FF9F8E" w:rsidRDefault="11FF9F8E" w14:paraId="540834C1" w14:textId="0EFB9A8D">
      <w:pPr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</w:pPr>
      <w:r w:rsidRPr="11FF9F8E" w:rsidR="11FF9F8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  <w:t>1223 Superior Avenue</w:t>
      </w:r>
    </w:p>
    <w:p w:rsidR="11FF9F8E" w:rsidP="11FF9F8E" w:rsidRDefault="11FF9F8E" w14:paraId="70796D9A" w14:textId="0580981F">
      <w:pPr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</w:pPr>
      <w:r w:rsidRPr="11FF9F8E" w:rsidR="11FF9F8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  <w:t>Cleveland, OH 44183</w:t>
      </w:r>
    </w:p>
    <w:p w:rsidR="11FF9F8E" w:rsidP="11FF9F8E" w:rsidRDefault="11FF9F8E" w14:paraId="478692CA" w14:textId="58F92FAA">
      <w:pPr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</w:pPr>
    </w:p>
    <w:p w:rsidR="11FF9F8E" w:rsidP="11FF9F8E" w:rsidRDefault="11FF9F8E" w14:paraId="0034892E" w14:textId="6F9C0CD2">
      <w:pPr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</w:pPr>
      <w:r w:rsidRPr="11FF9F8E" w:rsidR="11FF9F8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  <w:t xml:space="preserve">Dear Mr. </w:t>
      </w:r>
      <w:r w:rsidRPr="11FF9F8E" w:rsidR="11FF9F8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  <w:t>Campanellas</w:t>
      </w:r>
      <w:r w:rsidRPr="11FF9F8E" w:rsidR="11FF9F8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  <w:t>:</w:t>
      </w:r>
    </w:p>
    <w:p w:rsidR="11FF9F8E" w:rsidP="11FF9F8E" w:rsidRDefault="11FF9F8E" w14:paraId="5A69861F" w14:textId="7BCA62DE">
      <w:pPr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</w:pPr>
    </w:p>
    <w:p w:rsidR="11FF9F8E" w:rsidP="11FF9F8E" w:rsidRDefault="11FF9F8E" w14:paraId="04372635" w14:textId="6853540E">
      <w:pPr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</w:pPr>
      <w:r w:rsidRPr="11FF9F8E" w:rsidR="11FF9F8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  <w:t>Thank you for choosing Worldwide Sporting Goods as your primary supplier of recreational</w:t>
      </w:r>
    </w:p>
    <w:p w:rsidR="11FF9F8E" w:rsidP="11FF9F8E" w:rsidRDefault="11FF9F8E" w14:paraId="2B1B60DF" w14:textId="23A63134">
      <w:pPr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</w:pPr>
      <w:r w:rsidRPr="11FF9F8E" w:rsidR="11FF9F8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  <w:t>Equipment. Worldwide is proud of its twenty- year history of supplying quality products and excellent customer service. We have grown with the sporting goods industry, and currently serve customers through United States, Canada, and Mexico.</w:t>
      </w:r>
    </w:p>
    <w:p w:rsidR="11FF9F8E" w:rsidP="11FF9F8E" w:rsidRDefault="11FF9F8E" w14:paraId="01C93CB3" w14:textId="66C465B5">
      <w:pPr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</w:pPr>
    </w:p>
    <w:p w:rsidR="11FF9F8E" w:rsidP="11FF9F8E" w:rsidRDefault="11FF9F8E" w14:paraId="4E42EBE0" w14:textId="2C5AE9CD">
      <w:pPr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</w:pPr>
      <w:r w:rsidRPr="11FF9F8E" w:rsidR="11FF9F8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  <w:t xml:space="preserve">The enclosed packet includes </w:t>
      </w:r>
      <w:r w:rsidRPr="11FF9F8E" w:rsidR="11FF9F8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  <w:t>Worldwide’s</w:t>
      </w:r>
      <w:r w:rsidRPr="11FF9F8E" w:rsidR="11FF9F8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  <w:t xml:space="preserve"> product catalog, highlights of the benefits of stocking your store with Worldwide Sporting Goods products, details of the terms and </w:t>
      </w:r>
      <w:r w:rsidRPr="11FF9F8E" w:rsidR="11FF9F8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  <w:t>conditions</w:t>
      </w:r>
      <w:r w:rsidRPr="11FF9F8E" w:rsidR="11FF9F8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  <w:t xml:space="preserve"> of all sales, and our advertising agreement.</w:t>
      </w:r>
    </w:p>
    <w:p w:rsidR="11FF9F8E" w:rsidP="11FF9F8E" w:rsidRDefault="11FF9F8E" w14:paraId="1EF1095F" w14:textId="43CA75E6">
      <w:pPr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</w:pPr>
    </w:p>
    <w:p w:rsidR="11FF9F8E" w:rsidP="11FF9F8E" w:rsidRDefault="11FF9F8E" w14:paraId="5632E6AC" w14:textId="599C2804">
      <w:pPr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</w:pPr>
      <w:r w:rsidRPr="11FF9F8E" w:rsidR="11FF9F8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  <w:t xml:space="preserve">An equipment and supply order form are also included. Your </w:t>
      </w:r>
      <w:r w:rsidRPr="11FF9F8E" w:rsidR="11FF9F8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  <w:t>initial</w:t>
      </w:r>
      <w:r w:rsidRPr="11FF9F8E" w:rsidR="11FF9F8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  <w:t xml:space="preserve"> credit limit is $3500. After six months, we will review your credit status and adjust and adjust the limit, as </w:t>
      </w:r>
      <w:r w:rsidRPr="11FF9F8E" w:rsidR="11FF9F8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  <w:t>warranted</w:t>
      </w:r>
      <w:r w:rsidRPr="11FF9F8E" w:rsidR="11FF9F8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  <w:t xml:space="preserve">. Mr. </w:t>
      </w:r>
      <w:r w:rsidRPr="11FF9F8E" w:rsidR="11FF9F8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  <w:t>Campanellas</w:t>
      </w:r>
      <w:r w:rsidRPr="11FF9F8E" w:rsidR="11FF9F8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  <w:t>. I look forward to receiving your first order and working with you to meet all your equipment and supply needs.</w:t>
      </w:r>
    </w:p>
    <w:p w:rsidR="11FF9F8E" w:rsidP="11FF9F8E" w:rsidRDefault="11FF9F8E" w14:paraId="519A57DD" w14:textId="26B018C4">
      <w:pPr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</w:pPr>
    </w:p>
    <w:p w:rsidR="11FF9F8E" w:rsidP="11FF9F8E" w:rsidRDefault="11FF9F8E" w14:paraId="39E828A4" w14:textId="1BD17662">
      <w:pPr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</w:pPr>
      <w:r w:rsidRPr="11FF9F8E" w:rsidR="11FF9F8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  <w:t xml:space="preserve">An equipment and supply order form are also included. Your </w:t>
      </w:r>
      <w:r w:rsidRPr="11FF9F8E" w:rsidR="11FF9F8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  <w:t>initial</w:t>
      </w:r>
      <w:r w:rsidRPr="11FF9F8E" w:rsidR="11FF9F8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  <w:t xml:space="preserve"> credit limit is $3500. After six months, we will review your credit status and adjust the limit, as </w:t>
      </w:r>
      <w:r w:rsidRPr="11FF9F8E" w:rsidR="11FF9F8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  <w:t>warranted</w:t>
      </w:r>
      <w:r w:rsidRPr="11FF9F8E" w:rsidR="11FF9F8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  <w:t xml:space="preserve">. Mr. </w:t>
      </w:r>
      <w:r w:rsidRPr="11FF9F8E" w:rsidR="11FF9F8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  <w:t>Campanellas</w:t>
      </w:r>
      <w:r w:rsidRPr="11FF9F8E" w:rsidR="11FF9F8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  <w:t>, I look forward to receiving your first order and working with you to meet all your equipment and supply needs.</w:t>
      </w:r>
    </w:p>
    <w:p w:rsidR="11FF9F8E" w:rsidP="11FF9F8E" w:rsidRDefault="11FF9F8E" w14:paraId="559D4822" w14:textId="7B08E579">
      <w:pPr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</w:pPr>
    </w:p>
    <w:p w:rsidR="11FF9F8E" w:rsidP="11FF9F8E" w:rsidRDefault="11FF9F8E" w14:paraId="670F5281" w14:textId="11C52ABA">
      <w:pPr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</w:pPr>
      <w:r w:rsidRPr="11FF9F8E" w:rsidR="11FF9F8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  <w:t>If you have any questions, please call me. The following is a list of company phone numbers that you may find helpful.</w:t>
      </w:r>
    </w:p>
    <w:p w:rsidR="11FF9F8E" w:rsidP="11FF9F8E" w:rsidRDefault="11FF9F8E" w14:paraId="7A8CA311" w14:textId="18B263BB">
      <w:pPr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</w:pPr>
    </w:p>
    <w:p w:rsidR="11FF9F8E" w:rsidP="11FF9F8E" w:rsidRDefault="11FF9F8E" w14:paraId="7849257C" w14:textId="5B2292D1">
      <w:pPr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z w:val="20"/>
          <w:szCs w:val="20"/>
        </w:rPr>
      </w:pPr>
      <w:r w:rsidRPr="11FF9F8E" w:rsidR="11FF9F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z w:val="20"/>
          <w:szCs w:val="20"/>
        </w:rPr>
        <w:t>Office                                                               Phone Number</w:t>
      </w:r>
    </w:p>
    <w:p w:rsidR="11FF9F8E" w:rsidP="11FF9F8E" w:rsidRDefault="11FF9F8E" w14:paraId="37A8DFC0" w14:textId="12B7A801">
      <w:pPr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</w:pPr>
      <w:r w:rsidRPr="11FF9F8E" w:rsidR="11FF9F8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  <w:t>Regional Headquarters                            800-887-9400</w:t>
      </w:r>
    </w:p>
    <w:p w:rsidR="11FF9F8E" w:rsidP="11FF9F8E" w:rsidRDefault="11FF9F8E" w14:paraId="0895FB34" w14:textId="0A4706E4">
      <w:pPr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</w:pPr>
      <w:r w:rsidRPr="11FF9F8E" w:rsidR="11FF9F8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  <w:t>Customer Service                                       800-887-9401</w:t>
      </w:r>
    </w:p>
    <w:p w:rsidR="11FF9F8E" w:rsidP="11FF9F8E" w:rsidRDefault="11FF9F8E" w14:paraId="268BDEF3" w14:textId="5CAF619F">
      <w:pPr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</w:pPr>
      <w:r w:rsidRPr="11FF9F8E" w:rsidR="11FF9F8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  <w:t>Thomas A. Stevenson                               312-888-3265</w:t>
      </w:r>
    </w:p>
    <w:p w:rsidR="11FF9F8E" w:rsidP="11FF9F8E" w:rsidRDefault="11FF9F8E" w14:paraId="7009C368" w14:textId="1FD366AF">
      <w:pPr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</w:pPr>
    </w:p>
    <w:p w:rsidR="11FF9F8E" w:rsidP="11FF9F8E" w:rsidRDefault="11FF9F8E" w14:paraId="38E5B866" w14:textId="3F7081FB">
      <w:pPr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</w:pPr>
      <w:r w:rsidRPr="11FF9F8E" w:rsidR="11FF9F8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  <w:t>Sincerely,</w:t>
      </w:r>
    </w:p>
    <w:p w:rsidR="11FF9F8E" w:rsidP="11FF9F8E" w:rsidRDefault="11FF9F8E" w14:paraId="58F00988" w14:textId="41B9BBE8">
      <w:pPr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</w:pPr>
    </w:p>
    <w:p w:rsidR="11FF9F8E" w:rsidP="11FF9F8E" w:rsidRDefault="11FF9F8E" w14:paraId="7F558EAB" w14:textId="4658C6B6">
      <w:pPr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</w:pPr>
    </w:p>
    <w:p w:rsidR="11FF9F8E" w:rsidP="11FF9F8E" w:rsidRDefault="11FF9F8E" w14:paraId="38A9D59D" w14:textId="4635737E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</w:pPr>
      <w:r w:rsidRPr="11FF9F8E" w:rsidR="11FF9F8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  <w:t>Thomas A. Stevenson</w:t>
      </w:r>
    </w:p>
    <w:p w:rsidR="11FF9F8E" w:rsidP="11FF9F8E" w:rsidRDefault="11FF9F8E" w14:paraId="401C4E4C" w14:textId="0AFABE62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</w:pPr>
      <w:r w:rsidRPr="11FF9F8E" w:rsidR="11FF9F8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  <w:t xml:space="preserve">Sales </w:t>
      </w:r>
      <w:r w:rsidRPr="11FF9F8E" w:rsidR="11FF9F8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z w:val="20"/>
          <w:szCs w:val="20"/>
        </w:rPr>
        <w:t>Representative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40d6df756de4d70"/>
      <w:footerReference w:type="default" r:id="Rb36b935871754f9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FF9F8E" w:rsidTr="11FF9F8E" w14:paraId="52BFA830">
      <w:trPr>
        <w:trHeight w:val="300"/>
      </w:trPr>
      <w:tc>
        <w:tcPr>
          <w:tcW w:w="3120" w:type="dxa"/>
          <w:tcMar/>
        </w:tcPr>
        <w:p w:rsidR="11FF9F8E" w:rsidP="11FF9F8E" w:rsidRDefault="11FF9F8E" w14:paraId="21986918" w14:textId="4280526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1FF9F8E" w:rsidP="11FF9F8E" w:rsidRDefault="11FF9F8E" w14:paraId="5D5C2D64" w14:textId="2473E5A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1FF9F8E" w:rsidP="11FF9F8E" w:rsidRDefault="11FF9F8E" w14:paraId="790C2756" w14:textId="36272573">
          <w:pPr>
            <w:pStyle w:val="Header"/>
            <w:bidi w:val="0"/>
            <w:ind w:right="-115"/>
            <w:jc w:val="right"/>
          </w:pPr>
        </w:p>
      </w:tc>
    </w:tr>
  </w:tbl>
  <w:p w:rsidR="11FF9F8E" w:rsidP="11FF9F8E" w:rsidRDefault="11FF9F8E" w14:paraId="1FCED195" w14:textId="6B6A972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FF9F8E" w:rsidTr="11FF9F8E" w14:paraId="010E43D3">
      <w:trPr>
        <w:trHeight w:val="300"/>
      </w:trPr>
      <w:tc>
        <w:tcPr>
          <w:tcW w:w="3120" w:type="dxa"/>
          <w:tcMar/>
        </w:tcPr>
        <w:p w:rsidR="11FF9F8E" w:rsidP="11FF9F8E" w:rsidRDefault="11FF9F8E" w14:paraId="0C30E2CA" w14:textId="7888F998">
          <w:pPr>
            <w:pStyle w:val="Header"/>
            <w:bidi w:val="0"/>
            <w:ind w:left="-115"/>
            <w:jc w:val="left"/>
          </w:pPr>
          <w:r w:rsidR="11FF9F8E">
            <w:rPr/>
            <w:t>Name: ___________________</w:t>
          </w:r>
        </w:p>
      </w:tc>
      <w:tc>
        <w:tcPr>
          <w:tcW w:w="3120" w:type="dxa"/>
          <w:tcMar/>
        </w:tcPr>
        <w:p w:rsidR="11FF9F8E" w:rsidP="11FF9F8E" w:rsidRDefault="11FF9F8E" w14:paraId="532721A4" w14:textId="0123E71F">
          <w:pPr>
            <w:pStyle w:val="Header"/>
            <w:bidi w:val="0"/>
            <w:jc w:val="center"/>
          </w:pPr>
          <w:r w:rsidR="11FF9F8E">
            <w:rPr/>
            <w:t>Section: _______________</w:t>
          </w:r>
        </w:p>
      </w:tc>
      <w:tc>
        <w:tcPr>
          <w:tcW w:w="3120" w:type="dxa"/>
          <w:tcMar/>
        </w:tcPr>
        <w:p w:rsidR="11FF9F8E" w:rsidP="11FF9F8E" w:rsidRDefault="11FF9F8E" w14:paraId="1AF1AFCD" w14:textId="32DD393F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11FF9F8E" w:rsidR="11FF9F8E">
            <w:rPr>
              <w:b w:val="1"/>
              <w:bCs w:val="1"/>
            </w:rPr>
            <w:t>ACTIVITY SHEET#3</w:t>
          </w:r>
        </w:p>
      </w:tc>
    </w:tr>
  </w:tbl>
  <w:p w:rsidR="11FF9F8E" w:rsidP="11FF9F8E" w:rsidRDefault="11FF9F8E" w14:paraId="331015B7" w14:textId="3A79918A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4c3SXuaqzJdn/7" int2:id="raVdwCAF">
      <int2:state int2:type="AugLoop_Text_Critique" int2:value="Rejected"/>
    </int2:textHash>
    <int2:textHash int2:hashCode="1EF2XiaiFdjEgY" int2:id="E3JDt1sK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5E96F1"/>
    <w:rsid w:val="085E96F1"/>
    <w:rsid w:val="11FF9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96F1"/>
  <w15:chartTrackingRefBased/>
  <w15:docId w15:val="{CCDED23D-1F15-4E51-AC70-1732E4D265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f40d6df756de4d70" /><Relationship Type="http://schemas.openxmlformats.org/officeDocument/2006/relationships/footer" Target="footer.xml" Id="Rb36b935871754f9d" /><Relationship Type="http://schemas.microsoft.com/office/2020/10/relationships/intelligence" Target="intelligence2.xml" Id="Rebc3fc3c8618498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2024-11-10T22:50:39.2923447Z</dcterms:created>
  <dcterms:modified xsi:type="dcterms:W3CDTF">2024-11-10T23:21:23.1874229Z</dcterms:modified>
  <dc:creator>Kenzo Hiro</dc:creator>
  <lastModifiedBy>Kenzo Hiro</lastModifiedBy>
</coreProperties>
</file>