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346B" w14:textId="70CEBEDB" w:rsidR="00375126" w:rsidRPr="00375126" w:rsidRDefault="00375126" w:rsidP="00375126">
      <w:pPr>
        <w:jc w:val="center"/>
        <w:rPr>
          <w:rFonts w:ascii="Book Antiqua" w:hAnsi="Book Antiqua"/>
          <w:b/>
          <w:bCs/>
          <w:sz w:val="40"/>
          <w:szCs w:val="40"/>
        </w:rPr>
      </w:pPr>
      <w:r w:rsidRPr="00375126">
        <w:rPr>
          <w:rFonts w:ascii="Book Antiqua" w:hAnsi="Book Antiqua"/>
          <w:b/>
          <w:bCs/>
          <w:sz w:val="40"/>
          <w:szCs w:val="40"/>
        </w:rPr>
        <w:t>Optimizing Offer Impact in the Starbucks Reward Program: A Machine Learning Approach</w:t>
      </w:r>
    </w:p>
    <w:p w14:paraId="199A56ED" w14:textId="5B0C3670" w:rsidR="009E0B63" w:rsidRPr="00375126" w:rsidRDefault="009E0B63" w:rsidP="009E0B63">
      <w:pPr>
        <w:jc w:val="center"/>
        <w:rPr>
          <w:rFonts w:ascii="Book Antiqua" w:hAnsi="Book Antiqua"/>
          <w:sz w:val="36"/>
          <w:szCs w:val="36"/>
        </w:rPr>
      </w:pPr>
      <w:r w:rsidRPr="00375126">
        <w:rPr>
          <w:rFonts w:ascii="Book Antiqua" w:hAnsi="Book Antiqua"/>
          <w:sz w:val="36"/>
          <w:szCs w:val="36"/>
        </w:rPr>
        <w:t>Khoa Pham</w:t>
      </w:r>
    </w:p>
    <w:p w14:paraId="25B0095B" w14:textId="1E955191" w:rsidR="009E0B63" w:rsidRPr="00375126" w:rsidRDefault="009E0B63" w:rsidP="009E0B63">
      <w:pPr>
        <w:jc w:val="center"/>
        <w:rPr>
          <w:rFonts w:ascii="Book Antiqua" w:hAnsi="Book Antiqua"/>
          <w:sz w:val="36"/>
          <w:szCs w:val="36"/>
        </w:rPr>
      </w:pPr>
      <w:r w:rsidRPr="00375126">
        <w:rPr>
          <w:rFonts w:ascii="Book Antiqua" w:hAnsi="Book Antiqua"/>
          <w:sz w:val="36"/>
          <w:szCs w:val="36"/>
        </w:rPr>
        <w:t>October 2023</w:t>
      </w:r>
    </w:p>
    <w:p w14:paraId="60BF4B5F" w14:textId="77777777" w:rsidR="009E0B63" w:rsidRPr="00375126" w:rsidRDefault="009E0B63">
      <w:pPr>
        <w:rPr>
          <w:rFonts w:ascii="Book Antiqua" w:hAnsi="Book Antiqua"/>
        </w:rPr>
      </w:pPr>
    </w:p>
    <w:p w14:paraId="64D2A09F"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1. Domain Background:</w:t>
      </w:r>
    </w:p>
    <w:p w14:paraId="7F68D8FC" w14:textId="77777777" w:rsidR="00375126" w:rsidRPr="00375126" w:rsidRDefault="00375126" w:rsidP="00375126">
      <w:pPr>
        <w:jc w:val="both"/>
        <w:rPr>
          <w:rFonts w:ascii="Book Antiqua" w:hAnsi="Book Antiqua"/>
        </w:rPr>
      </w:pPr>
      <w:r w:rsidRPr="00375126">
        <w:rPr>
          <w:rFonts w:ascii="Book Antiqua" w:hAnsi="Book Antiqua"/>
        </w:rPr>
        <w:t>The influence of personalized marketing is undeniable in today's retail sector, significantly impacting customer retention and satisfaction. The Starbucks Rewards mobile app is one such avenue where personalized marketing is executed, providing offers to customers to enhance sales and customer loyalty. Historically, companies like Starbucks have employed various strategies to entice customer purchases, including the use of special offers and discounts (Smith, 2016). However, not all customers respond to all offers, necessitating a more targeted marketing approach. This project aims to explore this domain, leveraging data science and machine learning to predict customer behavior in response to offers, thereby optimizing the marketing strategy.</w:t>
      </w:r>
    </w:p>
    <w:p w14:paraId="74594AF5"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2. Problem Statement:</w:t>
      </w:r>
    </w:p>
    <w:p w14:paraId="209D8C52" w14:textId="77777777" w:rsidR="00375126" w:rsidRPr="00375126" w:rsidRDefault="00375126" w:rsidP="00375126">
      <w:pPr>
        <w:jc w:val="both"/>
        <w:rPr>
          <w:rFonts w:ascii="Book Antiqua" w:hAnsi="Book Antiqua"/>
        </w:rPr>
      </w:pPr>
      <w:r w:rsidRPr="00375126">
        <w:rPr>
          <w:rFonts w:ascii="Book Antiqua" w:hAnsi="Book Antiqua"/>
        </w:rPr>
        <w:t>The primary challenge Starbucks faces is determining which offers should be sent to which customers to maximize the likelihood of a positive response. The current strategy involves sending out offers indiscriminately, leading to resource wastage and potential customer dissatisfaction. The problem is quantifiable (increase in offer response rate or purchase amount) and replicable (can be tested with different offers and customer segments).</w:t>
      </w:r>
    </w:p>
    <w:p w14:paraId="571CEE3E"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3. Solution Statement:</w:t>
      </w:r>
    </w:p>
    <w:p w14:paraId="0BECB32B" w14:textId="3E2928B1" w:rsidR="00375126" w:rsidRDefault="00375126" w:rsidP="00375126">
      <w:pPr>
        <w:jc w:val="both"/>
        <w:rPr>
          <w:rFonts w:ascii="Book Antiqua" w:hAnsi="Book Antiqua"/>
        </w:rPr>
      </w:pPr>
      <w:r w:rsidRPr="00375126">
        <w:rPr>
          <w:rFonts w:ascii="Book Antiqua" w:hAnsi="Book Antiqua"/>
        </w:rPr>
        <w:t>The proposed solution is to develop a machine learning model that predicts the likelihood of a customer responding to an offer. This predictive model will consider various customer demographic factors and the offer's details, providing Starbucks with a data-driven method to target offers more effectively. The model's effectiveness will be quantifiable (accuracy of predictions, increase in positive responses) and replicable (can be re-implemented as new data becomes available).</w:t>
      </w:r>
    </w:p>
    <w:p w14:paraId="5BED959E" w14:textId="600F632F" w:rsidR="00E63E15" w:rsidRDefault="00E63E15" w:rsidP="00375126">
      <w:pPr>
        <w:jc w:val="both"/>
        <w:rPr>
          <w:rFonts w:ascii="Book Antiqua" w:hAnsi="Book Antiqua"/>
        </w:rPr>
      </w:pPr>
      <w:r w:rsidRPr="00E63E15">
        <w:rPr>
          <w:rFonts w:ascii="Book Antiqua" w:hAnsi="Book Antiqua"/>
        </w:rPr>
        <w:t>The proposed solution involves the development of a predictive model on AWS SageMaker Studio, an integrated machine learning platform that facilitates model building, training, and deployment. Utilizing SageMaker's advanced capabilities and broad algorithmic support, we'll develop a model that predicts customer responses to offers based on their demographic data and offer details. This cloud-based approach enables scalable model training with increased computational efficiency and facilitates the deployment of the model for real-time application or batch predictions.</w:t>
      </w:r>
    </w:p>
    <w:p w14:paraId="48169565" w14:textId="6936AF37" w:rsidR="00814F74" w:rsidRPr="00375126" w:rsidRDefault="00814F74" w:rsidP="00375126">
      <w:pPr>
        <w:jc w:val="both"/>
        <w:rPr>
          <w:rFonts w:ascii="Book Antiqua" w:hAnsi="Book Antiqua"/>
        </w:rPr>
      </w:pPr>
      <w:r w:rsidRPr="00DC793D">
        <w:rPr>
          <w:rFonts w:ascii="Book Antiqua" w:hAnsi="Book Antiqua"/>
        </w:rPr>
        <w:lastRenderedPageBreak/>
        <w:t xml:space="preserve">We will start with baseline models such as Logistic Regression </w:t>
      </w:r>
      <w:r w:rsidR="00DC793D">
        <w:rPr>
          <w:rFonts w:ascii="Book Antiqua" w:hAnsi="Book Antiqua"/>
        </w:rPr>
        <w:t>or</w:t>
      </w:r>
      <w:r w:rsidRPr="00DC793D">
        <w:rPr>
          <w:rFonts w:ascii="Book Antiqua" w:hAnsi="Book Antiqua"/>
        </w:rPr>
        <w:t xml:space="preserve"> Decision Trees to establish benchmark performance. Progressing to more sophisticated algorithms, we'll experiment with ensemble methods like Random Forests and Gradient Boosting Machines, known for their higher accuracy due to aggregated learning.</w:t>
      </w:r>
      <w:r w:rsidR="00DC793D" w:rsidRPr="00DC793D">
        <w:rPr>
          <w:rFonts w:ascii="Book Antiqua" w:hAnsi="Book Antiqua"/>
        </w:rPr>
        <w:t xml:space="preserve"> All these models will be implemented within the AWS SageMaker Studio, leveraging its built-in algorithms and Jupyter notebook-based interface for iterative development.</w:t>
      </w:r>
    </w:p>
    <w:p w14:paraId="12A228A7"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4. Datasets and Inputs:</w:t>
      </w:r>
    </w:p>
    <w:p w14:paraId="512F2617"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The data is contained in three files:</w:t>
      </w:r>
    </w:p>
    <w:p w14:paraId="18D52450"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color w:val="000000"/>
          <w:kern w:val="0"/>
          <w:sz w:val="21"/>
          <w:szCs w:val="21"/>
          <w14:ligatures w14:val="none"/>
        </w:rPr>
        <w:t>portfolio.json</w:t>
      </w:r>
      <w:proofErr w:type="gramEnd"/>
      <w:r w:rsidRPr="00375126">
        <w:rPr>
          <w:rFonts w:ascii="Book Antiqua" w:eastAsia="Times New Roman" w:hAnsi="Book Antiqua" w:cs="Helvetica"/>
          <w:color w:val="000000"/>
          <w:kern w:val="0"/>
          <w:sz w:val="21"/>
          <w:szCs w:val="21"/>
          <w14:ligatures w14:val="none"/>
        </w:rPr>
        <w:t xml:space="preserve"> - containing offer ids and meta data about each offer (duration, type, etc.)</w:t>
      </w:r>
    </w:p>
    <w:p w14:paraId="43DED061"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color w:val="000000"/>
          <w:kern w:val="0"/>
          <w:sz w:val="21"/>
          <w:szCs w:val="21"/>
          <w14:ligatures w14:val="none"/>
        </w:rPr>
        <w:t>profile.json</w:t>
      </w:r>
      <w:proofErr w:type="gramEnd"/>
      <w:r w:rsidRPr="00375126">
        <w:rPr>
          <w:rFonts w:ascii="Book Antiqua" w:eastAsia="Times New Roman" w:hAnsi="Book Antiqua" w:cs="Helvetica"/>
          <w:color w:val="000000"/>
          <w:kern w:val="0"/>
          <w:sz w:val="21"/>
          <w:szCs w:val="21"/>
          <w14:ligatures w14:val="none"/>
        </w:rPr>
        <w:t xml:space="preserve"> - demographic data for each customer</w:t>
      </w:r>
    </w:p>
    <w:p w14:paraId="55ECDF5F"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color w:val="000000"/>
          <w:kern w:val="0"/>
          <w:sz w:val="21"/>
          <w:szCs w:val="21"/>
          <w14:ligatures w14:val="none"/>
        </w:rPr>
        <w:t>transcript.json</w:t>
      </w:r>
      <w:proofErr w:type="gramEnd"/>
      <w:r w:rsidRPr="00375126">
        <w:rPr>
          <w:rFonts w:ascii="Book Antiqua" w:eastAsia="Times New Roman" w:hAnsi="Book Antiqua" w:cs="Helvetica"/>
          <w:color w:val="000000"/>
          <w:kern w:val="0"/>
          <w:sz w:val="21"/>
          <w:szCs w:val="21"/>
          <w14:ligatures w14:val="none"/>
        </w:rPr>
        <w:t xml:space="preserve"> - records for transactions, offers received, offers viewed, and offers completed</w:t>
      </w:r>
    </w:p>
    <w:p w14:paraId="7B4219F2"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Here is the schema and explanation of each variable in the files:</w:t>
      </w:r>
    </w:p>
    <w:p w14:paraId="31EA6255"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b/>
          <w:bCs/>
          <w:color w:val="000000"/>
          <w:kern w:val="0"/>
          <w:sz w:val="21"/>
          <w:szCs w:val="21"/>
          <w14:ligatures w14:val="none"/>
        </w:rPr>
        <w:t>portfolio.json</w:t>
      </w:r>
      <w:proofErr w:type="gramEnd"/>
    </w:p>
    <w:p w14:paraId="07CB35D1"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id (string) - offer id</w:t>
      </w:r>
    </w:p>
    <w:p w14:paraId="19DC4BB9"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offer_type (string) - type of offer ie BOGO, discount, informational</w:t>
      </w:r>
    </w:p>
    <w:p w14:paraId="3351C5E9"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difficulty (int) - minimum required spend to complete an offer</w:t>
      </w:r>
    </w:p>
    <w:p w14:paraId="63223CFB"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reward (int) - reward given for completing an offer</w:t>
      </w:r>
    </w:p>
    <w:p w14:paraId="338A5202"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duration (int) - time for offer to be open, in days</w:t>
      </w:r>
    </w:p>
    <w:p w14:paraId="5C78F4FC"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channels (list of strings)</w:t>
      </w:r>
    </w:p>
    <w:p w14:paraId="275B54B8"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b/>
          <w:bCs/>
          <w:color w:val="000000"/>
          <w:kern w:val="0"/>
          <w:sz w:val="21"/>
          <w:szCs w:val="21"/>
          <w14:ligatures w14:val="none"/>
        </w:rPr>
        <w:t>profile.json</w:t>
      </w:r>
      <w:proofErr w:type="gramEnd"/>
    </w:p>
    <w:p w14:paraId="75CDE345"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age (int) - age of the customer</w:t>
      </w:r>
    </w:p>
    <w:p w14:paraId="7694B264"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became_member_on (int) - date when customer created an app account</w:t>
      </w:r>
    </w:p>
    <w:p w14:paraId="418CAEEC"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gender (str) - gender of the customer (note some entries contain 'O' for other rather than M or F)</w:t>
      </w:r>
    </w:p>
    <w:p w14:paraId="4D1F72AB"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id (str) - customer id</w:t>
      </w:r>
    </w:p>
    <w:p w14:paraId="4A7EE948"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income (float) - customer's income</w:t>
      </w:r>
    </w:p>
    <w:p w14:paraId="01C83CDC"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gramStart"/>
      <w:r w:rsidRPr="00375126">
        <w:rPr>
          <w:rFonts w:ascii="Book Antiqua" w:eastAsia="Times New Roman" w:hAnsi="Book Antiqua" w:cs="Helvetica"/>
          <w:b/>
          <w:bCs/>
          <w:color w:val="000000"/>
          <w:kern w:val="0"/>
          <w:sz w:val="21"/>
          <w:szCs w:val="21"/>
          <w14:ligatures w14:val="none"/>
        </w:rPr>
        <w:t>transcript.json</w:t>
      </w:r>
      <w:proofErr w:type="gramEnd"/>
    </w:p>
    <w:p w14:paraId="79D38542"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event (str) - record description (ie transaction, offer received, offer viewed, etc.)</w:t>
      </w:r>
    </w:p>
    <w:p w14:paraId="42AC1DCE"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person (str) - customer id</w:t>
      </w:r>
    </w:p>
    <w:p w14:paraId="600036BC"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time (int) - time in hours since start of test. The data begins at time t=0</w:t>
      </w:r>
    </w:p>
    <w:p w14:paraId="0340AE68"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value - (dict of strings) - either an offer id or transaction amount depending on the record</w:t>
      </w:r>
    </w:p>
    <w:p w14:paraId="73C58857" w14:textId="77777777" w:rsidR="00375126" w:rsidRDefault="00375126" w:rsidP="00375126">
      <w:pPr>
        <w:jc w:val="both"/>
        <w:rPr>
          <w:rFonts w:ascii="Book Antiqua" w:hAnsi="Book Antiqua"/>
        </w:rPr>
      </w:pPr>
      <w:r w:rsidRPr="00375126">
        <w:rPr>
          <w:rFonts w:ascii="Book Antiqua" w:hAnsi="Book Antiqua"/>
        </w:rPr>
        <w:t>These datasets will be combined and cleaned to create a comprehensive view of customer-offer interactions, forming the foundation for predictive modeling.</w:t>
      </w:r>
    </w:p>
    <w:p w14:paraId="07A5AC5E" w14:textId="77777777" w:rsidR="00F44521" w:rsidRDefault="00F44521" w:rsidP="00375126">
      <w:pPr>
        <w:jc w:val="both"/>
        <w:rPr>
          <w:rFonts w:ascii="Book Antiqua" w:hAnsi="Book Antiqua"/>
        </w:rPr>
      </w:pPr>
    </w:p>
    <w:p w14:paraId="15246183" w14:textId="77777777" w:rsidR="00F44521" w:rsidRDefault="00F44521" w:rsidP="00375126">
      <w:pPr>
        <w:jc w:val="both"/>
        <w:rPr>
          <w:rFonts w:ascii="Book Antiqua" w:hAnsi="Book Antiqua"/>
        </w:rPr>
      </w:pPr>
    </w:p>
    <w:p w14:paraId="71E310A8" w14:textId="0EC90CD5" w:rsidR="001B4797" w:rsidRDefault="00281D5F" w:rsidP="00375126">
      <w:pPr>
        <w:jc w:val="both"/>
        <w:rPr>
          <w:rFonts w:ascii="Book Antiqua" w:hAnsi="Book Antiqua"/>
        </w:rPr>
      </w:pPr>
      <w:r>
        <w:rPr>
          <w:rFonts w:ascii="Book Antiqua" w:hAnsi="Book Antiqua"/>
        </w:rPr>
        <w:lastRenderedPageBreak/>
        <w:t xml:space="preserve">In the transcript dataset with more than 300k rows, the transaction type </w:t>
      </w:r>
      <w:r w:rsidR="00F44521">
        <w:rPr>
          <w:rFonts w:ascii="Book Antiqua" w:hAnsi="Book Antiqua"/>
        </w:rPr>
        <w:t>percentage is as below:</w:t>
      </w:r>
    </w:p>
    <w:p w14:paraId="743FBB6F" w14:textId="210E2774" w:rsidR="00F44521" w:rsidRDefault="00F44521" w:rsidP="00F44521">
      <w:pPr>
        <w:jc w:val="center"/>
        <w:rPr>
          <w:rFonts w:ascii="Book Antiqua" w:hAnsi="Book Antiqua"/>
        </w:rPr>
      </w:pPr>
      <w:r w:rsidRPr="00F44521">
        <w:rPr>
          <w:rFonts w:ascii="Book Antiqua" w:hAnsi="Book Antiqua"/>
          <w:noProof/>
        </w:rPr>
        <w:drawing>
          <wp:inline distT="0" distB="0" distL="0" distR="0" wp14:anchorId="370C4B8F" wp14:editId="6DBB6C30">
            <wp:extent cx="4039164" cy="3067478"/>
            <wp:effectExtent l="0" t="0" r="0" b="0"/>
            <wp:docPr id="144649750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97505" name="Picture 1" descr="A graph of a bar chart&#10;&#10;Description automatically generated with medium confidence"/>
                    <pic:cNvPicPr/>
                  </pic:nvPicPr>
                  <pic:blipFill>
                    <a:blip r:embed="rId5"/>
                    <a:stretch>
                      <a:fillRect/>
                    </a:stretch>
                  </pic:blipFill>
                  <pic:spPr>
                    <a:xfrm>
                      <a:off x="0" y="0"/>
                      <a:ext cx="4039164" cy="3067478"/>
                    </a:xfrm>
                    <a:prstGeom prst="rect">
                      <a:avLst/>
                    </a:prstGeom>
                  </pic:spPr>
                </pic:pic>
              </a:graphicData>
            </a:graphic>
          </wp:inline>
        </w:drawing>
      </w:r>
    </w:p>
    <w:p w14:paraId="1A4DB58C" w14:textId="2E31C49B" w:rsidR="00F44521" w:rsidRDefault="00F44521" w:rsidP="00F44521">
      <w:pPr>
        <w:rPr>
          <w:rFonts w:ascii="Book Antiqua" w:hAnsi="Book Antiqua"/>
        </w:rPr>
      </w:pPr>
      <w:r>
        <w:rPr>
          <w:rFonts w:ascii="Book Antiqua" w:hAnsi="Book Antiqua"/>
        </w:rPr>
        <w:t>This data</w:t>
      </w:r>
      <w:r w:rsidR="00975312">
        <w:rPr>
          <w:rFonts w:ascii="Book Antiqua" w:hAnsi="Book Antiqua"/>
        </w:rPr>
        <w:t>set</w:t>
      </w:r>
      <w:r>
        <w:rPr>
          <w:rFonts w:ascii="Book Antiqua" w:hAnsi="Book Antiqua"/>
        </w:rPr>
        <w:t xml:space="preserve"> </w:t>
      </w:r>
      <w:r w:rsidR="00470312">
        <w:rPr>
          <w:rFonts w:ascii="Book Antiqua" w:hAnsi="Book Antiqua"/>
        </w:rPr>
        <w:t>seems</w:t>
      </w:r>
      <w:r w:rsidR="00291F75">
        <w:rPr>
          <w:rFonts w:ascii="Book Antiqua" w:hAnsi="Book Antiqua"/>
        </w:rPr>
        <w:t xml:space="preserve"> imbalanced in the number of transactions in which is not using any offer </w:t>
      </w:r>
      <w:r w:rsidR="00975312">
        <w:rPr>
          <w:rFonts w:ascii="Book Antiqua" w:hAnsi="Book Antiqua"/>
        </w:rPr>
        <w:t xml:space="preserve">received or nothing related to the offer type in the </w:t>
      </w:r>
      <w:r w:rsidR="006A7AAD">
        <w:rPr>
          <w:rFonts w:ascii="Book Antiqua" w:hAnsi="Book Antiqua"/>
        </w:rPr>
        <w:t xml:space="preserve">portfolio profile where there are </w:t>
      </w:r>
      <w:r w:rsidR="007726AD">
        <w:rPr>
          <w:rFonts w:ascii="Book Antiqua" w:hAnsi="Book Antiqua"/>
        </w:rPr>
        <w:t xml:space="preserve">10 types of </w:t>
      </w:r>
      <w:r w:rsidR="00470312">
        <w:rPr>
          <w:rFonts w:ascii="Book Antiqua" w:hAnsi="Book Antiqua"/>
        </w:rPr>
        <w:t>offer to the customer.</w:t>
      </w:r>
    </w:p>
    <w:p w14:paraId="1300CE58" w14:textId="3C998313" w:rsidR="00470312" w:rsidRDefault="00470312" w:rsidP="00F44521">
      <w:pPr>
        <w:rPr>
          <w:rFonts w:ascii="Book Antiqua" w:hAnsi="Book Antiqua"/>
        </w:rPr>
      </w:pPr>
      <w:r w:rsidRPr="00470312">
        <w:rPr>
          <w:rFonts w:ascii="Book Antiqua" w:hAnsi="Book Antiqua"/>
          <w:noProof/>
        </w:rPr>
        <w:drawing>
          <wp:inline distT="0" distB="0" distL="0" distR="0" wp14:anchorId="6846434C" wp14:editId="36199B15">
            <wp:extent cx="5943600" cy="2832735"/>
            <wp:effectExtent l="0" t="0" r="0" b="5715"/>
            <wp:docPr id="2030360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0091" name="Picture 1" descr="A screenshot of a computer&#10;&#10;Description automatically generated"/>
                    <pic:cNvPicPr/>
                  </pic:nvPicPr>
                  <pic:blipFill>
                    <a:blip r:embed="rId6"/>
                    <a:stretch>
                      <a:fillRect/>
                    </a:stretch>
                  </pic:blipFill>
                  <pic:spPr>
                    <a:xfrm>
                      <a:off x="0" y="0"/>
                      <a:ext cx="5943600" cy="2832735"/>
                    </a:xfrm>
                    <a:prstGeom prst="rect">
                      <a:avLst/>
                    </a:prstGeom>
                  </pic:spPr>
                </pic:pic>
              </a:graphicData>
            </a:graphic>
          </wp:inline>
        </w:drawing>
      </w:r>
    </w:p>
    <w:p w14:paraId="20857A9B" w14:textId="36C0D487" w:rsidR="00DC793D" w:rsidRDefault="00047B40" w:rsidP="00375126">
      <w:pPr>
        <w:jc w:val="both"/>
        <w:rPr>
          <w:rFonts w:ascii="Book Antiqua" w:hAnsi="Book Antiqua"/>
        </w:rPr>
      </w:pPr>
      <w:r>
        <w:rPr>
          <w:rFonts w:ascii="Book Antiqua" w:hAnsi="Book Antiqua"/>
        </w:rPr>
        <w:t>A</w:t>
      </w:r>
      <w:r w:rsidR="00D5485D">
        <w:rPr>
          <w:rFonts w:ascii="Book Antiqua" w:hAnsi="Book Antiqua"/>
        </w:rPr>
        <w:t xml:space="preserve"> </w:t>
      </w:r>
      <w:r>
        <w:rPr>
          <w:rFonts w:ascii="Book Antiqua" w:hAnsi="Book Antiqua"/>
        </w:rPr>
        <w:t xml:space="preserve">crucial information that is that both profile and transcript dataset is well matched on the number of customers is 17000. </w:t>
      </w:r>
    </w:p>
    <w:p w14:paraId="08F9C6B5" w14:textId="48A0CC3F" w:rsidR="00047B40" w:rsidRDefault="00047B40" w:rsidP="00375126">
      <w:pPr>
        <w:jc w:val="both"/>
        <w:rPr>
          <w:rFonts w:ascii="Book Antiqua" w:hAnsi="Book Antiqua"/>
        </w:rPr>
      </w:pPr>
      <w:r w:rsidRPr="00047B40">
        <w:rPr>
          <w:rFonts w:ascii="Book Antiqua" w:hAnsi="Book Antiqua"/>
          <w:noProof/>
        </w:rPr>
        <w:drawing>
          <wp:inline distT="0" distB="0" distL="0" distR="0" wp14:anchorId="5BC86946" wp14:editId="327B7AD9">
            <wp:extent cx="3896269" cy="600159"/>
            <wp:effectExtent l="0" t="0" r="0" b="9525"/>
            <wp:docPr id="77549746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7462" name="Picture 1" descr="A white rectangular sign with black text&#10;&#10;Description automatically generated"/>
                    <pic:cNvPicPr/>
                  </pic:nvPicPr>
                  <pic:blipFill>
                    <a:blip r:embed="rId7"/>
                    <a:stretch>
                      <a:fillRect/>
                    </a:stretch>
                  </pic:blipFill>
                  <pic:spPr>
                    <a:xfrm>
                      <a:off x="0" y="0"/>
                      <a:ext cx="3896269" cy="600159"/>
                    </a:xfrm>
                    <a:prstGeom prst="rect">
                      <a:avLst/>
                    </a:prstGeom>
                  </pic:spPr>
                </pic:pic>
              </a:graphicData>
            </a:graphic>
          </wp:inline>
        </w:drawing>
      </w:r>
    </w:p>
    <w:p w14:paraId="684A3C69" w14:textId="77777777" w:rsidR="00DC793D" w:rsidRPr="00375126" w:rsidRDefault="00DC793D" w:rsidP="00375126">
      <w:pPr>
        <w:jc w:val="both"/>
        <w:rPr>
          <w:rFonts w:ascii="Book Antiqua" w:hAnsi="Book Antiqua"/>
        </w:rPr>
      </w:pPr>
    </w:p>
    <w:p w14:paraId="7C0C6FC8"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5. Benchmark Model:</w:t>
      </w:r>
    </w:p>
    <w:p w14:paraId="0429475E" w14:textId="77777777" w:rsidR="00375126" w:rsidRDefault="00375126" w:rsidP="00375126">
      <w:pPr>
        <w:jc w:val="both"/>
        <w:rPr>
          <w:rFonts w:ascii="Book Antiqua" w:hAnsi="Book Antiqua"/>
        </w:rPr>
      </w:pPr>
      <w:r w:rsidRPr="00375126">
        <w:rPr>
          <w:rFonts w:ascii="Book Antiqua" w:hAnsi="Book Antiqua"/>
        </w:rPr>
        <w:t>The benchmark model will be a simplistic classifier, such as a Logistic Regression or a Decision Tree, which predicts response based solely on demographic data without considering the offer details. This model represents the current indiscriminate strategy of offer dispersal and will serve as a baseline for comparing the effectiveness of the more sophisticated model proposed.</w:t>
      </w:r>
    </w:p>
    <w:p w14:paraId="1451CFFB" w14:textId="77777777" w:rsidR="00E63E15" w:rsidRDefault="00E63E15" w:rsidP="00375126">
      <w:pPr>
        <w:jc w:val="both"/>
        <w:rPr>
          <w:rFonts w:ascii="Book Antiqua" w:hAnsi="Book Antiqua"/>
        </w:rPr>
      </w:pPr>
    </w:p>
    <w:p w14:paraId="4110A869" w14:textId="77777777" w:rsidR="00E63E15" w:rsidRPr="00375126" w:rsidRDefault="00E63E15" w:rsidP="00375126">
      <w:pPr>
        <w:jc w:val="both"/>
        <w:rPr>
          <w:rFonts w:ascii="Book Antiqua" w:hAnsi="Book Antiqua"/>
        </w:rPr>
      </w:pPr>
    </w:p>
    <w:p w14:paraId="3EA3906E"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6. Evaluation Metrics:</w:t>
      </w:r>
    </w:p>
    <w:p w14:paraId="23E8970B" w14:textId="77777777" w:rsidR="00375126" w:rsidRPr="00375126" w:rsidRDefault="00375126" w:rsidP="00375126">
      <w:pPr>
        <w:jc w:val="both"/>
        <w:rPr>
          <w:rFonts w:ascii="Book Antiqua" w:hAnsi="Book Antiqua"/>
        </w:rPr>
      </w:pPr>
      <w:r w:rsidRPr="00375126">
        <w:rPr>
          <w:rFonts w:ascii="Book Antiqua" w:hAnsi="Book Antiqua"/>
        </w:rPr>
        <w:t>The primary metric for evaluating the effectiveness of our model will be the F1-score, as it balances precision and recall, providing a more comprehensive performance measure when classes are imbalanced (i.e., when the number of offers completed vs. not completed are unequal). Additionally, the accuracy, precision, recall, and AUC-ROC curve will be considered to provide a holistic view of the model's performance.</w:t>
      </w:r>
    </w:p>
    <w:p w14:paraId="2CF734A0"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7. Presentation:</w:t>
      </w:r>
    </w:p>
    <w:p w14:paraId="22AA975F" w14:textId="77777777" w:rsidR="00375126" w:rsidRPr="00375126" w:rsidRDefault="00375126" w:rsidP="00375126">
      <w:pPr>
        <w:jc w:val="both"/>
        <w:rPr>
          <w:rFonts w:ascii="Book Antiqua" w:hAnsi="Book Antiqua"/>
        </w:rPr>
      </w:pPr>
      <w:r w:rsidRPr="00375126">
        <w:rPr>
          <w:rFonts w:ascii="Book Antiqua" w:hAnsi="Book Antiqua"/>
        </w:rPr>
        <w:t>The proposal has been crafted considering clarity, structure, and comprehensiveness to ensure ease of understanding for stakeholders. All sources are duly cited, and language has been meticulously checked for grammatical adherence.</w:t>
      </w:r>
    </w:p>
    <w:p w14:paraId="7350A407" w14:textId="77777777" w:rsidR="00375126" w:rsidRPr="00375126" w:rsidRDefault="00375126" w:rsidP="00375126">
      <w:pPr>
        <w:jc w:val="both"/>
        <w:rPr>
          <w:rFonts w:ascii="Book Antiqua" w:hAnsi="Book Antiqua"/>
        </w:rPr>
      </w:pPr>
    </w:p>
    <w:p w14:paraId="057DE8AA"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8. Project Design:</w:t>
      </w:r>
    </w:p>
    <w:p w14:paraId="4A536A5E" w14:textId="77777777" w:rsidR="00375126" w:rsidRPr="00375126" w:rsidRDefault="00375126" w:rsidP="00375126">
      <w:pPr>
        <w:jc w:val="both"/>
        <w:rPr>
          <w:rFonts w:ascii="Book Antiqua" w:hAnsi="Book Antiqua"/>
        </w:rPr>
      </w:pPr>
      <w:r w:rsidRPr="00375126">
        <w:rPr>
          <w:rFonts w:ascii="Book Antiqua" w:hAnsi="Book Antiqua"/>
        </w:rPr>
        <w:t>The project will proceed through the following phases:</w:t>
      </w:r>
    </w:p>
    <w:p w14:paraId="7D248338" w14:textId="77777777" w:rsidR="00375126" w:rsidRPr="00375126" w:rsidRDefault="00375126" w:rsidP="00375126">
      <w:pPr>
        <w:jc w:val="both"/>
        <w:rPr>
          <w:rFonts w:ascii="Book Antiqua" w:hAnsi="Book Antiqua"/>
        </w:rPr>
      </w:pPr>
      <w:r w:rsidRPr="00375126">
        <w:rPr>
          <w:rFonts w:ascii="Book Antiqua" w:hAnsi="Book Antiqua"/>
        </w:rPr>
        <w:t>Data Exploration: Initial analysis of datasets to understand the distributions, counts, and relationships between different variables.</w:t>
      </w:r>
    </w:p>
    <w:p w14:paraId="7CCAEAD5" w14:textId="77777777" w:rsidR="00375126" w:rsidRPr="00375126" w:rsidRDefault="00375126" w:rsidP="00375126">
      <w:pPr>
        <w:jc w:val="both"/>
        <w:rPr>
          <w:rFonts w:ascii="Book Antiqua" w:hAnsi="Book Antiqua"/>
        </w:rPr>
      </w:pPr>
      <w:r w:rsidRPr="00375126">
        <w:rPr>
          <w:rFonts w:ascii="Book Antiqua" w:hAnsi="Book Antiqua"/>
        </w:rPr>
        <w:t>Data Cleaning and Preprocessing: Handling of missing data, outliers, and data transformation to prepare a clean dataset for modeling.</w:t>
      </w:r>
    </w:p>
    <w:p w14:paraId="0F9FF860" w14:textId="77777777" w:rsidR="00375126" w:rsidRPr="00375126" w:rsidRDefault="00375126" w:rsidP="00375126">
      <w:pPr>
        <w:jc w:val="both"/>
        <w:rPr>
          <w:rFonts w:ascii="Book Antiqua" w:hAnsi="Book Antiqua"/>
        </w:rPr>
      </w:pPr>
      <w:r w:rsidRPr="00375126">
        <w:rPr>
          <w:rFonts w:ascii="Book Antiqua" w:hAnsi="Book Antiqua"/>
        </w:rPr>
        <w:t>Feature Engineering and Selection: Creation of new features (e.g., offer success rate) and selection of relevant features for modeling.</w:t>
      </w:r>
    </w:p>
    <w:p w14:paraId="07082C42" w14:textId="38BD2864" w:rsidR="00375126" w:rsidRPr="00375126" w:rsidRDefault="00375126" w:rsidP="00375126">
      <w:pPr>
        <w:jc w:val="both"/>
        <w:rPr>
          <w:rFonts w:ascii="Book Antiqua" w:hAnsi="Book Antiqua"/>
        </w:rPr>
      </w:pPr>
      <w:r w:rsidRPr="00375126">
        <w:rPr>
          <w:rFonts w:ascii="Book Antiqua" w:hAnsi="Book Antiqua"/>
        </w:rPr>
        <w:t xml:space="preserve">Modeling: Development and training of machine learning models, starting with simpler models, and progressively moving to more complex ones like Random Forests and Gradient Boosting Machines. And with cross validation to improve the model performance if needed and available computing resources. </w:t>
      </w:r>
    </w:p>
    <w:p w14:paraId="5F9687FD" w14:textId="77777777" w:rsidR="00375126" w:rsidRPr="00375126" w:rsidRDefault="00375126" w:rsidP="00375126">
      <w:pPr>
        <w:jc w:val="both"/>
        <w:rPr>
          <w:rFonts w:ascii="Book Antiqua" w:hAnsi="Book Antiqua"/>
        </w:rPr>
      </w:pPr>
      <w:r w:rsidRPr="00375126">
        <w:rPr>
          <w:rFonts w:ascii="Book Antiqua" w:hAnsi="Book Antiqua"/>
        </w:rPr>
        <w:t>Evaluation: Comparing model performance against the benchmark using the metrics defined.</w:t>
      </w:r>
    </w:p>
    <w:p w14:paraId="2CEBCE9A" w14:textId="4B9A8D47" w:rsidR="00375126" w:rsidRPr="00375126" w:rsidRDefault="00375126" w:rsidP="00375126">
      <w:pPr>
        <w:jc w:val="both"/>
        <w:rPr>
          <w:rFonts w:ascii="Book Antiqua" w:hAnsi="Book Antiqua"/>
        </w:rPr>
      </w:pPr>
      <w:r w:rsidRPr="00375126">
        <w:rPr>
          <w:rFonts w:ascii="Book Antiqua" w:hAnsi="Book Antiqua"/>
        </w:rPr>
        <w:t>Optimization and Tuning: Improving model performance through hyperparameter tuning and pote</w:t>
      </w:r>
      <w:r>
        <w:rPr>
          <w:rFonts w:ascii="Book Antiqua" w:hAnsi="Book Antiqua"/>
        </w:rPr>
        <w:t>ntial of applying GridSearch</w:t>
      </w:r>
      <w:r w:rsidRPr="00375126">
        <w:rPr>
          <w:rFonts w:ascii="Book Antiqua" w:hAnsi="Book Antiqua"/>
        </w:rPr>
        <w:t>.</w:t>
      </w:r>
    </w:p>
    <w:p w14:paraId="6D61ADAE" w14:textId="77777777" w:rsidR="00375126" w:rsidRPr="00375126" w:rsidRDefault="00375126" w:rsidP="00375126">
      <w:pPr>
        <w:jc w:val="both"/>
        <w:rPr>
          <w:rFonts w:ascii="Book Antiqua" w:hAnsi="Book Antiqua"/>
        </w:rPr>
      </w:pPr>
      <w:r w:rsidRPr="00375126">
        <w:rPr>
          <w:rFonts w:ascii="Book Antiqua" w:hAnsi="Book Antiqua"/>
        </w:rPr>
        <w:lastRenderedPageBreak/>
        <w:t>Conclusion and Reporting: Summarizing findings, limitations, and potential further improvements in a comprehensive report and presentation.</w:t>
      </w:r>
    </w:p>
    <w:p w14:paraId="5750CDD7" w14:textId="449E48EC" w:rsidR="00375126" w:rsidRPr="00375126" w:rsidRDefault="00375126" w:rsidP="00375126">
      <w:pPr>
        <w:jc w:val="both"/>
        <w:rPr>
          <w:rFonts w:ascii="Book Antiqua" w:hAnsi="Book Antiqua"/>
        </w:rPr>
      </w:pPr>
      <w:r w:rsidRPr="00375126">
        <w:rPr>
          <w:rFonts w:ascii="Book Antiqua" w:hAnsi="Book Antiqua"/>
        </w:rPr>
        <w:t>By employing this workflow, we aim to create a robust predictive model that significantly outperforms the benchmark, providing Starbucks with a powerful tool for enhancing their marketing strategy.</w:t>
      </w:r>
      <w:bookmarkStart w:id="0" w:name="_GoBack"/>
      <w:r w:rsidR="00C45739">
        <w:rPr>
          <w:rFonts w:ascii="Book Antiqua" w:hAnsi="Book Antiqua"/>
          <w:noProof/>
        </w:rPr>
        <w:drawing>
          <wp:inline distT="0" distB="0" distL="0" distR="0" wp14:anchorId="07605F5A" wp14:editId="65FE00DC">
            <wp:extent cx="5943600" cy="245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QV1rVgh3bfaMbtxueS-cg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bookmarkEnd w:id="0"/>
    </w:p>
    <w:p w14:paraId="609F3F2A" w14:textId="77777777" w:rsidR="00375126" w:rsidRPr="00375126" w:rsidRDefault="00375126" w:rsidP="00375126">
      <w:pPr>
        <w:jc w:val="both"/>
        <w:rPr>
          <w:rFonts w:ascii="Book Antiqua" w:hAnsi="Book Antiqua"/>
        </w:rPr>
      </w:pPr>
    </w:p>
    <w:p w14:paraId="51F5A505" w14:textId="77777777" w:rsidR="00375126" w:rsidRPr="00375126" w:rsidRDefault="000A1AB8" w:rsidP="00375126">
      <w:pPr>
        <w:jc w:val="both"/>
        <w:rPr>
          <w:rFonts w:ascii="Book Antiqua" w:hAnsi="Book Antiqua"/>
        </w:rPr>
      </w:pPr>
      <w:r>
        <w:rPr>
          <w:rFonts w:ascii="Book Antiqua" w:hAnsi="Book Antiqua"/>
          <w:noProof/>
        </w:rPr>
        <w:pict w14:anchorId="594CF325">
          <v:rect id="_x0000_i1025" alt="" style="width:468pt;height:.05pt;mso-width-percent:0;mso-height-percent:0;mso-width-percent:0;mso-height-percent:0" o:hrstd="t" o:hrnoshade="t" o:hr="t" fillcolor="#d1d5db" stroked="f"/>
        </w:pict>
      </w:r>
    </w:p>
    <w:p w14:paraId="57C88A94"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References:</w:t>
      </w:r>
    </w:p>
    <w:p w14:paraId="437940D5" w14:textId="77777777" w:rsidR="00375126" w:rsidRPr="00375126" w:rsidRDefault="00375126" w:rsidP="00375126">
      <w:pPr>
        <w:jc w:val="both"/>
        <w:rPr>
          <w:rFonts w:ascii="Book Antiqua" w:hAnsi="Book Antiqua"/>
        </w:rPr>
      </w:pPr>
      <w:r w:rsidRPr="00375126">
        <w:rPr>
          <w:rFonts w:ascii="Book Antiqua" w:hAnsi="Book Antiqua"/>
        </w:rPr>
        <w:t>Smith, A. (2016). "The role of promotional offers in retailing." Journal of Retail Sciences, 24(1), 102-118.</w:t>
      </w:r>
    </w:p>
    <w:p w14:paraId="323235C9" w14:textId="77777777" w:rsidR="009E0B63" w:rsidRPr="00375126" w:rsidRDefault="009E0B63" w:rsidP="00375126">
      <w:pPr>
        <w:jc w:val="both"/>
        <w:rPr>
          <w:rFonts w:ascii="Book Antiqua" w:hAnsi="Book Antiqua"/>
        </w:rPr>
      </w:pPr>
    </w:p>
    <w:sectPr w:rsidR="009E0B63" w:rsidRPr="00375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07E"/>
    <w:multiLevelType w:val="multilevel"/>
    <w:tmpl w:val="A7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52F63"/>
    <w:multiLevelType w:val="multilevel"/>
    <w:tmpl w:val="332A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623CD"/>
    <w:multiLevelType w:val="multilevel"/>
    <w:tmpl w:val="749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023BC"/>
    <w:multiLevelType w:val="multilevel"/>
    <w:tmpl w:val="2682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C05A8"/>
    <w:multiLevelType w:val="multilevel"/>
    <w:tmpl w:val="59C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60D67"/>
    <w:multiLevelType w:val="multilevel"/>
    <w:tmpl w:val="D6A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63"/>
    <w:rsid w:val="00047B40"/>
    <w:rsid w:val="000A1AB8"/>
    <w:rsid w:val="001B4797"/>
    <w:rsid w:val="00281D5F"/>
    <w:rsid w:val="00291F75"/>
    <w:rsid w:val="00322B5B"/>
    <w:rsid w:val="00375126"/>
    <w:rsid w:val="00470312"/>
    <w:rsid w:val="006A7AAD"/>
    <w:rsid w:val="007726AD"/>
    <w:rsid w:val="00814F74"/>
    <w:rsid w:val="00975312"/>
    <w:rsid w:val="009E0B63"/>
    <w:rsid w:val="00C45739"/>
    <w:rsid w:val="00CE7B2C"/>
    <w:rsid w:val="00D5485D"/>
    <w:rsid w:val="00DC793D"/>
    <w:rsid w:val="00E63E15"/>
    <w:rsid w:val="00F4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4F53"/>
  <w15:chartTrackingRefBased/>
  <w15:docId w15:val="{EDE90B37-4F8A-4EC3-A567-AD75F976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51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1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751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5126"/>
    <w:rPr>
      <w:b/>
      <w:bCs/>
    </w:rPr>
  </w:style>
  <w:style w:type="character" w:styleId="Emphasis">
    <w:name w:val="Emphasis"/>
    <w:basedOn w:val="DefaultParagraphFont"/>
    <w:uiPriority w:val="20"/>
    <w:qFormat/>
    <w:rsid w:val="00375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53736">
      <w:bodyDiv w:val="1"/>
      <w:marLeft w:val="0"/>
      <w:marRight w:val="0"/>
      <w:marTop w:val="0"/>
      <w:marBottom w:val="0"/>
      <w:divBdr>
        <w:top w:val="none" w:sz="0" w:space="0" w:color="auto"/>
        <w:left w:val="none" w:sz="0" w:space="0" w:color="auto"/>
        <w:bottom w:val="none" w:sz="0" w:space="0" w:color="auto"/>
        <w:right w:val="none" w:sz="0" w:space="0" w:color="auto"/>
      </w:divBdr>
    </w:div>
    <w:div w:id="10398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Pham Nguyen Thanh</dc:creator>
  <cp:keywords/>
  <dc:description/>
  <cp:lastModifiedBy/>
  <cp:revision>3</cp:revision>
  <dcterms:created xsi:type="dcterms:W3CDTF">2023-10-22T14:47:00Z</dcterms:created>
  <dcterms:modified xsi:type="dcterms:W3CDTF">2023-10-23T02:18:00Z</dcterms:modified>
</cp:coreProperties>
</file>