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29" w:rsidRDefault="00EB6529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jc w:val="right"/>
      </w:pPr>
      <w:r>
        <w:t>Утверждены</w:t>
      </w:r>
    </w:p>
    <w:p w:rsidR="00EB6529" w:rsidRDefault="00EB6529">
      <w:pPr>
        <w:pStyle w:val="ConsPlusNormal"/>
        <w:jc w:val="right"/>
      </w:pPr>
      <w:r>
        <w:t>Главным государственным</w:t>
      </w:r>
    </w:p>
    <w:p w:rsidR="00EB6529" w:rsidRDefault="00EB6529">
      <w:pPr>
        <w:pStyle w:val="ConsPlusNormal"/>
        <w:jc w:val="right"/>
      </w:pPr>
      <w:r>
        <w:t>инспектором Российской Федерации</w:t>
      </w:r>
    </w:p>
    <w:p w:rsidR="00EB6529" w:rsidRDefault="00EB6529">
      <w:pPr>
        <w:pStyle w:val="ConsPlusNormal"/>
        <w:jc w:val="right"/>
      </w:pPr>
      <w:r>
        <w:t>по пожарному надзору</w:t>
      </w:r>
    </w:p>
    <w:p w:rsidR="00EB6529" w:rsidRDefault="00EB6529">
      <w:pPr>
        <w:pStyle w:val="ConsPlusNormal"/>
        <w:jc w:val="center"/>
      </w:pPr>
    </w:p>
    <w:p w:rsidR="00EB6529" w:rsidRDefault="00EB6529">
      <w:pPr>
        <w:pStyle w:val="ConsPlusNormal"/>
        <w:jc w:val="right"/>
      </w:pPr>
      <w:proofErr w:type="gramStart"/>
      <w:r>
        <w:t>Введены</w:t>
      </w:r>
      <w:proofErr w:type="gramEnd"/>
      <w:r>
        <w:t xml:space="preserve"> в действие</w:t>
      </w:r>
    </w:p>
    <w:p w:rsidR="00EB6529" w:rsidRDefault="00EB6529">
      <w:pPr>
        <w:pStyle w:val="ConsPlusNormal"/>
        <w:jc w:val="right"/>
      </w:pPr>
      <w:r>
        <w:t>Приказом ГУГПС МВД России</w:t>
      </w:r>
    </w:p>
    <w:p w:rsidR="00EB6529" w:rsidRDefault="00EB6529">
      <w:pPr>
        <w:pStyle w:val="ConsPlusNormal"/>
        <w:jc w:val="right"/>
      </w:pPr>
      <w:r>
        <w:t>от 24 июля 1997 г. N 46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jc w:val="right"/>
      </w:pPr>
      <w:r>
        <w:t>Согласованы</w:t>
      </w:r>
    </w:p>
    <w:p w:rsidR="00EB6529" w:rsidRDefault="00EB6529">
      <w:pPr>
        <w:pStyle w:val="ConsPlusNormal"/>
        <w:jc w:val="right"/>
      </w:pPr>
      <w:r>
        <w:t>Госстандартом России</w:t>
      </w:r>
    </w:p>
    <w:p w:rsidR="00EB6529" w:rsidRDefault="00EB6529">
      <w:pPr>
        <w:pStyle w:val="ConsPlusNormal"/>
        <w:jc w:val="right"/>
      </w:pPr>
      <w:proofErr w:type="gramStart"/>
      <w:r>
        <w:t>(письмо</w:t>
      </w:r>
      <w:proofErr w:type="gramEnd"/>
    </w:p>
    <w:p w:rsidR="00EB6529" w:rsidRDefault="00EB6529">
      <w:pPr>
        <w:pStyle w:val="ConsPlusNormal"/>
        <w:jc w:val="right"/>
      </w:pPr>
      <w:r>
        <w:t>от 15 апреля 1997 г. N 510-10/217),</w:t>
      </w:r>
    </w:p>
    <w:p w:rsidR="00EB6529" w:rsidRDefault="00EB6529">
      <w:pPr>
        <w:pStyle w:val="ConsPlusNormal"/>
        <w:jc w:val="right"/>
      </w:pPr>
      <w:r>
        <w:t>Службой пожарно-спасательной</w:t>
      </w:r>
    </w:p>
    <w:p w:rsidR="00EB6529" w:rsidRDefault="00EB6529">
      <w:pPr>
        <w:pStyle w:val="ConsPlusNormal"/>
        <w:jc w:val="right"/>
      </w:pPr>
      <w:r>
        <w:t>и местной обороны Вооруженных Сил</w:t>
      </w:r>
    </w:p>
    <w:p w:rsidR="00EB6529" w:rsidRDefault="00EB6529">
      <w:pPr>
        <w:pStyle w:val="ConsPlusNormal"/>
        <w:jc w:val="right"/>
      </w:pPr>
      <w:r>
        <w:t>Российской Федерации</w:t>
      </w:r>
    </w:p>
    <w:p w:rsidR="00EB6529" w:rsidRDefault="00EB6529">
      <w:pPr>
        <w:pStyle w:val="ConsPlusNormal"/>
        <w:jc w:val="right"/>
      </w:pPr>
      <w:proofErr w:type="gramStart"/>
      <w:r>
        <w:t>(письмо</w:t>
      </w:r>
      <w:proofErr w:type="gramEnd"/>
    </w:p>
    <w:p w:rsidR="00EB6529" w:rsidRDefault="00EB6529">
      <w:pPr>
        <w:pStyle w:val="ConsPlusNormal"/>
        <w:jc w:val="right"/>
      </w:pPr>
      <w:r>
        <w:t>от 4 марта 1997 г. N 151/14/49)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jc w:val="right"/>
      </w:pPr>
      <w:r>
        <w:t>Дата введения -</w:t>
      </w:r>
    </w:p>
    <w:p w:rsidR="00EB6529" w:rsidRDefault="00EB6529">
      <w:pPr>
        <w:pStyle w:val="ConsPlusNormal"/>
        <w:jc w:val="right"/>
      </w:pPr>
      <w:r>
        <w:t>31 июля 1997 года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Title"/>
        <w:jc w:val="center"/>
      </w:pPr>
      <w:r>
        <w:t>НОРМЫ ПОЖАРНОЙ БЕЗОПАСНОСТИ</w:t>
      </w:r>
    </w:p>
    <w:p w:rsidR="00EB6529" w:rsidRDefault="00EB6529">
      <w:pPr>
        <w:pStyle w:val="ConsPlusTitle"/>
        <w:jc w:val="center"/>
      </w:pPr>
    </w:p>
    <w:p w:rsidR="00EB6529" w:rsidRDefault="00EB6529">
      <w:pPr>
        <w:pStyle w:val="ConsPlusTitle"/>
        <w:jc w:val="center"/>
      </w:pPr>
      <w:r>
        <w:t>ЦВЕТА СИГНАЛЬНЫЕ.</w:t>
      </w:r>
    </w:p>
    <w:p w:rsidR="00EB6529" w:rsidRDefault="00EB6529">
      <w:pPr>
        <w:pStyle w:val="ConsPlusTitle"/>
        <w:jc w:val="center"/>
      </w:pPr>
      <w:r>
        <w:t>ЗНАКИ ПОЖАРНОЙ БЕЗОПАСНОСТИ. ВИДЫ, РАЗМЕРЫ, ОБЩИЕ</w:t>
      </w:r>
    </w:p>
    <w:p w:rsidR="00EB6529" w:rsidRDefault="00EB6529">
      <w:pPr>
        <w:pStyle w:val="ConsPlusTitle"/>
        <w:jc w:val="center"/>
      </w:pPr>
      <w:r>
        <w:t>ТЕХНИЧЕСКИЕ ТРЕБОВАНИЯ</w:t>
      </w:r>
    </w:p>
    <w:p w:rsidR="00EB6529" w:rsidRDefault="00EB6529">
      <w:pPr>
        <w:pStyle w:val="ConsPlusTitle"/>
        <w:jc w:val="center"/>
      </w:pPr>
    </w:p>
    <w:p w:rsidR="00EB6529" w:rsidRPr="00EB6529" w:rsidRDefault="00EB6529">
      <w:pPr>
        <w:pStyle w:val="ConsPlusTitle"/>
        <w:jc w:val="center"/>
        <w:rPr>
          <w:lang w:val="en-US"/>
        </w:rPr>
      </w:pPr>
      <w:r>
        <w:t xml:space="preserve">SIGNAL COLOURS. </w:t>
      </w:r>
      <w:r w:rsidRPr="00EB6529">
        <w:rPr>
          <w:lang w:val="en-US"/>
        </w:rPr>
        <w:t>FIRE SAFETY SIGNS.</w:t>
      </w:r>
    </w:p>
    <w:p w:rsidR="00EB6529" w:rsidRDefault="00EB6529">
      <w:pPr>
        <w:pStyle w:val="ConsPlusTitle"/>
        <w:jc w:val="center"/>
      </w:pPr>
      <w:r w:rsidRPr="00EB6529">
        <w:rPr>
          <w:lang w:val="en-US"/>
        </w:rPr>
        <w:t xml:space="preserve">TYPES. DIMENTIONS. </w:t>
      </w:r>
      <w:r>
        <w:t>KOMMON TECHNICAL DEMANDS</w:t>
      </w:r>
    </w:p>
    <w:p w:rsidR="00EB6529" w:rsidRDefault="00EB6529">
      <w:pPr>
        <w:pStyle w:val="ConsPlusTitle"/>
        <w:jc w:val="center"/>
      </w:pPr>
    </w:p>
    <w:p w:rsidR="00EB6529" w:rsidRDefault="00EB6529">
      <w:pPr>
        <w:pStyle w:val="ConsPlusTitle"/>
        <w:jc w:val="center"/>
      </w:pPr>
      <w:r>
        <w:t>НПБ 160-97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ind w:firstLine="540"/>
        <w:jc w:val="both"/>
      </w:pPr>
      <w:proofErr w:type="gramStart"/>
      <w:r>
        <w:t>Разработаны Главным управлением Государственной противопожарной службы (ГУГПС) МВД России, Всероссийским научно-исследовательским институтом противопожарной обороны (ВНИИПО) МВД России с участием Научно-производственного объединения (НПО) "Пульс".</w:t>
      </w:r>
      <w:proofErr w:type="gramEnd"/>
    </w:p>
    <w:p w:rsidR="00EB6529" w:rsidRDefault="00EB6529">
      <w:pPr>
        <w:pStyle w:val="ConsPlusNormal"/>
        <w:ind w:firstLine="540"/>
        <w:jc w:val="both"/>
      </w:pPr>
      <w:proofErr w:type="gramStart"/>
      <w:r>
        <w:t>Внесены</w:t>
      </w:r>
      <w:proofErr w:type="gramEnd"/>
      <w:r>
        <w:t xml:space="preserve"> и подготовлены к утверждению нормативно-техническим отделом ГУГПС МВД России.</w:t>
      </w:r>
    </w:p>
    <w:p w:rsidR="00EB6529" w:rsidRDefault="00EB6529">
      <w:pPr>
        <w:pStyle w:val="ConsPlusNormal"/>
        <w:ind w:firstLine="540"/>
        <w:jc w:val="both"/>
      </w:pPr>
      <w:r>
        <w:t>Согласованы с Госстандартом России (письмо от 15.04.97 N 510-10/217), Службой пожарно-спасательной и местной обороны Вооруженных Сил Российской Федерации (письмо от 04.03.97 N 151/14/49).</w:t>
      </w:r>
    </w:p>
    <w:p w:rsidR="00EB6529" w:rsidRDefault="00EB6529">
      <w:pPr>
        <w:pStyle w:val="ConsPlusNormal"/>
        <w:ind w:firstLine="540"/>
        <w:jc w:val="both"/>
      </w:pPr>
      <w:proofErr w:type="gramStart"/>
      <w:r>
        <w:t>Утверждены Главным государственным инспектором Российской Федерации по пожарному надзору.</w:t>
      </w:r>
      <w:proofErr w:type="gramEnd"/>
    </w:p>
    <w:p w:rsidR="00EB6529" w:rsidRDefault="00EB6529">
      <w:pPr>
        <w:pStyle w:val="ConsPlusNormal"/>
        <w:ind w:firstLine="540"/>
        <w:jc w:val="both"/>
      </w:pPr>
      <w:proofErr w:type="gramStart"/>
      <w:r>
        <w:t>Введены</w:t>
      </w:r>
      <w:proofErr w:type="gramEnd"/>
      <w:r>
        <w:t xml:space="preserve"> в действие Приказом ГУГПС МВД России от 24.07.1997 N 46.</w:t>
      </w:r>
    </w:p>
    <w:p w:rsidR="00EB6529" w:rsidRDefault="00EB6529">
      <w:pPr>
        <w:pStyle w:val="ConsPlusNormal"/>
        <w:ind w:firstLine="540"/>
        <w:jc w:val="both"/>
      </w:pPr>
      <w:r>
        <w:t>Дата введения в действие - 31.07.97.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ind w:firstLine="540"/>
        <w:jc w:val="both"/>
      </w:pPr>
      <w:r>
        <w:t>Настоящие нормы распространяются на сигнальные цвета и знаки пожарной безопасности, которые предназначены для регулирования поведения человека в целях предотвращения возникновения пожара и (или) выполнения им определенных действий при пожаре для обеспечения собственной безопасности и снижения размера потерь от пожара.</w:t>
      </w:r>
    </w:p>
    <w:p w:rsidR="00EB6529" w:rsidRDefault="00EB6529">
      <w:pPr>
        <w:pStyle w:val="ConsPlusNormal"/>
        <w:ind w:firstLine="540"/>
        <w:jc w:val="both"/>
      </w:pPr>
      <w:r>
        <w:t xml:space="preserve">Нормы устанавливают разновидности знаков, форму, параметрические ряды типоразмеров, </w:t>
      </w:r>
      <w:r>
        <w:lastRenderedPageBreak/>
        <w:t>требования к фотометрическим и колориметрическим характеристикам, устойчивости к воздействию факторов внешней среды.</w:t>
      </w:r>
    </w:p>
    <w:p w:rsidR="00EB6529" w:rsidRDefault="00EB6529">
      <w:pPr>
        <w:pStyle w:val="ConsPlusNormal"/>
        <w:ind w:firstLine="540"/>
        <w:jc w:val="both"/>
      </w:pPr>
      <w:r>
        <w:t>Нормы не распространяются на знаки для маркирования транспортных средств и грузовых единиц (тары), предназначенных для доставки и упаковки пожароопасных грузов, на цвет окраски трубопроводов систем автоматического пожаротушения, а также трубопроводов, баллонов и иных емкостей для хранения или транспортирования горючих газов, легковоспламеняющихся и горючих жидкостей.</w:t>
      </w:r>
    </w:p>
    <w:p w:rsidR="00EB6529" w:rsidRDefault="00EB6529">
      <w:pPr>
        <w:pStyle w:val="ConsPlusNormal"/>
        <w:ind w:firstLine="540"/>
        <w:jc w:val="both"/>
      </w:pPr>
      <w:r>
        <w:t>Нормы в части номенклатуры знаков, их цвета и графики полностью соответствуют международному стандарту ИСО 6309.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jc w:val="center"/>
      </w:pPr>
      <w:r>
        <w:t>1. Общие положения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ind w:firstLine="540"/>
        <w:jc w:val="both"/>
      </w:pPr>
      <w:r>
        <w:t>1.1. Применение сигнальных цветов и знаков пожарной безопасности обязательно для организаций независимо от их ведомственной принадлежности и форм собственности на всей территории Российской Федерации.</w:t>
      </w:r>
    </w:p>
    <w:p w:rsidR="00EB6529" w:rsidRDefault="00EB6529">
      <w:pPr>
        <w:pStyle w:val="ConsPlusNormal"/>
        <w:ind w:firstLine="540"/>
        <w:jc w:val="both"/>
      </w:pPr>
      <w:r>
        <w:t xml:space="preserve">Выбор вида, типоразмера, количества и мест расположения знаков, а также сигнальных цветов для конкретных условий должен осуществляться в соответствии с настоящими нормами, действующими стандартами, строительными нормами и правилами, </w:t>
      </w:r>
      <w:hyperlink r:id="rId5" w:history="1">
        <w:r>
          <w:rPr>
            <w:color w:val="0000FF"/>
          </w:rPr>
          <w:t>правилами</w:t>
        </w:r>
      </w:hyperlink>
      <w:r>
        <w:t xml:space="preserve"> пожарной безопасности в порядке реализации мер пожарной безопасности по согласованию с Государственной противопожарной службой (ГПС) МВД России.</w:t>
      </w:r>
    </w:p>
    <w:p w:rsidR="00EB6529" w:rsidRDefault="00EB6529">
      <w:pPr>
        <w:pStyle w:val="ConsPlusNormal"/>
        <w:ind w:firstLine="540"/>
        <w:jc w:val="both"/>
      </w:pPr>
      <w:r>
        <w:t xml:space="preserve">1.2. Сигнальные цвета следует использовать </w:t>
      </w:r>
      <w:proofErr w:type="gramStart"/>
      <w:r>
        <w:t>для</w:t>
      </w:r>
      <w:proofErr w:type="gramEnd"/>
      <w:r>
        <w:t>:</w:t>
      </w:r>
    </w:p>
    <w:p w:rsidR="00EB6529" w:rsidRDefault="00EB6529">
      <w:pPr>
        <w:pStyle w:val="ConsPlusNormal"/>
        <w:ind w:firstLine="540"/>
        <w:jc w:val="both"/>
      </w:pPr>
      <w:r>
        <w:t>внешнего оформления знаков пожарной безопасности;</w:t>
      </w:r>
    </w:p>
    <w:p w:rsidR="00EB6529" w:rsidRDefault="00EB6529">
      <w:pPr>
        <w:pStyle w:val="ConsPlusNormal"/>
        <w:ind w:firstLine="540"/>
        <w:jc w:val="both"/>
      </w:pPr>
      <w:r>
        <w:t xml:space="preserve">обозначения мест размещения пожарной техники, мест нахождения кнопок ручного пуска установок пожарной автоматики, систем </w:t>
      </w:r>
      <w:proofErr w:type="spellStart"/>
      <w:r>
        <w:t>противодымной</w:t>
      </w:r>
      <w:proofErr w:type="spellEnd"/>
      <w:r>
        <w:t xml:space="preserve"> защиты, мест нахождения средств индивидуальной защиты, </w:t>
      </w:r>
      <w:proofErr w:type="spellStart"/>
      <w:r>
        <w:t>самоспасания</w:t>
      </w:r>
      <w:proofErr w:type="spellEnd"/>
      <w:r>
        <w:t xml:space="preserve"> и т.п.;</w:t>
      </w:r>
    </w:p>
    <w:p w:rsidR="00EB6529" w:rsidRDefault="00EB6529">
      <w:pPr>
        <w:pStyle w:val="ConsPlusNormal"/>
        <w:ind w:firstLine="540"/>
        <w:jc w:val="both"/>
      </w:pPr>
      <w:r>
        <w:t>обозначения путей эвакуации, а также границ зон путей эвакуации, которые не допускается загромождать или использовать для складирования.</w:t>
      </w:r>
    </w:p>
    <w:p w:rsidR="00EB6529" w:rsidRDefault="00EB6529">
      <w:pPr>
        <w:pStyle w:val="ConsPlusNormal"/>
        <w:ind w:firstLine="540"/>
        <w:jc w:val="both"/>
      </w:pPr>
      <w:r>
        <w:t>1.3. Знаки пожарной безопасности следует размещать:</w:t>
      </w:r>
    </w:p>
    <w:p w:rsidR="00EB6529" w:rsidRDefault="00EB6529">
      <w:pPr>
        <w:pStyle w:val="ConsPlusNormal"/>
        <w:ind w:firstLine="540"/>
        <w:jc w:val="both"/>
      </w:pPr>
      <w:r>
        <w:t>на территориях предприятий (в зданиях, сооружениях и на других объектах), в помещениях, а также на рабочих местах и участках производства работ (услуг);</w:t>
      </w:r>
    </w:p>
    <w:p w:rsidR="00EB6529" w:rsidRDefault="00EB6529">
      <w:pPr>
        <w:pStyle w:val="ConsPlusNormal"/>
        <w:ind w:firstLine="540"/>
        <w:jc w:val="both"/>
      </w:pPr>
      <w:r>
        <w:t>в зонах селитебной застройки;</w:t>
      </w:r>
    </w:p>
    <w:p w:rsidR="00EB6529" w:rsidRDefault="00EB6529">
      <w:pPr>
        <w:pStyle w:val="ConsPlusNormal"/>
        <w:ind w:firstLine="540"/>
        <w:jc w:val="both"/>
      </w:pPr>
      <w:r>
        <w:t>в интерьерах сре</w:t>
      </w:r>
      <w:proofErr w:type="gramStart"/>
      <w:r>
        <w:t>дств тр</w:t>
      </w:r>
      <w:proofErr w:type="gramEnd"/>
      <w:r>
        <w:t>анспорта и т.п.</w:t>
      </w:r>
    </w:p>
    <w:p w:rsidR="00EB6529" w:rsidRDefault="00EB6529">
      <w:pPr>
        <w:pStyle w:val="ConsPlusNormal"/>
        <w:ind w:firstLine="540"/>
        <w:jc w:val="both"/>
      </w:pPr>
      <w:r>
        <w:t xml:space="preserve">1.4. На участках (в зонах), временно отнесенных к </w:t>
      </w:r>
      <w:proofErr w:type="gramStart"/>
      <w:r>
        <w:t>пожароопасным</w:t>
      </w:r>
      <w:proofErr w:type="gramEnd"/>
      <w:r>
        <w:t>, следует устанавливать переносные знаки пожарной безопасности, которые должны убираться по мере того, как отпадает необходимость в их применении.</w:t>
      </w:r>
    </w:p>
    <w:p w:rsidR="00EB6529" w:rsidRDefault="00EB6529">
      <w:pPr>
        <w:pStyle w:val="ConsPlusNormal"/>
        <w:ind w:firstLine="540"/>
        <w:jc w:val="both"/>
      </w:pPr>
      <w:r>
        <w:t>1.5. Знаки, помещенные с наружной стороны ворот и дверей, означают, что их действие распространяется на всю территорию (участок территории) предприятия, другого объекта или помещения.</w:t>
      </w:r>
    </w:p>
    <w:p w:rsidR="00EB6529" w:rsidRDefault="00EB6529">
      <w:pPr>
        <w:pStyle w:val="ConsPlusNormal"/>
        <w:ind w:firstLine="540"/>
        <w:jc w:val="both"/>
      </w:pPr>
      <w:r>
        <w:t>Допускается в случае выполнения требований пожарной безопасности в отдельных помещениях (участках территории) устанавливать для них знаки, разрешающие выполнение определенных работ (услуг, действий), запрещенных для предприятия или объекта (помещения) в целом.</w:t>
      </w:r>
    </w:p>
    <w:p w:rsidR="00EB6529" w:rsidRDefault="00EB6529">
      <w:pPr>
        <w:pStyle w:val="ConsPlusNormal"/>
        <w:ind w:firstLine="540"/>
        <w:jc w:val="both"/>
      </w:pPr>
      <w:r>
        <w:t>1.6. При выборе места установки знака необходимо соблюдение следующих требований:</w:t>
      </w:r>
    </w:p>
    <w:p w:rsidR="00EB6529" w:rsidRDefault="00EB6529">
      <w:pPr>
        <w:pStyle w:val="ConsPlusNormal"/>
        <w:ind w:firstLine="540"/>
        <w:jc w:val="both"/>
      </w:pPr>
      <w:r>
        <w:t xml:space="preserve">знак должен быть хорошо виден, его восприятию не должны мешать цвет окружающего фона, посторонние предметы или </w:t>
      </w:r>
      <w:proofErr w:type="spellStart"/>
      <w:r>
        <w:t>яркостный</w:t>
      </w:r>
      <w:proofErr w:type="spellEnd"/>
      <w:r>
        <w:t xml:space="preserve"> контраст при искусственном или естественном освещении;</w:t>
      </w:r>
    </w:p>
    <w:p w:rsidR="00EB6529" w:rsidRDefault="00EB6529">
      <w:pPr>
        <w:pStyle w:val="ConsPlusNormal"/>
        <w:ind w:firstLine="540"/>
        <w:jc w:val="both"/>
      </w:pPr>
      <w:r>
        <w:t>знак должен находиться в пределах поля зрения при условиях наиболее естественного (привычного) зрительного восприятия окружающей среды;</w:t>
      </w:r>
    </w:p>
    <w:p w:rsidR="00EB6529" w:rsidRDefault="00EB6529">
      <w:pPr>
        <w:pStyle w:val="ConsPlusNormal"/>
        <w:ind w:firstLine="540"/>
        <w:jc w:val="both"/>
      </w:pPr>
      <w:r>
        <w:t>расстояние между одноименными знаками, указывающими местонахождение эвакуационного выхода или пожарно-технической продукции, не должно превышать 60 м;</w:t>
      </w:r>
    </w:p>
    <w:p w:rsidR="00EB6529" w:rsidRDefault="00EB6529">
      <w:pPr>
        <w:pStyle w:val="ConsPlusNormal"/>
        <w:ind w:firstLine="540"/>
        <w:jc w:val="both"/>
      </w:pPr>
      <w:r>
        <w:t>знак должен располагаться в непосредственной близости от объекта, к которому он относится.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jc w:val="center"/>
      </w:pPr>
      <w:r>
        <w:t>2. Форма, цвет, размеры и порядок применения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ind w:firstLine="540"/>
        <w:jc w:val="both"/>
      </w:pPr>
      <w:r>
        <w:t>2.1. В качестве сигнальных цветов должны использоваться красный, желтый, синий и зеленый, для усиления зрительного восприятия которых должны применяться контрастные цвета - черный и белый в соответствии с таблицей 1.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jc w:val="right"/>
      </w:pPr>
      <w:r>
        <w:t>Таблица 1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jc w:val="center"/>
      </w:pPr>
      <w:bookmarkStart w:id="0" w:name="P73"/>
      <w:bookmarkEnd w:id="0"/>
      <w:r>
        <w:t>СИГНАЛЬНЫЕ ЦВЕТА</w:t>
      </w:r>
    </w:p>
    <w:p w:rsidR="00EB6529" w:rsidRDefault="00EB652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4A0"/>
      </w:tblPr>
      <w:tblGrid>
        <w:gridCol w:w="1200"/>
        <w:gridCol w:w="2520"/>
        <w:gridCol w:w="3000"/>
        <w:gridCol w:w="1560"/>
      </w:tblGrid>
      <w:tr w:rsidR="00EB6529">
        <w:trPr>
          <w:trHeight w:val="240"/>
        </w:trPr>
        <w:tc>
          <w:tcPr>
            <w:tcW w:w="1200" w:type="dxa"/>
          </w:tcPr>
          <w:p w:rsidR="00EB6529" w:rsidRDefault="00EB6529">
            <w:pPr>
              <w:pStyle w:val="ConsPlusNonformat"/>
            </w:pPr>
            <w:r>
              <w:t>Сигналь-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ный</w:t>
            </w:r>
            <w:proofErr w:type="spellEnd"/>
            <w:r>
              <w:t xml:space="preserve"> цвет</w:t>
            </w:r>
          </w:p>
        </w:tc>
        <w:tc>
          <w:tcPr>
            <w:tcW w:w="2520" w:type="dxa"/>
          </w:tcPr>
          <w:p w:rsidR="00EB6529" w:rsidRDefault="00EB6529">
            <w:pPr>
              <w:pStyle w:val="ConsPlusNonformat"/>
            </w:pPr>
            <w:r>
              <w:t xml:space="preserve">Смысловое значение </w:t>
            </w:r>
          </w:p>
          <w:p w:rsidR="00EB6529" w:rsidRDefault="00EB6529">
            <w:pPr>
              <w:pStyle w:val="ConsPlusNonformat"/>
            </w:pPr>
            <w:r>
              <w:t xml:space="preserve"> сигнального цвета </w:t>
            </w:r>
          </w:p>
        </w:tc>
        <w:tc>
          <w:tcPr>
            <w:tcW w:w="3000" w:type="dxa"/>
          </w:tcPr>
          <w:p w:rsidR="00EB6529" w:rsidRDefault="00EB6529">
            <w:pPr>
              <w:pStyle w:val="ConsPlusNonformat"/>
            </w:pPr>
            <w:r>
              <w:t>Номер образца (эталона)</w:t>
            </w:r>
          </w:p>
          <w:p w:rsidR="00EB6529" w:rsidRDefault="00EB6529">
            <w:pPr>
              <w:pStyle w:val="ConsPlusNonformat"/>
            </w:pPr>
            <w:r>
              <w:t xml:space="preserve">  цвета по картотеке   </w:t>
            </w:r>
          </w:p>
          <w:p w:rsidR="00EB6529" w:rsidRDefault="00EB6529">
            <w:pPr>
              <w:pStyle w:val="ConsPlusNonformat"/>
            </w:pPr>
            <w:r>
              <w:t xml:space="preserve">  образцов (эталонов)  </w:t>
            </w:r>
          </w:p>
          <w:p w:rsidR="00EB6529" w:rsidRDefault="00EB6529">
            <w:pPr>
              <w:pStyle w:val="ConsPlusNonformat"/>
            </w:pPr>
            <w:r>
              <w:t xml:space="preserve">  цвета </w:t>
            </w:r>
            <w:proofErr w:type="gramStart"/>
            <w:r>
              <w:t>лакокрасочных</w:t>
            </w:r>
            <w:proofErr w:type="gramEnd"/>
            <w:r>
              <w:t xml:space="preserve">  </w:t>
            </w:r>
          </w:p>
          <w:p w:rsidR="00EB6529" w:rsidRDefault="00EB6529">
            <w:pPr>
              <w:pStyle w:val="ConsPlusNonformat"/>
            </w:pPr>
            <w:r>
              <w:t xml:space="preserve">      материалов       </w:t>
            </w:r>
          </w:p>
        </w:tc>
        <w:tc>
          <w:tcPr>
            <w:tcW w:w="1560" w:type="dxa"/>
          </w:tcPr>
          <w:p w:rsidR="00EB6529" w:rsidRDefault="00EB6529">
            <w:pPr>
              <w:pStyle w:val="ConsPlusNonformat"/>
            </w:pPr>
            <w:r>
              <w:t>Контрастный</w:t>
            </w:r>
          </w:p>
          <w:p w:rsidR="00EB6529" w:rsidRDefault="00EB6529">
            <w:pPr>
              <w:pStyle w:val="ConsPlusNonformat"/>
            </w:pPr>
            <w:r>
              <w:t xml:space="preserve">   цвет    </w:t>
            </w:r>
          </w:p>
        </w:tc>
      </w:tr>
      <w:tr w:rsidR="00EB6529">
        <w:trPr>
          <w:trHeight w:val="240"/>
        </w:trPr>
        <w:tc>
          <w:tcPr>
            <w:tcW w:w="12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Красный </w:t>
            </w:r>
          </w:p>
        </w:tc>
        <w:tc>
          <w:tcPr>
            <w:tcW w:w="25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Запрещение,        </w:t>
            </w:r>
          </w:p>
          <w:p w:rsidR="00EB6529" w:rsidRDefault="00EB6529">
            <w:pPr>
              <w:pStyle w:val="ConsPlusNonformat"/>
            </w:pPr>
            <w:r>
              <w:t xml:space="preserve">непосредственная   </w:t>
            </w:r>
          </w:p>
          <w:p w:rsidR="00EB6529" w:rsidRDefault="00EB6529">
            <w:pPr>
              <w:pStyle w:val="ConsPlusNonformat"/>
            </w:pPr>
            <w:r>
              <w:t>опасность, пожарная</w:t>
            </w:r>
          </w:p>
          <w:p w:rsidR="00EB6529" w:rsidRDefault="00EB6529">
            <w:pPr>
              <w:pStyle w:val="ConsPlusNonformat"/>
            </w:pPr>
            <w:r>
              <w:t xml:space="preserve">опасность          </w:t>
            </w:r>
          </w:p>
        </w:tc>
        <w:tc>
          <w:tcPr>
            <w:tcW w:w="30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6, 7, 9, 10, 11, 19,   </w:t>
            </w:r>
          </w:p>
          <w:p w:rsidR="00EB6529" w:rsidRDefault="00EB6529">
            <w:pPr>
              <w:pStyle w:val="ConsPlusNonformat"/>
            </w:pPr>
            <w:r>
              <w:t xml:space="preserve">37, 43, 62      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</w:tr>
      <w:tr w:rsidR="00EB6529">
        <w:trPr>
          <w:trHeight w:val="240"/>
        </w:trPr>
        <w:tc>
          <w:tcPr>
            <w:tcW w:w="12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Желтый  </w:t>
            </w:r>
          </w:p>
        </w:tc>
        <w:tc>
          <w:tcPr>
            <w:tcW w:w="25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Предупреждение,    </w:t>
            </w:r>
          </w:p>
          <w:p w:rsidR="00EB6529" w:rsidRDefault="00EB6529">
            <w:pPr>
              <w:pStyle w:val="ConsPlusNonformat"/>
            </w:pPr>
            <w:r>
              <w:t>возможная опасность</w:t>
            </w:r>
          </w:p>
        </w:tc>
        <w:tc>
          <w:tcPr>
            <w:tcW w:w="30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216, 218, 220, 221,    </w:t>
            </w:r>
          </w:p>
          <w:p w:rsidR="00EB6529" w:rsidRDefault="00EB6529">
            <w:pPr>
              <w:pStyle w:val="ConsPlusNonformat"/>
            </w:pPr>
            <w:r>
              <w:t>254, 255, 285, 286, 287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Черный     </w:t>
            </w:r>
          </w:p>
        </w:tc>
      </w:tr>
      <w:tr w:rsidR="00EB6529">
        <w:trPr>
          <w:trHeight w:val="240"/>
        </w:trPr>
        <w:tc>
          <w:tcPr>
            <w:tcW w:w="12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Синий   </w:t>
            </w:r>
          </w:p>
        </w:tc>
        <w:tc>
          <w:tcPr>
            <w:tcW w:w="25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Предписание        </w:t>
            </w:r>
          </w:p>
        </w:tc>
        <w:tc>
          <w:tcPr>
            <w:tcW w:w="30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408, 409, 423, 424,    </w:t>
            </w:r>
          </w:p>
          <w:p w:rsidR="00EB6529" w:rsidRDefault="00EB6529">
            <w:pPr>
              <w:pStyle w:val="ConsPlusNonformat"/>
            </w:pPr>
            <w:r>
              <w:t>449, 450, 474, 485, 486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</w:tr>
      <w:tr w:rsidR="00EB6529">
        <w:trPr>
          <w:trHeight w:val="240"/>
        </w:trPr>
        <w:tc>
          <w:tcPr>
            <w:tcW w:w="12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Зеленый </w:t>
            </w:r>
          </w:p>
        </w:tc>
        <w:tc>
          <w:tcPr>
            <w:tcW w:w="25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Безопасность,      </w:t>
            </w:r>
          </w:p>
          <w:p w:rsidR="00EB6529" w:rsidRDefault="00EB6529">
            <w:pPr>
              <w:pStyle w:val="ConsPlusNonformat"/>
            </w:pPr>
            <w:r>
              <w:t xml:space="preserve">обозначение путей  </w:t>
            </w:r>
          </w:p>
          <w:p w:rsidR="00EB6529" w:rsidRDefault="00EB6529">
            <w:pPr>
              <w:pStyle w:val="ConsPlusNonformat"/>
            </w:pPr>
            <w:r>
              <w:t xml:space="preserve">эвакуации и        </w:t>
            </w:r>
          </w:p>
          <w:p w:rsidR="00EB6529" w:rsidRDefault="00EB6529">
            <w:pPr>
              <w:pStyle w:val="ConsPlusNonformat"/>
            </w:pPr>
            <w:r>
              <w:t xml:space="preserve">эвакуационных      </w:t>
            </w:r>
          </w:p>
          <w:p w:rsidR="00EB6529" w:rsidRDefault="00EB6529">
            <w:pPr>
              <w:pStyle w:val="ConsPlusNonformat"/>
            </w:pPr>
            <w:r>
              <w:t>(запасных</w:t>
            </w:r>
            <w:proofErr w:type="gramStart"/>
            <w:r>
              <w:t>)в</w:t>
            </w:r>
            <w:proofErr w:type="gramEnd"/>
            <w:r>
              <w:t xml:space="preserve">ыходов  </w:t>
            </w:r>
          </w:p>
        </w:tc>
        <w:tc>
          <w:tcPr>
            <w:tcW w:w="30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324, 325, 329, 385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фосфоресци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рующий</w:t>
            </w:r>
            <w:proofErr w:type="spellEnd"/>
            <w:r>
              <w:t xml:space="preserve">     </w:t>
            </w:r>
          </w:p>
        </w:tc>
      </w:tr>
    </w:tbl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ind w:firstLine="540"/>
        <w:jc w:val="both"/>
      </w:pPr>
      <w:r>
        <w:t xml:space="preserve">Примечание. Значения координат цветности и коэффициенты яркости белого и черного цветов, а также сигнальных цветов должны соответствовать </w:t>
      </w:r>
      <w:hyperlink r:id="rId6" w:history="1">
        <w:r>
          <w:rPr>
            <w:color w:val="0000FF"/>
          </w:rPr>
          <w:t>ГОСТ 12.4.026</w:t>
        </w:r>
      </w:hyperlink>
      <w:r>
        <w:t>.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ind w:firstLine="540"/>
        <w:jc w:val="both"/>
      </w:pPr>
      <w:bookmarkStart w:id="1" w:name="P102"/>
      <w:bookmarkEnd w:id="1"/>
      <w:r>
        <w:t xml:space="preserve">2.2. Красный сигнальный цвет следует применять </w:t>
      </w:r>
      <w:proofErr w:type="gramStart"/>
      <w:r>
        <w:t>для</w:t>
      </w:r>
      <w:proofErr w:type="gramEnd"/>
      <w:r>
        <w:t>:</w:t>
      </w:r>
    </w:p>
    <w:p w:rsidR="00EB6529" w:rsidRDefault="00EB6529">
      <w:pPr>
        <w:pStyle w:val="ConsPlusNormal"/>
        <w:ind w:firstLine="540"/>
        <w:jc w:val="both"/>
      </w:pPr>
      <w:r>
        <w:t>обозначения различных видов пожарной техники и ее элементов;</w:t>
      </w:r>
    </w:p>
    <w:p w:rsidR="00EB6529" w:rsidRDefault="00EB6529">
      <w:pPr>
        <w:pStyle w:val="ConsPlusNormal"/>
        <w:ind w:firstLine="540"/>
        <w:jc w:val="both"/>
      </w:pPr>
      <w:r>
        <w:t xml:space="preserve">обозначения знаков пожарной безопасности, содержащих информацию о месте нахождения средств пожаротушения, спасания людей при пожаре, включения установок (систем) пожарной автоматики и т.п., а также мест нахождения </w:t>
      </w:r>
      <w:proofErr w:type="spellStart"/>
      <w:r>
        <w:t>водоисточников</w:t>
      </w:r>
      <w:proofErr w:type="spellEnd"/>
      <w:r>
        <w:t>;</w:t>
      </w:r>
    </w:p>
    <w:p w:rsidR="00EB6529" w:rsidRDefault="00EB6529">
      <w:pPr>
        <w:pStyle w:val="ConsPlusNormal"/>
        <w:ind w:firstLine="540"/>
        <w:jc w:val="both"/>
      </w:pPr>
      <w:r>
        <w:t>окантовки пожарных щитов белого цвета, нанесенного непосредственно на вертикальную конструкцию (стену) с устройствами для крепления пожарного инвентаря. Ширина окантовки должна составлять от 30 до 100 мм;</w:t>
      </w:r>
    </w:p>
    <w:p w:rsidR="00EB6529" w:rsidRDefault="00EB6529">
      <w:pPr>
        <w:pStyle w:val="ConsPlusNormal"/>
        <w:ind w:firstLine="540"/>
        <w:jc w:val="both"/>
      </w:pPr>
      <w:r>
        <w:t>орнаментовки элементов строительных конструкций &lt;*&gt; (стен, колонн) в виде отрезка горизонтально расположенной полосы для обозначения места нахождения огнетушителя, установки пожаротушения с ручным пуском, кнопки пожарной сигнализации и т.п. Ширина полос должна составлять от 150 до 300 мм и располагаться на высоте, удобной для зрительного восприятия работающими с рабочих мест, проходов и т.п.;</w:t>
      </w:r>
    </w:p>
    <w:p w:rsidR="00EB6529" w:rsidRDefault="00EB6529">
      <w:pPr>
        <w:pStyle w:val="ConsPlusNormal"/>
        <w:ind w:firstLine="540"/>
        <w:jc w:val="both"/>
      </w:pPr>
      <w:r>
        <w:t>--------------------------------</w:t>
      </w:r>
    </w:p>
    <w:p w:rsidR="00EB6529" w:rsidRDefault="00EB6529">
      <w:pPr>
        <w:pStyle w:val="ConsPlusNormal"/>
        <w:ind w:firstLine="540"/>
        <w:jc w:val="both"/>
      </w:pPr>
      <w:r>
        <w:t xml:space="preserve">&lt;*&gt; Орнаментовка, как правило, применяется совместно со знаками </w:t>
      </w:r>
      <w:proofErr w:type="spellStart"/>
      <w:r>
        <w:t>пожаровзрывобезопасности</w:t>
      </w:r>
      <w:proofErr w:type="spellEnd"/>
      <w:r>
        <w:t>.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ind w:firstLine="540"/>
        <w:jc w:val="both"/>
      </w:pPr>
      <w:r>
        <w:t>обозначения участков (зон), которые запрещается чем-либо загромождать.</w:t>
      </w:r>
    </w:p>
    <w:p w:rsidR="00EB6529" w:rsidRDefault="00EB6529">
      <w:pPr>
        <w:pStyle w:val="ConsPlusNormal"/>
        <w:ind w:firstLine="540"/>
        <w:jc w:val="both"/>
      </w:pPr>
      <w:r>
        <w:t>Обозначение выполняется окантовкой границ таких участков (зон) или заполнением соответствующих площадей этих участков (зон) наклонными под углом 45 - 60° полосами красного сигнального цвета шириной от 50 до 200 мм.</w:t>
      </w:r>
    </w:p>
    <w:p w:rsidR="00EB6529" w:rsidRDefault="00EB6529">
      <w:pPr>
        <w:pStyle w:val="ConsPlusNormal"/>
        <w:ind w:firstLine="540"/>
        <w:jc w:val="both"/>
      </w:pPr>
      <w:r>
        <w:t xml:space="preserve">2.3. Желтый сигнальный цвет следует применять для фона знаков треугольной формы со смысловым значением: "Внимание! Будь осторожен!" в целях предупреждения возникновения </w:t>
      </w:r>
      <w:r>
        <w:lastRenderedPageBreak/>
        <w:t>пожара.</w:t>
      </w:r>
    </w:p>
    <w:p w:rsidR="00EB6529" w:rsidRDefault="00EB6529">
      <w:pPr>
        <w:pStyle w:val="ConsPlusNormal"/>
        <w:ind w:firstLine="540"/>
        <w:jc w:val="both"/>
      </w:pPr>
      <w:bookmarkStart w:id="2" w:name="P113"/>
      <w:bookmarkEnd w:id="2"/>
      <w:r>
        <w:t xml:space="preserve">2.4. Зеленый сигнальный цвет следует применять </w:t>
      </w:r>
      <w:proofErr w:type="gramStart"/>
      <w:r>
        <w:t>для</w:t>
      </w:r>
      <w:proofErr w:type="gramEnd"/>
      <w:r>
        <w:t>:</w:t>
      </w:r>
    </w:p>
    <w:p w:rsidR="00EB6529" w:rsidRDefault="00EB6529">
      <w:pPr>
        <w:pStyle w:val="ConsPlusNormal"/>
        <w:ind w:firstLine="540"/>
        <w:jc w:val="both"/>
      </w:pPr>
      <w:r>
        <w:t>фона знаков, имеющих форму квадрата или прямоугольника, используемых для обозначения путей эвакуации и эвакуационных выходов;</w:t>
      </w:r>
    </w:p>
    <w:p w:rsidR="00EB6529" w:rsidRDefault="00EB6529">
      <w:pPr>
        <w:pStyle w:val="ConsPlusNormal"/>
        <w:ind w:firstLine="540"/>
        <w:jc w:val="both"/>
      </w:pPr>
      <w:r>
        <w:t>обозначения путей эвакуации на планах эвакуации и противопожарной защиты по ГОСТ 12.1.114;</w:t>
      </w:r>
    </w:p>
    <w:p w:rsidR="00EB6529" w:rsidRDefault="00EB6529">
      <w:pPr>
        <w:pStyle w:val="ConsPlusNormal"/>
        <w:ind w:firstLine="540"/>
        <w:jc w:val="both"/>
      </w:pPr>
      <w:r>
        <w:t>обозначения выходов на световых табло с белой надписью "Выход" или светильников.</w:t>
      </w:r>
    </w:p>
    <w:p w:rsidR="00EB6529" w:rsidRDefault="00EB6529">
      <w:pPr>
        <w:pStyle w:val="ConsPlusNormal"/>
        <w:ind w:firstLine="540"/>
        <w:jc w:val="both"/>
      </w:pPr>
      <w:r>
        <w:t>2.5. Синий сигнальный цвет следует применять для фона знаков круглой формы, предписывающих выполнение тех или иных действий.</w:t>
      </w:r>
    </w:p>
    <w:p w:rsidR="00EB6529" w:rsidRDefault="00EB6529">
      <w:pPr>
        <w:pStyle w:val="ConsPlusNormal"/>
        <w:ind w:firstLine="540"/>
        <w:jc w:val="both"/>
      </w:pPr>
      <w:r>
        <w:t xml:space="preserve">Допускается использование знаков, установленных другими нормативными документами федерального уровня утверждения. Например: предписывающий знак "Работать в противогазе (респираторе)" - при тушении пожаров, сопровождающихся выделением токсичных продуктов горения (по </w:t>
      </w:r>
      <w:hyperlink r:id="rId7" w:history="1">
        <w:r>
          <w:rPr>
            <w:color w:val="0000FF"/>
          </w:rPr>
          <w:t>ГОСТ 12.4.026</w:t>
        </w:r>
      </w:hyperlink>
      <w:r>
        <w:t>).</w:t>
      </w:r>
    </w:p>
    <w:p w:rsidR="00EB6529" w:rsidRDefault="00EB6529">
      <w:pPr>
        <w:pStyle w:val="ConsPlusNormal"/>
        <w:ind w:firstLine="540"/>
        <w:jc w:val="both"/>
      </w:pPr>
      <w:r>
        <w:t>2.6. Настоящие нормы устанавливают четыре основных вида знаков пожарной безопасности:</w:t>
      </w:r>
    </w:p>
    <w:p w:rsidR="00EB6529" w:rsidRDefault="00EB6529">
      <w:pPr>
        <w:pStyle w:val="ConsPlusNormal"/>
        <w:ind w:firstLine="540"/>
        <w:jc w:val="both"/>
      </w:pPr>
      <w:r>
        <w:t>запрещающие;</w:t>
      </w:r>
    </w:p>
    <w:p w:rsidR="00EB6529" w:rsidRDefault="00EB6529">
      <w:pPr>
        <w:pStyle w:val="ConsPlusNormal"/>
        <w:ind w:firstLine="540"/>
        <w:jc w:val="both"/>
      </w:pPr>
      <w:r>
        <w:t>предупреждающие;</w:t>
      </w:r>
    </w:p>
    <w:p w:rsidR="00EB6529" w:rsidRDefault="00EB6529">
      <w:pPr>
        <w:pStyle w:val="ConsPlusNormal"/>
        <w:ind w:firstLine="540"/>
        <w:jc w:val="both"/>
      </w:pPr>
      <w:r>
        <w:t>предписывающие;</w:t>
      </w:r>
    </w:p>
    <w:p w:rsidR="00EB6529" w:rsidRDefault="00EB6529">
      <w:pPr>
        <w:pStyle w:val="ConsPlusNormal"/>
        <w:ind w:firstLine="540"/>
        <w:jc w:val="both"/>
      </w:pPr>
      <w:r>
        <w:t>указательные.</w:t>
      </w:r>
    </w:p>
    <w:p w:rsidR="00EB6529" w:rsidRDefault="00EB6529">
      <w:pPr>
        <w:pStyle w:val="ConsPlusNormal"/>
        <w:ind w:firstLine="540"/>
        <w:jc w:val="both"/>
      </w:pPr>
      <w:r>
        <w:t>Их характерные отличия, допускаемые варианты исполнения и параметрические ряды типоразмеров &lt;*&gt; представлены в таблице 2.</w:t>
      </w:r>
    </w:p>
    <w:p w:rsidR="00EB6529" w:rsidRDefault="00EB6529">
      <w:pPr>
        <w:pStyle w:val="ConsPlusNormal"/>
        <w:ind w:firstLine="540"/>
        <w:jc w:val="both"/>
      </w:pPr>
      <w:r>
        <w:t>--------------------------------</w:t>
      </w:r>
    </w:p>
    <w:p w:rsidR="00EB6529" w:rsidRDefault="00EB6529">
      <w:pPr>
        <w:pStyle w:val="ConsPlusNormal"/>
        <w:ind w:firstLine="540"/>
        <w:jc w:val="both"/>
      </w:pPr>
      <w:r>
        <w:t>&lt;*&gt; Под типоразмерами понимаются габаритные размеры знаков.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jc w:val="right"/>
      </w:pPr>
      <w:r>
        <w:t>Таблица 2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jc w:val="center"/>
      </w:pPr>
      <w:r>
        <w:t>ВИДЫ ЗНАКОВ ПОЖАРНОЙ БЕЗОПАСНОСТИ И ИХ РАЗМЕРЫ</w:t>
      </w:r>
    </w:p>
    <w:p w:rsidR="00EB6529" w:rsidRDefault="00EB652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4A0"/>
      </w:tblPr>
      <w:tblGrid>
        <w:gridCol w:w="600"/>
        <w:gridCol w:w="2040"/>
        <w:gridCol w:w="2040"/>
        <w:gridCol w:w="1560"/>
        <w:gridCol w:w="2160"/>
      </w:tblGrid>
      <w:tr w:rsidR="00EB6529">
        <w:trPr>
          <w:trHeight w:val="240"/>
        </w:trPr>
        <w:tc>
          <w:tcPr>
            <w:tcW w:w="600" w:type="dxa"/>
            <w:vMerge w:val="restart"/>
          </w:tcPr>
          <w:p w:rsidR="00EB6529" w:rsidRDefault="00EB6529">
            <w:pPr>
              <w:pStyle w:val="ConsPlusNonformat"/>
            </w:pPr>
            <w:r>
              <w:t xml:space="preserve"> N </w:t>
            </w:r>
          </w:p>
          <w:p w:rsidR="00EB6529" w:rsidRDefault="00EB6529">
            <w:pPr>
              <w:pStyle w:val="ConsPlusNonformat"/>
            </w:pP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080" w:type="dxa"/>
            <w:gridSpan w:val="2"/>
          </w:tcPr>
          <w:p w:rsidR="00EB6529" w:rsidRDefault="00EB6529">
            <w:pPr>
              <w:pStyle w:val="ConsPlusNonformat"/>
            </w:pPr>
            <w:r>
              <w:t xml:space="preserve">           Вид знака           </w:t>
            </w:r>
          </w:p>
        </w:tc>
        <w:tc>
          <w:tcPr>
            <w:tcW w:w="1560" w:type="dxa"/>
            <w:vMerge w:val="restart"/>
          </w:tcPr>
          <w:p w:rsidR="00EB6529" w:rsidRDefault="00EB6529">
            <w:pPr>
              <w:pStyle w:val="ConsPlusNonformat"/>
            </w:pPr>
            <w:r>
              <w:t xml:space="preserve">Ряд  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типоразме</w:t>
            </w:r>
            <w:proofErr w:type="spellEnd"/>
            <w:r>
              <w:t xml:space="preserve">- </w:t>
            </w:r>
          </w:p>
          <w:p w:rsidR="00EB6529" w:rsidRDefault="00EB6529">
            <w:pPr>
              <w:pStyle w:val="ConsPlusNonformat"/>
            </w:pPr>
            <w:r>
              <w:t xml:space="preserve">ров, </w:t>
            </w:r>
            <w:proofErr w:type="gramStart"/>
            <w:r>
              <w:t>мм</w:t>
            </w:r>
            <w:proofErr w:type="gramEnd"/>
            <w:r>
              <w:t xml:space="preserve">    </w:t>
            </w:r>
          </w:p>
        </w:tc>
        <w:tc>
          <w:tcPr>
            <w:tcW w:w="2160" w:type="dxa"/>
            <w:vMerge w:val="restart"/>
          </w:tcPr>
          <w:p w:rsidR="00EB6529" w:rsidRDefault="00EB6529">
            <w:pPr>
              <w:pStyle w:val="ConsPlusNonformat"/>
            </w:pPr>
            <w:r>
              <w:t xml:space="preserve">    Вариант     </w:t>
            </w:r>
          </w:p>
          <w:p w:rsidR="00EB6529" w:rsidRDefault="00EB6529">
            <w:pPr>
              <w:pStyle w:val="ConsPlusNonformat"/>
            </w:pPr>
            <w:r>
              <w:t xml:space="preserve">   исполнения   </w:t>
            </w:r>
          </w:p>
        </w:tc>
      </w:tr>
      <w:tr w:rsidR="00EB6529">
        <w:tc>
          <w:tcPr>
            <w:tcW w:w="480" w:type="dxa"/>
            <w:vMerge/>
            <w:tcBorders>
              <w:top w:val="nil"/>
            </w:tcBorders>
          </w:tcPr>
          <w:p w:rsidR="00EB6529" w:rsidRDefault="00EB6529"/>
        </w:tc>
        <w:tc>
          <w:tcPr>
            <w:tcW w:w="20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  Изображение  </w:t>
            </w:r>
          </w:p>
        </w:tc>
        <w:tc>
          <w:tcPr>
            <w:tcW w:w="20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 Наименование  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EB6529" w:rsidRDefault="00EB6529"/>
        </w:tc>
        <w:tc>
          <w:tcPr>
            <w:tcW w:w="2040" w:type="dxa"/>
            <w:vMerge/>
            <w:tcBorders>
              <w:top w:val="nil"/>
            </w:tcBorders>
          </w:tcPr>
          <w:p w:rsidR="00EB6529" w:rsidRDefault="00EB6529"/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1. </w:t>
            </w:r>
          </w:p>
        </w:tc>
        <w:tc>
          <w:tcPr>
            <w:tcW w:w="20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0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Запрещающий    </w:t>
            </w:r>
          </w:p>
          <w:p w:rsidR="00EB6529" w:rsidRDefault="00EB6529">
            <w:pPr>
              <w:pStyle w:val="ConsPlusNonformat"/>
            </w:pPr>
            <w:proofErr w:type="gramStart"/>
            <w:r>
              <w:t xml:space="preserve">(круг с        </w:t>
            </w:r>
            <w:proofErr w:type="gramEnd"/>
          </w:p>
          <w:p w:rsidR="00EB6529" w:rsidRDefault="00EB6529">
            <w:pPr>
              <w:pStyle w:val="ConsPlusNonformat"/>
            </w:pPr>
            <w:r>
              <w:t xml:space="preserve">контуром </w:t>
            </w:r>
            <w:proofErr w:type="gramStart"/>
            <w:r>
              <w:t>по</w:t>
            </w:r>
            <w:proofErr w:type="gramEnd"/>
            <w:r>
              <w:t xml:space="preserve">    </w:t>
            </w:r>
          </w:p>
          <w:p w:rsidR="00EB6529" w:rsidRDefault="00EB6529">
            <w:pPr>
              <w:pStyle w:val="ConsPlusNonformat"/>
            </w:pPr>
            <w:r>
              <w:t xml:space="preserve">окружности и   </w:t>
            </w:r>
          </w:p>
          <w:p w:rsidR="00EB6529" w:rsidRDefault="00EB6529">
            <w:pPr>
              <w:pStyle w:val="ConsPlusNonformat"/>
            </w:pPr>
            <w:r>
              <w:t xml:space="preserve">наклонной      </w:t>
            </w:r>
          </w:p>
          <w:p w:rsidR="00EB6529" w:rsidRDefault="00EB6529">
            <w:pPr>
              <w:pStyle w:val="ConsPlusNonformat"/>
            </w:pPr>
            <w:r>
              <w:t xml:space="preserve">диагональной   </w:t>
            </w:r>
          </w:p>
          <w:p w:rsidR="00EB6529" w:rsidRDefault="00EB6529">
            <w:pPr>
              <w:pStyle w:val="ConsPlusNonformat"/>
            </w:pPr>
            <w:r>
              <w:t xml:space="preserve">полосой)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Диаметр    </w:t>
            </w:r>
          </w:p>
          <w:p w:rsidR="00EB6529" w:rsidRDefault="00EB6529">
            <w:pPr>
              <w:pStyle w:val="ConsPlusNonformat"/>
            </w:pPr>
            <w:r>
              <w:t xml:space="preserve">круга:     </w:t>
            </w:r>
          </w:p>
          <w:p w:rsidR="00EB6529" w:rsidRDefault="00EB6529">
            <w:pPr>
              <w:pStyle w:val="ConsPlusNonformat"/>
            </w:pPr>
            <w:r>
              <w:t xml:space="preserve">50         </w:t>
            </w:r>
          </w:p>
          <w:p w:rsidR="00EB6529" w:rsidRDefault="00EB6529">
            <w:pPr>
              <w:pStyle w:val="ConsPlusNonformat"/>
            </w:pPr>
            <w:r>
              <w:t xml:space="preserve">100        </w:t>
            </w:r>
          </w:p>
          <w:p w:rsidR="00EB6529" w:rsidRDefault="00EB6529">
            <w:pPr>
              <w:pStyle w:val="ConsPlusNonformat"/>
            </w:pPr>
            <w:r>
              <w:t xml:space="preserve">150        </w:t>
            </w:r>
          </w:p>
          <w:p w:rsidR="00EB6529" w:rsidRDefault="00EB6529">
            <w:pPr>
              <w:pStyle w:val="ConsPlusNonformat"/>
            </w:pPr>
            <w:r>
              <w:t xml:space="preserve">200        </w:t>
            </w:r>
          </w:p>
          <w:p w:rsidR="00EB6529" w:rsidRDefault="00EB6529">
            <w:pPr>
              <w:pStyle w:val="ConsPlusNonformat"/>
            </w:pPr>
            <w:r>
              <w:t xml:space="preserve">300        </w:t>
            </w:r>
          </w:p>
          <w:p w:rsidR="00EB6529" w:rsidRDefault="00EB6529">
            <w:pPr>
              <w:pStyle w:val="ConsPlusNonformat"/>
            </w:pPr>
            <w:r>
              <w:t xml:space="preserve">350        </w:t>
            </w:r>
          </w:p>
          <w:p w:rsidR="00EB6529" w:rsidRDefault="00EB6529">
            <w:pPr>
              <w:pStyle w:val="ConsPlusNonformat"/>
            </w:pPr>
            <w:r>
              <w:t xml:space="preserve">400        </w:t>
            </w:r>
          </w:p>
        </w:tc>
        <w:tc>
          <w:tcPr>
            <w:tcW w:w="21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Допускается     </w:t>
            </w:r>
          </w:p>
          <w:p w:rsidR="00EB6529" w:rsidRDefault="00EB6529">
            <w:pPr>
              <w:pStyle w:val="ConsPlusNonformat"/>
            </w:pPr>
            <w:r>
              <w:t xml:space="preserve">применять       </w:t>
            </w:r>
          </w:p>
          <w:p w:rsidR="00EB6529" w:rsidRDefault="00EB6529">
            <w:pPr>
              <w:pStyle w:val="ConsPlusNonformat"/>
            </w:pPr>
            <w:r>
              <w:t xml:space="preserve">поясняющую      </w:t>
            </w:r>
          </w:p>
          <w:p w:rsidR="00EB6529" w:rsidRDefault="00EB6529">
            <w:pPr>
              <w:pStyle w:val="ConsPlusNonformat"/>
            </w:pPr>
            <w:r>
              <w:t xml:space="preserve">надпись </w:t>
            </w:r>
            <w:proofErr w:type="gramStart"/>
            <w:r>
              <w:t>черного</w:t>
            </w:r>
            <w:proofErr w:type="gramEnd"/>
            <w:r>
              <w:t xml:space="preserve"> </w:t>
            </w:r>
          </w:p>
          <w:p w:rsidR="00EB6529" w:rsidRDefault="00EB6529">
            <w:pPr>
              <w:pStyle w:val="ConsPlusNonformat"/>
            </w:pPr>
            <w:r>
              <w:t xml:space="preserve">цвета; при этом </w:t>
            </w:r>
          </w:p>
          <w:p w:rsidR="00EB6529" w:rsidRDefault="00EB6529">
            <w:pPr>
              <w:pStyle w:val="ConsPlusNonformat"/>
            </w:pPr>
            <w:r>
              <w:t xml:space="preserve">полоса          </w:t>
            </w:r>
          </w:p>
          <w:p w:rsidR="00EB6529" w:rsidRDefault="00EB6529">
            <w:pPr>
              <w:pStyle w:val="ConsPlusNonformat"/>
            </w:pPr>
            <w:r>
              <w:t xml:space="preserve">не наносится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2. </w:t>
            </w:r>
          </w:p>
        </w:tc>
        <w:tc>
          <w:tcPr>
            <w:tcW w:w="20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0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Предупреждающий</w:t>
            </w:r>
          </w:p>
          <w:p w:rsidR="00EB6529" w:rsidRDefault="00EB6529">
            <w:pPr>
              <w:pStyle w:val="ConsPlusNonformat"/>
            </w:pPr>
            <w:proofErr w:type="gramStart"/>
            <w:r>
              <w:t>(равносторонний</w:t>
            </w:r>
            <w:proofErr w:type="gramEnd"/>
          </w:p>
          <w:p w:rsidR="00EB6529" w:rsidRDefault="00EB6529">
            <w:pPr>
              <w:pStyle w:val="ConsPlusNonformat"/>
            </w:pPr>
            <w:r>
              <w:t xml:space="preserve">треугольник </w:t>
            </w:r>
            <w:proofErr w:type="gramStart"/>
            <w:r>
              <w:t>с</w:t>
            </w:r>
            <w:proofErr w:type="gramEnd"/>
            <w:r>
              <w:t xml:space="preserve">  </w:t>
            </w:r>
          </w:p>
          <w:p w:rsidR="00EB6529" w:rsidRDefault="00EB6529">
            <w:pPr>
              <w:pStyle w:val="ConsPlusNonformat"/>
            </w:pPr>
            <w:r>
              <w:t xml:space="preserve">контуром </w:t>
            </w:r>
            <w:proofErr w:type="gramStart"/>
            <w:r>
              <w:t>по</w:t>
            </w:r>
            <w:proofErr w:type="gramEnd"/>
            <w:r>
              <w:t xml:space="preserve">    </w:t>
            </w:r>
          </w:p>
          <w:p w:rsidR="00EB6529" w:rsidRDefault="00EB6529">
            <w:pPr>
              <w:pStyle w:val="ConsPlusNonformat"/>
            </w:pPr>
            <w:r>
              <w:t xml:space="preserve">периметру)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Сторона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треуголь</w:t>
            </w:r>
            <w:proofErr w:type="spellEnd"/>
            <w:r>
              <w:t xml:space="preserve">-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ника</w:t>
            </w:r>
            <w:proofErr w:type="spellEnd"/>
            <w:r>
              <w:t xml:space="preserve">:      </w:t>
            </w:r>
          </w:p>
          <w:p w:rsidR="00EB6529" w:rsidRDefault="00EB6529">
            <w:pPr>
              <w:pStyle w:val="ConsPlusNonformat"/>
            </w:pPr>
            <w:r>
              <w:t xml:space="preserve">50         </w:t>
            </w:r>
          </w:p>
          <w:p w:rsidR="00EB6529" w:rsidRDefault="00EB6529">
            <w:pPr>
              <w:pStyle w:val="ConsPlusNonformat"/>
            </w:pPr>
            <w:r>
              <w:t xml:space="preserve">100        </w:t>
            </w:r>
          </w:p>
          <w:p w:rsidR="00EB6529" w:rsidRDefault="00EB6529">
            <w:pPr>
              <w:pStyle w:val="ConsPlusNonformat"/>
            </w:pPr>
            <w:r>
              <w:t xml:space="preserve">150        </w:t>
            </w:r>
          </w:p>
          <w:p w:rsidR="00EB6529" w:rsidRDefault="00EB6529">
            <w:pPr>
              <w:pStyle w:val="ConsPlusNonformat"/>
            </w:pPr>
            <w:r>
              <w:t xml:space="preserve">200        </w:t>
            </w:r>
          </w:p>
          <w:p w:rsidR="00EB6529" w:rsidRDefault="00EB6529">
            <w:pPr>
              <w:pStyle w:val="ConsPlusNonformat"/>
            </w:pPr>
            <w:r>
              <w:t xml:space="preserve">300        </w:t>
            </w:r>
          </w:p>
          <w:p w:rsidR="00EB6529" w:rsidRDefault="00EB6529">
            <w:pPr>
              <w:pStyle w:val="ConsPlusNonformat"/>
            </w:pPr>
            <w:r>
              <w:t xml:space="preserve">350        </w:t>
            </w:r>
          </w:p>
          <w:p w:rsidR="00EB6529" w:rsidRDefault="00EB6529">
            <w:pPr>
              <w:pStyle w:val="ConsPlusNonformat"/>
            </w:pPr>
            <w:r>
              <w:t xml:space="preserve">400        </w:t>
            </w:r>
          </w:p>
        </w:tc>
        <w:tc>
          <w:tcPr>
            <w:tcW w:w="21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Допускается на  </w:t>
            </w:r>
          </w:p>
          <w:p w:rsidR="00EB6529" w:rsidRDefault="00EB6529">
            <w:pPr>
              <w:pStyle w:val="ConsPlusNonformat"/>
            </w:pPr>
            <w:r>
              <w:t xml:space="preserve">желтом </w:t>
            </w:r>
            <w:proofErr w:type="gramStart"/>
            <w:r>
              <w:t>фоне</w:t>
            </w:r>
            <w:proofErr w:type="gramEnd"/>
            <w:r>
              <w:t xml:space="preserve">     </w:t>
            </w:r>
          </w:p>
          <w:p w:rsidR="00EB6529" w:rsidRDefault="00EB6529">
            <w:pPr>
              <w:pStyle w:val="ConsPlusNonformat"/>
            </w:pPr>
            <w:r>
              <w:t xml:space="preserve">применять       </w:t>
            </w:r>
          </w:p>
          <w:p w:rsidR="00EB6529" w:rsidRDefault="00EB6529">
            <w:pPr>
              <w:pStyle w:val="ConsPlusNonformat"/>
            </w:pPr>
            <w:r>
              <w:t xml:space="preserve">поясняющую      </w:t>
            </w:r>
          </w:p>
          <w:p w:rsidR="00EB6529" w:rsidRDefault="00EB6529">
            <w:pPr>
              <w:pStyle w:val="ConsPlusNonformat"/>
            </w:pPr>
            <w:r>
              <w:t xml:space="preserve">надпись         </w:t>
            </w:r>
          </w:p>
          <w:p w:rsidR="00EB6529" w:rsidRDefault="00EB6529">
            <w:pPr>
              <w:pStyle w:val="ConsPlusNonformat"/>
            </w:pPr>
            <w:r>
              <w:t xml:space="preserve">черного цвета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3. </w:t>
            </w:r>
          </w:p>
        </w:tc>
        <w:tc>
          <w:tcPr>
            <w:tcW w:w="20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0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Предписывающий </w:t>
            </w:r>
          </w:p>
          <w:p w:rsidR="00EB6529" w:rsidRDefault="00EB6529">
            <w:pPr>
              <w:pStyle w:val="ConsPlusNonformat"/>
            </w:pPr>
            <w:r>
              <w:t xml:space="preserve">(круг)  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Диаметр    </w:t>
            </w:r>
          </w:p>
          <w:p w:rsidR="00EB6529" w:rsidRDefault="00EB6529">
            <w:pPr>
              <w:pStyle w:val="ConsPlusNonformat"/>
            </w:pPr>
            <w:r>
              <w:t xml:space="preserve">круга:     </w:t>
            </w:r>
          </w:p>
          <w:p w:rsidR="00EB6529" w:rsidRDefault="00EB6529">
            <w:pPr>
              <w:pStyle w:val="ConsPlusNonformat"/>
            </w:pPr>
            <w:r>
              <w:t xml:space="preserve">50         </w:t>
            </w:r>
          </w:p>
          <w:p w:rsidR="00EB6529" w:rsidRDefault="00EB6529">
            <w:pPr>
              <w:pStyle w:val="ConsPlusNonformat"/>
            </w:pPr>
            <w:r>
              <w:t xml:space="preserve">100        </w:t>
            </w:r>
          </w:p>
          <w:p w:rsidR="00EB6529" w:rsidRDefault="00EB6529">
            <w:pPr>
              <w:pStyle w:val="ConsPlusNonformat"/>
            </w:pPr>
            <w:r>
              <w:t xml:space="preserve">150        </w:t>
            </w:r>
          </w:p>
          <w:p w:rsidR="00EB6529" w:rsidRDefault="00EB6529">
            <w:pPr>
              <w:pStyle w:val="ConsPlusNonformat"/>
            </w:pPr>
            <w:r>
              <w:t xml:space="preserve">200        </w:t>
            </w:r>
          </w:p>
          <w:p w:rsidR="00EB6529" w:rsidRDefault="00EB6529">
            <w:pPr>
              <w:pStyle w:val="ConsPlusNonformat"/>
            </w:pPr>
            <w:r>
              <w:lastRenderedPageBreak/>
              <w:t xml:space="preserve">300        </w:t>
            </w:r>
          </w:p>
          <w:p w:rsidR="00EB6529" w:rsidRDefault="00EB6529">
            <w:pPr>
              <w:pStyle w:val="ConsPlusNonformat"/>
            </w:pPr>
            <w:r>
              <w:t xml:space="preserve">350        </w:t>
            </w:r>
          </w:p>
          <w:p w:rsidR="00EB6529" w:rsidRDefault="00EB6529">
            <w:pPr>
              <w:pStyle w:val="ConsPlusNonformat"/>
            </w:pPr>
            <w:r>
              <w:t xml:space="preserve">400        </w:t>
            </w:r>
          </w:p>
        </w:tc>
        <w:tc>
          <w:tcPr>
            <w:tcW w:w="21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lastRenderedPageBreak/>
              <w:t xml:space="preserve">Допускается     </w:t>
            </w:r>
          </w:p>
          <w:p w:rsidR="00EB6529" w:rsidRDefault="00EB6529">
            <w:pPr>
              <w:pStyle w:val="ConsPlusNonformat"/>
            </w:pPr>
            <w:r>
              <w:t xml:space="preserve">на синем фоне   </w:t>
            </w:r>
          </w:p>
          <w:p w:rsidR="00EB6529" w:rsidRDefault="00EB6529">
            <w:pPr>
              <w:pStyle w:val="ConsPlusNonformat"/>
            </w:pPr>
            <w:r>
              <w:t xml:space="preserve">применять       </w:t>
            </w:r>
          </w:p>
          <w:p w:rsidR="00EB6529" w:rsidRDefault="00EB6529">
            <w:pPr>
              <w:pStyle w:val="ConsPlusNonformat"/>
            </w:pPr>
            <w:r>
              <w:t xml:space="preserve">поясняющую      </w:t>
            </w:r>
          </w:p>
          <w:p w:rsidR="00EB6529" w:rsidRDefault="00EB6529">
            <w:pPr>
              <w:pStyle w:val="ConsPlusNonformat"/>
            </w:pPr>
            <w:r>
              <w:t xml:space="preserve">надпись         </w:t>
            </w:r>
          </w:p>
          <w:p w:rsidR="00EB6529" w:rsidRDefault="00EB6529">
            <w:pPr>
              <w:pStyle w:val="ConsPlusNonformat"/>
            </w:pPr>
            <w:r>
              <w:t xml:space="preserve">белого цвета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lastRenderedPageBreak/>
              <w:t xml:space="preserve">4. </w:t>
            </w:r>
          </w:p>
        </w:tc>
        <w:tc>
          <w:tcPr>
            <w:tcW w:w="20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0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Указательный   </w:t>
            </w:r>
          </w:p>
          <w:p w:rsidR="00EB6529" w:rsidRDefault="00EB6529">
            <w:pPr>
              <w:pStyle w:val="ConsPlusNonformat"/>
            </w:pPr>
            <w:proofErr w:type="gramStart"/>
            <w:r>
              <w:t xml:space="preserve">(квадрат или   </w:t>
            </w:r>
            <w:proofErr w:type="gramEnd"/>
          </w:p>
          <w:p w:rsidR="00EB6529" w:rsidRDefault="00EB6529">
            <w:pPr>
              <w:pStyle w:val="ConsPlusNonformat"/>
            </w:pPr>
            <w:r>
              <w:t xml:space="preserve">прямоугольник)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Сторона    </w:t>
            </w:r>
          </w:p>
          <w:p w:rsidR="00EB6529" w:rsidRDefault="00EB6529">
            <w:pPr>
              <w:pStyle w:val="ConsPlusNonformat"/>
            </w:pPr>
            <w:r>
              <w:t xml:space="preserve">квадрата:  </w:t>
            </w:r>
          </w:p>
          <w:p w:rsidR="00EB6529" w:rsidRDefault="00EB6529">
            <w:pPr>
              <w:pStyle w:val="ConsPlusNonformat"/>
            </w:pPr>
            <w:r>
              <w:t xml:space="preserve">50 </w:t>
            </w:r>
            <w:proofErr w:type="spellStart"/>
            <w:r>
              <w:t>х</w:t>
            </w:r>
            <w:proofErr w:type="spellEnd"/>
            <w:r>
              <w:t xml:space="preserve"> 50    </w:t>
            </w:r>
          </w:p>
          <w:p w:rsidR="00EB6529" w:rsidRDefault="00EB6529">
            <w:pPr>
              <w:pStyle w:val="ConsPlusNonformat"/>
            </w:pPr>
            <w:r>
              <w:t xml:space="preserve">100 </w:t>
            </w:r>
            <w:proofErr w:type="spellStart"/>
            <w:r>
              <w:t>х</w:t>
            </w:r>
            <w:proofErr w:type="spellEnd"/>
            <w:r>
              <w:t xml:space="preserve"> 100  </w:t>
            </w:r>
          </w:p>
          <w:p w:rsidR="00EB6529" w:rsidRDefault="00EB6529">
            <w:pPr>
              <w:pStyle w:val="ConsPlusNonformat"/>
            </w:pPr>
            <w:r>
              <w:t xml:space="preserve">150 </w:t>
            </w:r>
            <w:proofErr w:type="spellStart"/>
            <w:r>
              <w:t>х</w:t>
            </w:r>
            <w:proofErr w:type="spellEnd"/>
            <w:r>
              <w:t xml:space="preserve"> 150  </w:t>
            </w:r>
          </w:p>
          <w:p w:rsidR="00EB6529" w:rsidRDefault="00EB6529">
            <w:pPr>
              <w:pStyle w:val="ConsPlusNonformat"/>
            </w:pPr>
            <w:r>
              <w:t xml:space="preserve">200 </w:t>
            </w:r>
            <w:proofErr w:type="spellStart"/>
            <w:r>
              <w:t>х</w:t>
            </w:r>
            <w:proofErr w:type="spellEnd"/>
            <w:r>
              <w:t xml:space="preserve"> 200  </w:t>
            </w:r>
          </w:p>
          <w:p w:rsidR="00EB6529" w:rsidRDefault="00EB6529">
            <w:pPr>
              <w:pStyle w:val="ConsPlusNonformat"/>
            </w:pPr>
            <w:r>
              <w:t xml:space="preserve">300 </w:t>
            </w:r>
            <w:proofErr w:type="spellStart"/>
            <w:r>
              <w:t>х</w:t>
            </w:r>
            <w:proofErr w:type="spellEnd"/>
            <w:r>
              <w:t xml:space="preserve"> 300  </w:t>
            </w:r>
          </w:p>
          <w:p w:rsidR="00EB6529" w:rsidRDefault="00EB6529">
            <w:pPr>
              <w:pStyle w:val="ConsPlusNonformat"/>
            </w:pPr>
            <w:r>
              <w:t xml:space="preserve">350 </w:t>
            </w:r>
            <w:proofErr w:type="spellStart"/>
            <w:r>
              <w:t>х</w:t>
            </w:r>
            <w:proofErr w:type="spellEnd"/>
            <w:r>
              <w:t xml:space="preserve"> 350  </w:t>
            </w:r>
          </w:p>
          <w:p w:rsidR="00EB6529" w:rsidRDefault="00EB6529">
            <w:pPr>
              <w:pStyle w:val="ConsPlusNonformat"/>
            </w:pPr>
            <w:r>
              <w:t xml:space="preserve">400 </w:t>
            </w:r>
            <w:proofErr w:type="spellStart"/>
            <w:r>
              <w:t>х</w:t>
            </w:r>
            <w:proofErr w:type="spellEnd"/>
            <w:r>
              <w:t xml:space="preserve"> 400  </w:t>
            </w:r>
          </w:p>
          <w:p w:rsidR="00EB6529" w:rsidRDefault="00EB6529">
            <w:pPr>
              <w:pStyle w:val="ConsPlusNonformat"/>
            </w:pPr>
            <w:r>
              <w:t xml:space="preserve">Стороны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прямоуголь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ника</w:t>
            </w:r>
            <w:proofErr w:type="spellEnd"/>
            <w:r>
              <w:t xml:space="preserve">:      </w:t>
            </w:r>
          </w:p>
          <w:p w:rsidR="00EB6529" w:rsidRDefault="00EB6529">
            <w:pPr>
              <w:pStyle w:val="ConsPlusNonformat"/>
            </w:pPr>
            <w:r>
              <w:t xml:space="preserve">100 </w:t>
            </w:r>
            <w:proofErr w:type="spellStart"/>
            <w:r>
              <w:t>х</w:t>
            </w:r>
            <w:proofErr w:type="spellEnd"/>
            <w:r>
              <w:t xml:space="preserve"> 300  </w:t>
            </w:r>
          </w:p>
          <w:p w:rsidR="00EB6529" w:rsidRDefault="00EB6529">
            <w:pPr>
              <w:pStyle w:val="ConsPlusNonformat"/>
            </w:pPr>
            <w:r>
              <w:t xml:space="preserve">150 </w:t>
            </w:r>
            <w:proofErr w:type="spellStart"/>
            <w:r>
              <w:t>х</w:t>
            </w:r>
            <w:proofErr w:type="spellEnd"/>
            <w:r>
              <w:t xml:space="preserve"> 300  </w:t>
            </w:r>
          </w:p>
          <w:p w:rsidR="00EB6529" w:rsidRDefault="00EB6529">
            <w:pPr>
              <w:pStyle w:val="ConsPlusNonformat"/>
            </w:pPr>
            <w:r>
              <w:t xml:space="preserve">200 </w:t>
            </w:r>
            <w:proofErr w:type="spellStart"/>
            <w:r>
              <w:t>х</w:t>
            </w:r>
            <w:proofErr w:type="spellEnd"/>
            <w:r>
              <w:t xml:space="preserve"> 400  </w:t>
            </w:r>
          </w:p>
          <w:p w:rsidR="00EB6529" w:rsidRDefault="00EB6529">
            <w:pPr>
              <w:pStyle w:val="ConsPlusNonformat"/>
            </w:pPr>
            <w:r>
              <w:t xml:space="preserve">300 </w:t>
            </w:r>
            <w:proofErr w:type="spellStart"/>
            <w:r>
              <w:t>х</w:t>
            </w:r>
            <w:proofErr w:type="spellEnd"/>
            <w:r>
              <w:t xml:space="preserve"> 600  </w:t>
            </w:r>
          </w:p>
        </w:tc>
        <w:tc>
          <w:tcPr>
            <w:tcW w:w="21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Для знаков,     </w:t>
            </w:r>
          </w:p>
          <w:p w:rsidR="00EB6529" w:rsidRDefault="00EB6529">
            <w:pPr>
              <w:pStyle w:val="ConsPlusNonformat"/>
            </w:pPr>
            <w:r>
              <w:t xml:space="preserve">указывающих     </w:t>
            </w:r>
          </w:p>
          <w:p w:rsidR="00EB6529" w:rsidRDefault="00EB6529">
            <w:pPr>
              <w:pStyle w:val="ConsPlusNonformat"/>
            </w:pPr>
            <w:r>
              <w:t xml:space="preserve">места           </w:t>
            </w:r>
          </w:p>
          <w:p w:rsidR="00EB6529" w:rsidRDefault="00EB6529">
            <w:pPr>
              <w:pStyle w:val="ConsPlusNonformat"/>
            </w:pPr>
            <w:r>
              <w:t xml:space="preserve">нахождения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пожарно</w:t>
            </w:r>
            <w:proofErr w:type="spellEnd"/>
            <w:r>
              <w:t xml:space="preserve">-        </w:t>
            </w:r>
          </w:p>
          <w:p w:rsidR="00EB6529" w:rsidRDefault="00EB6529">
            <w:pPr>
              <w:pStyle w:val="ConsPlusNonformat"/>
            </w:pPr>
            <w:r>
              <w:t xml:space="preserve">технической     </w:t>
            </w:r>
          </w:p>
          <w:p w:rsidR="00EB6529" w:rsidRDefault="00EB6529">
            <w:pPr>
              <w:pStyle w:val="ConsPlusNonformat"/>
            </w:pPr>
            <w:r>
              <w:t xml:space="preserve">продукции,      </w:t>
            </w:r>
          </w:p>
          <w:p w:rsidR="00EB6529" w:rsidRDefault="00EB6529">
            <w:pPr>
              <w:pStyle w:val="ConsPlusNonformat"/>
            </w:pPr>
            <w:r>
              <w:t xml:space="preserve">фон знака -     </w:t>
            </w:r>
          </w:p>
          <w:p w:rsidR="00EB6529" w:rsidRDefault="00EB6529">
            <w:pPr>
              <w:pStyle w:val="ConsPlusNonformat"/>
            </w:pPr>
            <w:r>
              <w:t xml:space="preserve">красный;        </w:t>
            </w:r>
          </w:p>
          <w:p w:rsidR="00EB6529" w:rsidRDefault="00EB6529">
            <w:pPr>
              <w:pStyle w:val="ConsPlusNonformat"/>
            </w:pPr>
            <w:r>
              <w:t xml:space="preserve">для целей       </w:t>
            </w:r>
          </w:p>
          <w:p w:rsidR="00EB6529" w:rsidRDefault="00EB6529">
            <w:pPr>
              <w:pStyle w:val="ConsPlusNonformat"/>
            </w:pPr>
            <w:r>
              <w:t xml:space="preserve">эвакуации       </w:t>
            </w:r>
          </w:p>
          <w:p w:rsidR="00EB6529" w:rsidRDefault="00EB6529">
            <w:pPr>
              <w:pStyle w:val="ConsPlusNonformat"/>
            </w:pPr>
            <w:r>
              <w:t xml:space="preserve">фон знака -     </w:t>
            </w:r>
          </w:p>
          <w:p w:rsidR="00EB6529" w:rsidRDefault="00EB6529">
            <w:pPr>
              <w:pStyle w:val="ConsPlusNonformat"/>
            </w:pPr>
            <w:r>
              <w:t xml:space="preserve">зеленый         </w:t>
            </w:r>
          </w:p>
        </w:tc>
      </w:tr>
    </w:tbl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ind w:firstLine="540"/>
        <w:jc w:val="both"/>
      </w:pPr>
      <w:r>
        <w:t>2.7. Номенклатурный состав знаков представлен в таблице 3. Допускается по согласованию с Главным управлением Государственной противопожарной службы (ГУГПС) МВД России применять знаки пожарной безопасности, не приведенные в табл. 3, с учетом выполнения требований, установленных настоящими нормами.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jc w:val="right"/>
      </w:pPr>
      <w:r>
        <w:t>Таблица 3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jc w:val="center"/>
      </w:pPr>
      <w:r>
        <w:t>ЗНАКИ ПОЖАРНОЙ БЕЗОПАСНОСТИ</w:t>
      </w:r>
    </w:p>
    <w:p w:rsidR="00EB6529" w:rsidRDefault="00EB652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4A0"/>
      </w:tblPr>
      <w:tblGrid>
        <w:gridCol w:w="600"/>
        <w:gridCol w:w="1320"/>
        <w:gridCol w:w="2280"/>
        <w:gridCol w:w="1560"/>
        <w:gridCol w:w="2640"/>
      </w:tblGrid>
      <w:tr w:rsidR="00EB6529">
        <w:trPr>
          <w:trHeight w:val="240"/>
        </w:trPr>
        <w:tc>
          <w:tcPr>
            <w:tcW w:w="600" w:type="dxa"/>
          </w:tcPr>
          <w:p w:rsidR="00EB6529" w:rsidRDefault="00EB6529">
            <w:pPr>
              <w:pStyle w:val="ConsPlusNonformat"/>
            </w:pPr>
            <w:r>
              <w:t xml:space="preserve"> N </w:t>
            </w:r>
          </w:p>
          <w:p w:rsidR="00EB6529" w:rsidRDefault="00EB6529">
            <w:pPr>
              <w:pStyle w:val="ConsPlusNonformat"/>
            </w:pP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320" w:type="dxa"/>
          </w:tcPr>
          <w:p w:rsidR="00EB6529" w:rsidRDefault="00EB6529">
            <w:pPr>
              <w:pStyle w:val="ConsPlusNonformat"/>
            </w:pPr>
            <w:r>
              <w:t xml:space="preserve">  Знак   </w:t>
            </w:r>
          </w:p>
        </w:tc>
        <w:tc>
          <w:tcPr>
            <w:tcW w:w="2280" w:type="dxa"/>
          </w:tcPr>
          <w:p w:rsidR="00EB6529" w:rsidRDefault="00EB6529">
            <w:pPr>
              <w:pStyle w:val="ConsPlusNonformat"/>
            </w:pPr>
            <w:r>
              <w:t xml:space="preserve">    Смысловое    </w:t>
            </w:r>
          </w:p>
          <w:p w:rsidR="00EB6529" w:rsidRDefault="00EB6529">
            <w:pPr>
              <w:pStyle w:val="ConsPlusNonformat"/>
            </w:pPr>
            <w:r>
              <w:t xml:space="preserve">    значение     </w:t>
            </w:r>
          </w:p>
        </w:tc>
        <w:tc>
          <w:tcPr>
            <w:tcW w:w="1560" w:type="dxa"/>
          </w:tcPr>
          <w:p w:rsidR="00EB6529" w:rsidRDefault="00EB6529">
            <w:pPr>
              <w:pStyle w:val="ConsPlusNonformat"/>
            </w:pPr>
            <w:r>
              <w:t>Внешний вид</w:t>
            </w:r>
          </w:p>
        </w:tc>
        <w:tc>
          <w:tcPr>
            <w:tcW w:w="2640" w:type="dxa"/>
          </w:tcPr>
          <w:p w:rsidR="00EB6529" w:rsidRDefault="00EB6529">
            <w:pPr>
              <w:pStyle w:val="ConsPlusNonformat"/>
            </w:pPr>
            <w:r>
              <w:t xml:space="preserve"> Порядок применения </w:t>
            </w:r>
          </w:p>
        </w:tc>
      </w:tr>
      <w:tr w:rsidR="00EB6529">
        <w:trPr>
          <w:trHeight w:val="240"/>
        </w:trPr>
        <w:tc>
          <w:tcPr>
            <w:tcW w:w="8400" w:type="dxa"/>
            <w:gridSpan w:val="5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     1. Знаки для обозначения средств пожарной сигнализации     </w:t>
            </w:r>
          </w:p>
          <w:p w:rsidR="00EB6529" w:rsidRDefault="00EB6529">
            <w:pPr>
              <w:pStyle w:val="ConsPlusNonformat"/>
            </w:pPr>
            <w:r>
              <w:t xml:space="preserve">                   и кнопок ручного включения        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1. 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Кнопка включения </w:t>
            </w:r>
          </w:p>
          <w:p w:rsidR="00EB6529" w:rsidRDefault="00EB6529">
            <w:pPr>
              <w:pStyle w:val="ConsPlusNonformat"/>
            </w:pPr>
            <w:r>
              <w:t xml:space="preserve">средств и систем </w:t>
            </w:r>
          </w:p>
          <w:p w:rsidR="00EB6529" w:rsidRDefault="00EB6529">
            <w:pPr>
              <w:pStyle w:val="ConsPlusNonformat"/>
            </w:pPr>
            <w:r>
              <w:t xml:space="preserve">пожарной         </w:t>
            </w:r>
          </w:p>
          <w:p w:rsidR="00EB6529" w:rsidRDefault="00EB6529">
            <w:pPr>
              <w:pStyle w:val="ConsPlusNonformat"/>
            </w:pPr>
            <w:r>
              <w:t xml:space="preserve">автоматики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красный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bookmarkStart w:id="3" w:name="P199"/>
            <w:bookmarkEnd w:id="3"/>
            <w:r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места   </w:t>
            </w:r>
          </w:p>
          <w:p w:rsidR="00EB6529" w:rsidRDefault="00EB6529">
            <w:pPr>
              <w:pStyle w:val="ConsPlusNonformat"/>
            </w:pPr>
            <w:r>
              <w:t xml:space="preserve">ручного пуска       </w:t>
            </w:r>
          </w:p>
          <w:p w:rsidR="00EB6529" w:rsidRDefault="00EB6529">
            <w:pPr>
              <w:pStyle w:val="ConsPlusNonformat"/>
            </w:pPr>
            <w:r>
              <w:t xml:space="preserve">установок </w:t>
            </w:r>
            <w:proofErr w:type="gramStart"/>
            <w:r>
              <w:t>пожарной</w:t>
            </w:r>
            <w:proofErr w:type="gramEnd"/>
            <w:r>
              <w:t xml:space="preserve">  </w:t>
            </w:r>
          </w:p>
          <w:p w:rsidR="00EB6529" w:rsidRDefault="00EB6529">
            <w:pPr>
              <w:pStyle w:val="ConsPlusNonformat"/>
            </w:pPr>
            <w:r>
              <w:t xml:space="preserve">сигнализации, 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противодымной</w:t>
            </w:r>
            <w:proofErr w:type="spellEnd"/>
            <w:r>
              <w:t xml:space="preserve"> защиты</w:t>
            </w:r>
          </w:p>
          <w:p w:rsidR="00EB6529" w:rsidRDefault="00EB6529">
            <w:pPr>
              <w:pStyle w:val="ConsPlusNonformat"/>
            </w:pPr>
            <w:r>
              <w:t xml:space="preserve">и пожаротушения;    </w:t>
            </w:r>
          </w:p>
          <w:p w:rsidR="00EB6529" w:rsidRDefault="00EB6529">
            <w:pPr>
              <w:pStyle w:val="ConsPlusNonformat"/>
            </w:pPr>
            <w:r>
              <w:t xml:space="preserve">места (пункта)      </w:t>
            </w:r>
          </w:p>
          <w:p w:rsidR="00EB6529" w:rsidRDefault="00EB6529">
            <w:pPr>
              <w:pStyle w:val="ConsPlusNonformat"/>
            </w:pPr>
            <w:r>
              <w:t xml:space="preserve">подачи сигнала      </w:t>
            </w:r>
          </w:p>
          <w:p w:rsidR="00EB6529" w:rsidRDefault="00EB6529">
            <w:pPr>
              <w:pStyle w:val="ConsPlusNonformat"/>
            </w:pPr>
            <w:r>
              <w:t xml:space="preserve">пожарной тревоги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2. 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Звуковой   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оповещатель</w:t>
            </w:r>
            <w:proofErr w:type="spellEnd"/>
            <w:r>
              <w:t xml:space="preserve">      </w:t>
            </w:r>
          </w:p>
          <w:p w:rsidR="00EB6529" w:rsidRDefault="00EB6529">
            <w:pPr>
              <w:pStyle w:val="ConsPlusNonformat"/>
            </w:pPr>
            <w:r>
              <w:t xml:space="preserve">пожарной тревоги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красный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        </w:t>
            </w:r>
          </w:p>
          <w:p w:rsidR="00EB6529" w:rsidRDefault="00EB6529">
            <w:pPr>
              <w:pStyle w:val="ConsPlusNonformat"/>
            </w:pPr>
            <w:r>
              <w:t xml:space="preserve">индивидуально или   </w:t>
            </w:r>
          </w:p>
          <w:p w:rsidR="00EB6529" w:rsidRDefault="00EB6529">
            <w:pPr>
              <w:pStyle w:val="ConsPlusNonformat"/>
            </w:pPr>
            <w:r>
              <w:t xml:space="preserve">совместно           </w:t>
            </w:r>
          </w:p>
          <w:p w:rsidR="00EB6529" w:rsidRDefault="00EB6529">
            <w:pPr>
              <w:pStyle w:val="ConsPlusNonformat"/>
            </w:pPr>
            <w:r>
              <w:t xml:space="preserve">со </w:t>
            </w:r>
            <w:hyperlink w:anchor="P199" w:history="1">
              <w:r>
                <w:rPr>
                  <w:color w:val="0000FF"/>
                </w:rPr>
                <w:t>знаком 1</w:t>
              </w:r>
            </w:hyperlink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3. 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Телефон </w:t>
            </w:r>
            <w:proofErr w:type="gramStart"/>
            <w:r>
              <w:t>для</w:t>
            </w:r>
            <w:proofErr w:type="gramEnd"/>
            <w:r>
              <w:t xml:space="preserve">      </w:t>
            </w:r>
          </w:p>
          <w:p w:rsidR="00EB6529" w:rsidRDefault="00EB6529">
            <w:pPr>
              <w:pStyle w:val="ConsPlusNonformat"/>
            </w:pPr>
            <w:r>
              <w:t xml:space="preserve">использования </w:t>
            </w:r>
            <w:proofErr w:type="gramStart"/>
            <w:r>
              <w:t>при</w:t>
            </w:r>
            <w:proofErr w:type="gramEnd"/>
          </w:p>
          <w:p w:rsidR="00EB6529" w:rsidRDefault="00EB6529">
            <w:pPr>
              <w:pStyle w:val="ConsPlusNonformat"/>
            </w:pPr>
            <w:proofErr w:type="gramStart"/>
            <w:r>
              <w:t>пожаре</w:t>
            </w:r>
            <w:proofErr w:type="gramEnd"/>
            <w:r>
              <w:t xml:space="preserve">    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красный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bookmarkStart w:id="4" w:name="P217"/>
            <w:bookmarkEnd w:id="4"/>
            <w:r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места   </w:t>
            </w:r>
          </w:p>
          <w:p w:rsidR="00EB6529" w:rsidRDefault="00EB6529">
            <w:pPr>
              <w:pStyle w:val="ConsPlusNonformat"/>
            </w:pPr>
            <w:r>
              <w:t xml:space="preserve">нахождения телефона </w:t>
            </w:r>
          </w:p>
          <w:p w:rsidR="00EB6529" w:rsidRDefault="00EB6529">
            <w:pPr>
              <w:pStyle w:val="ConsPlusNonformat"/>
            </w:pPr>
            <w:r>
              <w:t xml:space="preserve">прямой связи </w:t>
            </w:r>
            <w:proofErr w:type="gramStart"/>
            <w:r>
              <w:t>с</w:t>
            </w:r>
            <w:proofErr w:type="gramEnd"/>
            <w:r>
              <w:t xml:space="preserve">      </w:t>
            </w:r>
          </w:p>
          <w:p w:rsidR="00EB6529" w:rsidRDefault="00EB6529">
            <w:pPr>
              <w:pStyle w:val="ConsPlusNonformat"/>
            </w:pPr>
            <w:r>
              <w:t xml:space="preserve">пожарной охраной    </w:t>
            </w:r>
          </w:p>
        </w:tc>
      </w:tr>
      <w:tr w:rsidR="00EB6529">
        <w:trPr>
          <w:trHeight w:val="240"/>
        </w:trPr>
        <w:tc>
          <w:tcPr>
            <w:tcW w:w="8400" w:type="dxa"/>
            <w:gridSpan w:val="5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         2. Знаки для использования на путях эвакуации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lastRenderedPageBreak/>
              <w:t xml:space="preserve">4. 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Эвакуационный    </w:t>
            </w:r>
          </w:p>
          <w:p w:rsidR="00EB6529" w:rsidRDefault="00EB6529">
            <w:pPr>
              <w:pStyle w:val="ConsPlusNonformat"/>
            </w:pPr>
            <w:r>
              <w:t xml:space="preserve">(запасный) выход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прямоуголь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r>
              <w:t xml:space="preserve">ник    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зеленый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bookmarkStart w:id="5" w:name="P226"/>
            <w:bookmarkEnd w:id="5"/>
            <w:r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дверей  </w:t>
            </w:r>
          </w:p>
          <w:p w:rsidR="00EB6529" w:rsidRDefault="00EB6529">
            <w:pPr>
              <w:pStyle w:val="ConsPlusNonformat"/>
            </w:pPr>
            <w:r>
              <w:t xml:space="preserve">эвакуационных       </w:t>
            </w:r>
          </w:p>
          <w:p w:rsidR="00EB6529" w:rsidRDefault="00EB6529">
            <w:pPr>
              <w:pStyle w:val="ConsPlusNonformat"/>
            </w:pPr>
            <w:r>
              <w:t xml:space="preserve">выходов  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5. 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Запрещается      </w:t>
            </w:r>
          </w:p>
          <w:p w:rsidR="00EB6529" w:rsidRDefault="00EB6529">
            <w:pPr>
              <w:pStyle w:val="ConsPlusNonformat"/>
            </w:pPr>
            <w:r>
              <w:t xml:space="preserve">загромождать и   </w:t>
            </w:r>
          </w:p>
          <w:p w:rsidR="00EB6529" w:rsidRDefault="00EB6529">
            <w:pPr>
              <w:pStyle w:val="ConsPlusNonformat"/>
            </w:pPr>
            <w:r>
              <w:t xml:space="preserve">(или)            </w:t>
            </w:r>
          </w:p>
          <w:p w:rsidR="00EB6529" w:rsidRDefault="00EB6529">
            <w:pPr>
              <w:pStyle w:val="ConsPlusNonformat"/>
            </w:pPr>
            <w:r>
              <w:t xml:space="preserve">складировать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Форма: круг</w:t>
            </w:r>
          </w:p>
          <w:p w:rsidR="00EB6529" w:rsidRDefault="00EB6529">
            <w:pPr>
              <w:pStyle w:val="ConsPlusNonformat"/>
            </w:pPr>
            <w:r>
              <w:t xml:space="preserve">Фон: белый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черный     </w:t>
            </w:r>
          </w:p>
          <w:p w:rsidR="00EB6529" w:rsidRDefault="00EB6529">
            <w:pPr>
              <w:pStyle w:val="ConsPlusNonformat"/>
            </w:pPr>
            <w:r>
              <w:t xml:space="preserve">Контур и   </w:t>
            </w:r>
          </w:p>
          <w:p w:rsidR="00EB6529" w:rsidRDefault="00EB6529">
            <w:pPr>
              <w:pStyle w:val="ConsPlusNonformat"/>
            </w:pPr>
            <w:r>
              <w:t xml:space="preserve">диагональ: </w:t>
            </w:r>
          </w:p>
          <w:p w:rsidR="00EB6529" w:rsidRDefault="00EB6529">
            <w:pPr>
              <w:pStyle w:val="ConsPlusNonformat"/>
            </w:pPr>
            <w:r>
              <w:t xml:space="preserve">красные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 на     </w:t>
            </w:r>
          </w:p>
          <w:p w:rsidR="00EB6529" w:rsidRDefault="00EB6529">
            <w:pPr>
              <w:pStyle w:val="ConsPlusNonformat"/>
            </w:pPr>
            <w:r>
              <w:t xml:space="preserve">путях эвакуации, </w:t>
            </w:r>
            <w:proofErr w:type="gramStart"/>
            <w:r>
              <w:t>у</w:t>
            </w:r>
            <w:proofErr w:type="gramEnd"/>
            <w:r>
              <w:t xml:space="preserve">  </w:t>
            </w:r>
          </w:p>
          <w:p w:rsidR="00EB6529" w:rsidRDefault="00EB6529">
            <w:pPr>
              <w:pStyle w:val="ConsPlusNonformat"/>
            </w:pPr>
            <w:r>
              <w:t xml:space="preserve">эвакуационных       </w:t>
            </w:r>
          </w:p>
          <w:p w:rsidR="00EB6529" w:rsidRDefault="00EB6529">
            <w:pPr>
              <w:pStyle w:val="ConsPlusNonformat"/>
            </w:pPr>
            <w:r>
              <w:t xml:space="preserve">выходов и </w:t>
            </w:r>
            <w:proofErr w:type="gramStart"/>
            <w:r>
              <w:t>для</w:t>
            </w:r>
            <w:proofErr w:type="gramEnd"/>
            <w:r>
              <w:t xml:space="preserve">       </w:t>
            </w:r>
          </w:p>
          <w:p w:rsidR="00EB6529" w:rsidRDefault="00EB6529">
            <w:pPr>
              <w:pStyle w:val="ConsPlusNonformat"/>
            </w:pPr>
            <w:r>
              <w:t xml:space="preserve">обеспечения         </w:t>
            </w:r>
          </w:p>
          <w:p w:rsidR="00EB6529" w:rsidRDefault="00EB6529">
            <w:pPr>
              <w:pStyle w:val="ConsPlusNonformat"/>
            </w:pPr>
            <w:r>
              <w:t xml:space="preserve">свободного доступа </w:t>
            </w:r>
            <w:proofErr w:type="gramStart"/>
            <w:r>
              <w:t>к</w:t>
            </w:r>
            <w:proofErr w:type="gramEnd"/>
          </w:p>
          <w:p w:rsidR="00EB6529" w:rsidRDefault="00EB6529">
            <w:pPr>
              <w:pStyle w:val="ConsPlusNonformat"/>
            </w:pPr>
            <w:r>
              <w:t xml:space="preserve">пожарно-технической </w:t>
            </w:r>
          </w:p>
          <w:p w:rsidR="00EB6529" w:rsidRDefault="00EB6529">
            <w:pPr>
              <w:pStyle w:val="ConsPlusNonformat"/>
            </w:pPr>
            <w:r>
              <w:t xml:space="preserve">продукции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6. 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Дверь            </w:t>
            </w:r>
          </w:p>
          <w:p w:rsidR="00EB6529" w:rsidRDefault="00EB6529">
            <w:pPr>
              <w:pStyle w:val="ConsPlusNonformat"/>
            </w:pPr>
            <w:r>
              <w:t xml:space="preserve">эвакуационного   </w:t>
            </w:r>
          </w:p>
          <w:p w:rsidR="00EB6529" w:rsidRDefault="00EB6529">
            <w:pPr>
              <w:pStyle w:val="ConsPlusNonformat"/>
            </w:pPr>
            <w:r>
              <w:t xml:space="preserve">выхода    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зеленый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фосфоресци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рующий</w:t>
            </w:r>
            <w:proofErr w:type="spellEnd"/>
            <w:r>
              <w:t xml:space="preserve">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bookmarkStart w:id="6" w:name="P243"/>
            <w:bookmarkEnd w:id="6"/>
            <w:r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дверей  </w:t>
            </w:r>
          </w:p>
          <w:p w:rsidR="00EB6529" w:rsidRDefault="00EB6529">
            <w:pPr>
              <w:pStyle w:val="ConsPlusNonformat"/>
            </w:pPr>
            <w:r>
              <w:t xml:space="preserve">эвакуационных       </w:t>
            </w:r>
          </w:p>
          <w:p w:rsidR="00EB6529" w:rsidRDefault="00EB6529">
            <w:pPr>
              <w:pStyle w:val="ConsPlusNonformat"/>
            </w:pPr>
            <w:r>
              <w:t xml:space="preserve">выходов  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7. 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Сдвинуть, чтобы  </w:t>
            </w:r>
          </w:p>
          <w:p w:rsidR="00EB6529" w:rsidRDefault="00EB6529">
            <w:pPr>
              <w:pStyle w:val="ConsPlusNonformat"/>
            </w:pPr>
            <w:r>
              <w:t xml:space="preserve">открыть   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зеленый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фосфоресци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рующий</w:t>
            </w:r>
            <w:proofErr w:type="spellEnd"/>
            <w:r>
              <w:t xml:space="preserve">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</w:t>
            </w:r>
            <w:proofErr w:type="gramStart"/>
            <w:r>
              <w:t>сдвижной</w:t>
            </w:r>
            <w:proofErr w:type="gramEnd"/>
          </w:p>
          <w:p w:rsidR="00EB6529" w:rsidRDefault="00EB6529">
            <w:pPr>
              <w:pStyle w:val="ConsPlusNonformat"/>
            </w:pPr>
            <w:r>
              <w:t xml:space="preserve">двери совместно </w:t>
            </w:r>
            <w:proofErr w:type="gramStart"/>
            <w:r>
              <w:t>со</w:t>
            </w:r>
            <w:proofErr w:type="gramEnd"/>
            <w:r>
              <w:t xml:space="preserve">  </w:t>
            </w:r>
          </w:p>
          <w:p w:rsidR="00EB6529" w:rsidRDefault="00EB6529">
            <w:pPr>
              <w:pStyle w:val="ConsPlusNonformat"/>
            </w:pPr>
            <w:hyperlink w:anchor="P243" w:history="1">
              <w:r>
                <w:rPr>
                  <w:color w:val="0000FF"/>
                </w:rPr>
                <w:t>знаком 6</w:t>
              </w:r>
            </w:hyperlink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8. 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Направление </w:t>
            </w:r>
            <w:proofErr w:type="gramStart"/>
            <w:r>
              <w:t>к</w:t>
            </w:r>
            <w:proofErr w:type="gramEnd"/>
            <w:r>
              <w:t xml:space="preserve">    </w:t>
            </w:r>
          </w:p>
          <w:p w:rsidR="00EB6529" w:rsidRDefault="00EB6529">
            <w:pPr>
              <w:pStyle w:val="ConsPlusNonformat"/>
            </w:pPr>
            <w:r>
              <w:t xml:space="preserve">эвакуационному   </w:t>
            </w:r>
          </w:p>
          <w:p w:rsidR="00EB6529" w:rsidRDefault="00EB6529">
            <w:pPr>
              <w:pStyle w:val="ConsPlusNonformat"/>
            </w:pPr>
            <w:r>
              <w:t xml:space="preserve">выходу    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прямоуголь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r>
              <w:t xml:space="preserve">ник    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зеленый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 на     </w:t>
            </w:r>
          </w:p>
          <w:p w:rsidR="00EB6529" w:rsidRDefault="00EB6529">
            <w:pPr>
              <w:pStyle w:val="ConsPlusNonformat"/>
            </w:pPr>
            <w:r>
              <w:t xml:space="preserve">путях эвакуации </w:t>
            </w:r>
            <w:proofErr w:type="gramStart"/>
            <w:r>
              <w:t>для</w:t>
            </w:r>
            <w:proofErr w:type="gramEnd"/>
            <w:r>
              <w:t xml:space="preserve"> </w:t>
            </w:r>
          </w:p>
          <w:p w:rsidR="00EB6529" w:rsidRDefault="00EB6529">
            <w:pPr>
              <w:pStyle w:val="ConsPlusNonformat"/>
            </w:pPr>
            <w:r>
              <w:t>указания направления</w:t>
            </w:r>
          </w:p>
          <w:p w:rsidR="00EB6529" w:rsidRDefault="00EB6529">
            <w:pPr>
              <w:pStyle w:val="ConsPlusNonformat"/>
            </w:pPr>
            <w:r>
              <w:t xml:space="preserve">движения </w:t>
            </w:r>
            <w:proofErr w:type="gramStart"/>
            <w:r>
              <w:t>к</w:t>
            </w:r>
            <w:proofErr w:type="gramEnd"/>
            <w:r>
              <w:t xml:space="preserve">          </w:t>
            </w:r>
          </w:p>
          <w:p w:rsidR="00EB6529" w:rsidRDefault="00EB6529">
            <w:pPr>
              <w:pStyle w:val="ConsPlusNonformat"/>
            </w:pPr>
            <w:r>
              <w:t xml:space="preserve">эвакуационному      </w:t>
            </w:r>
          </w:p>
          <w:p w:rsidR="00EB6529" w:rsidRDefault="00EB6529">
            <w:pPr>
              <w:pStyle w:val="ConsPlusNonformat"/>
            </w:pPr>
            <w:r>
              <w:t xml:space="preserve">выходу   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9. 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Направление </w:t>
            </w:r>
            <w:proofErr w:type="gramStart"/>
            <w:r>
              <w:t>к</w:t>
            </w:r>
            <w:proofErr w:type="gramEnd"/>
            <w:r>
              <w:t xml:space="preserve">    </w:t>
            </w:r>
          </w:p>
          <w:p w:rsidR="00EB6529" w:rsidRDefault="00EB6529">
            <w:pPr>
              <w:pStyle w:val="ConsPlusNonformat"/>
            </w:pPr>
            <w:r>
              <w:t xml:space="preserve">эвакуационному   </w:t>
            </w:r>
          </w:p>
          <w:p w:rsidR="00EB6529" w:rsidRDefault="00EB6529">
            <w:pPr>
              <w:pStyle w:val="ConsPlusNonformat"/>
            </w:pPr>
            <w:proofErr w:type="gramStart"/>
            <w:r>
              <w:t xml:space="preserve">выходу (по       </w:t>
            </w:r>
            <w:proofErr w:type="gramEnd"/>
          </w:p>
          <w:p w:rsidR="00EB6529" w:rsidRDefault="00EB6529">
            <w:pPr>
              <w:pStyle w:val="ConsPlusNonformat"/>
            </w:pPr>
            <w:r>
              <w:t xml:space="preserve">лестнице вниз)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прямоуголь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r>
              <w:t xml:space="preserve">ник    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зеленый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фосфоресци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рующий</w:t>
            </w:r>
            <w:proofErr w:type="spellEnd"/>
            <w:r>
              <w:t xml:space="preserve">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 на     </w:t>
            </w:r>
          </w:p>
          <w:p w:rsidR="00EB6529" w:rsidRDefault="00EB6529">
            <w:pPr>
              <w:pStyle w:val="ConsPlusNonformat"/>
            </w:pPr>
            <w:r>
              <w:t xml:space="preserve">путях эвакуации </w:t>
            </w:r>
            <w:proofErr w:type="gramStart"/>
            <w:r>
              <w:t>при</w:t>
            </w:r>
            <w:proofErr w:type="gramEnd"/>
            <w:r>
              <w:t xml:space="preserve"> </w:t>
            </w:r>
          </w:p>
          <w:p w:rsidR="00EB6529" w:rsidRDefault="00EB6529">
            <w:pPr>
              <w:pStyle w:val="ConsPlusNonformat"/>
            </w:pPr>
            <w:proofErr w:type="gramStart"/>
            <w:r>
              <w:t>движении</w:t>
            </w:r>
            <w:proofErr w:type="gramEnd"/>
            <w:r>
              <w:t xml:space="preserve"> по лестнице</w:t>
            </w:r>
          </w:p>
          <w:p w:rsidR="00EB6529" w:rsidRDefault="00EB6529">
            <w:pPr>
              <w:pStyle w:val="ConsPlusNonformat"/>
            </w:pPr>
            <w:r>
              <w:t xml:space="preserve">вниз     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10.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Направление </w:t>
            </w:r>
            <w:proofErr w:type="gramStart"/>
            <w:r>
              <w:t>к</w:t>
            </w:r>
            <w:proofErr w:type="gramEnd"/>
            <w:r>
              <w:t xml:space="preserve">    </w:t>
            </w:r>
          </w:p>
          <w:p w:rsidR="00EB6529" w:rsidRDefault="00EB6529">
            <w:pPr>
              <w:pStyle w:val="ConsPlusNonformat"/>
            </w:pPr>
            <w:r>
              <w:t xml:space="preserve">эвакуационному   </w:t>
            </w:r>
          </w:p>
          <w:p w:rsidR="00EB6529" w:rsidRDefault="00EB6529">
            <w:pPr>
              <w:pStyle w:val="ConsPlusNonformat"/>
            </w:pPr>
            <w:proofErr w:type="gramStart"/>
            <w:r>
              <w:t xml:space="preserve">выходу (по       </w:t>
            </w:r>
            <w:proofErr w:type="gramEnd"/>
          </w:p>
          <w:p w:rsidR="00EB6529" w:rsidRDefault="00EB6529">
            <w:pPr>
              <w:pStyle w:val="ConsPlusNonformat"/>
            </w:pPr>
            <w:r>
              <w:t xml:space="preserve">лестнице вверх)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прямоуголь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r>
              <w:t xml:space="preserve">ник    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зеленый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фосфоресци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рующий</w:t>
            </w:r>
            <w:proofErr w:type="spellEnd"/>
            <w:r>
              <w:t xml:space="preserve">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 на     </w:t>
            </w:r>
          </w:p>
          <w:p w:rsidR="00EB6529" w:rsidRDefault="00EB6529">
            <w:pPr>
              <w:pStyle w:val="ConsPlusNonformat"/>
            </w:pPr>
            <w:r>
              <w:t xml:space="preserve">путях эвакуации </w:t>
            </w:r>
            <w:proofErr w:type="gramStart"/>
            <w:r>
              <w:t>при</w:t>
            </w:r>
            <w:proofErr w:type="gramEnd"/>
            <w:r>
              <w:t xml:space="preserve"> </w:t>
            </w:r>
          </w:p>
          <w:p w:rsidR="00EB6529" w:rsidRDefault="00EB6529">
            <w:pPr>
              <w:pStyle w:val="ConsPlusNonformat"/>
            </w:pPr>
            <w:proofErr w:type="gramStart"/>
            <w:r>
              <w:t>движении</w:t>
            </w:r>
            <w:proofErr w:type="gramEnd"/>
            <w:r>
              <w:t xml:space="preserve"> по лестнице</w:t>
            </w:r>
          </w:p>
          <w:p w:rsidR="00EB6529" w:rsidRDefault="00EB6529">
            <w:pPr>
              <w:pStyle w:val="ConsPlusNonformat"/>
            </w:pPr>
            <w:r>
              <w:t xml:space="preserve">вверх    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11.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Открывать        </w:t>
            </w:r>
          </w:p>
          <w:p w:rsidR="00EB6529" w:rsidRDefault="00EB6529">
            <w:pPr>
              <w:pStyle w:val="ConsPlusNonformat"/>
            </w:pPr>
            <w:r>
              <w:t>поворотом от себя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lastRenderedPageBreak/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зеленый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фосфоресци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рующий</w:t>
            </w:r>
            <w:proofErr w:type="spellEnd"/>
            <w:r>
              <w:t xml:space="preserve">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lastRenderedPageBreak/>
              <w:t xml:space="preserve">Используется на     </w:t>
            </w:r>
          </w:p>
          <w:p w:rsidR="00EB6529" w:rsidRDefault="00EB6529">
            <w:pPr>
              <w:pStyle w:val="ConsPlusNonformat"/>
            </w:pPr>
            <w:r>
              <w:t xml:space="preserve">створчатых </w:t>
            </w:r>
            <w:proofErr w:type="gramStart"/>
            <w:r>
              <w:t>дверях</w:t>
            </w:r>
            <w:proofErr w:type="gramEnd"/>
            <w:r>
              <w:t xml:space="preserve">   </w:t>
            </w:r>
          </w:p>
          <w:p w:rsidR="00EB6529" w:rsidRDefault="00EB6529">
            <w:pPr>
              <w:pStyle w:val="ConsPlusNonformat"/>
            </w:pPr>
            <w:r>
              <w:lastRenderedPageBreak/>
              <w:t xml:space="preserve">эвакуационных       </w:t>
            </w:r>
          </w:p>
          <w:p w:rsidR="00EB6529" w:rsidRDefault="00EB6529">
            <w:pPr>
              <w:pStyle w:val="ConsPlusNonformat"/>
            </w:pPr>
            <w:r>
              <w:t xml:space="preserve">выходов совместно </w:t>
            </w:r>
            <w:proofErr w:type="gramStart"/>
            <w:r>
              <w:t>со</w:t>
            </w:r>
            <w:proofErr w:type="gramEnd"/>
          </w:p>
          <w:p w:rsidR="00EB6529" w:rsidRDefault="00EB6529">
            <w:pPr>
              <w:pStyle w:val="ConsPlusNonformat"/>
            </w:pPr>
            <w:hyperlink w:anchor="P243" w:history="1">
              <w:r>
                <w:rPr>
                  <w:color w:val="0000FF"/>
                </w:rPr>
                <w:t>знаком 6</w:t>
              </w:r>
            </w:hyperlink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lastRenderedPageBreak/>
              <w:t>12.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Открывать        </w:t>
            </w:r>
          </w:p>
          <w:p w:rsidR="00EB6529" w:rsidRDefault="00EB6529">
            <w:pPr>
              <w:pStyle w:val="ConsPlusNonformat"/>
            </w:pPr>
            <w:r>
              <w:t xml:space="preserve">поворотом к себе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зеленый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фосфоресци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рующий</w:t>
            </w:r>
            <w:proofErr w:type="spellEnd"/>
            <w:r>
              <w:t xml:space="preserve">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То же    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13.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Разбей стекло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зеленый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фосфоресци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рующий</w:t>
            </w:r>
            <w:proofErr w:type="spellEnd"/>
            <w:r>
              <w:t xml:space="preserve">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bookmarkStart w:id="7" w:name="P307"/>
            <w:bookmarkEnd w:id="7"/>
            <w:r>
              <w:t xml:space="preserve">Используется в      </w:t>
            </w:r>
          </w:p>
          <w:p w:rsidR="00EB6529" w:rsidRDefault="00EB6529">
            <w:pPr>
              <w:pStyle w:val="ConsPlusNonformat"/>
            </w:pPr>
            <w:proofErr w:type="gramStart"/>
            <w:r>
              <w:t>случаях</w:t>
            </w:r>
            <w:proofErr w:type="gramEnd"/>
            <w:r>
              <w:t xml:space="preserve">, когда      </w:t>
            </w:r>
          </w:p>
          <w:p w:rsidR="00EB6529" w:rsidRDefault="00EB6529">
            <w:pPr>
              <w:pStyle w:val="ConsPlusNonformat"/>
            </w:pPr>
            <w:r>
              <w:t xml:space="preserve">требуется разбить   </w:t>
            </w:r>
          </w:p>
          <w:p w:rsidR="00EB6529" w:rsidRDefault="00EB6529">
            <w:pPr>
              <w:pStyle w:val="ConsPlusNonformat"/>
            </w:pPr>
            <w:r>
              <w:t xml:space="preserve">стекло, чтобы       </w:t>
            </w:r>
          </w:p>
          <w:p w:rsidR="00EB6529" w:rsidRDefault="00EB6529">
            <w:pPr>
              <w:pStyle w:val="ConsPlusNonformat"/>
            </w:pPr>
            <w:r>
              <w:t xml:space="preserve">получить доступ </w:t>
            </w:r>
            <w:proofErr w:type="gramStart"/>
            <w:r>
              <w:t>к</w:t>
            </w:r>
            <w:proofErr w:type="gramEnd"/>
            <w:r>
              <w:t xml:space="preserve">   </w:t>
            </w:r>
          </w:p>
          <w:p w:rsidR="00EB6529" w:rsidRDefault="00EB6529">
            <w:pPr>
              <w:pStyle w:val="ConsPlusNonformat"/>
            </w:pPr>
            <w:r>
              <w:t>ключу для открывания</w:t>
            </w:r>
          </w:p>
          <w:p w:rsidR="00EB6529" w:rsidRDefault="00EB6529">
            <w:pPr>
              <w:pStyle w:val="ConsPlusNonformat"/>
            </w:pPr>
            <w:r>
              <w:t xml:space="preserve">двери, или разбить  </w:t>
            </w:r>
          </w:p>
          <w:p w:rsidR="00EB6529" w:rsidRDefault="00EB6529">
            <w:pPr>
              <w:pStyle w:val="ConsPlusNonformat"/>
            </w:pPr>
            <w:r>
              <w:t xml:space="preserve">стеклянную панель,  </w:t>
            </w:r>
          </w:p>
          <w:p w:rsidR="00EB6529" w:rsidRDefault="00EB6529">
            <w:pPr>
              <w:pStyle w:val="ConsPlusNonformat"/>
            </w:pPr>
            <w:r>
              <w:t xml:space="preserve">чтобы выйти </w:t>
            </w:r>
            <w:proofErr w:type="gramStart"/>
            <w:r>
              <w:t>из</w:t>
            </w:r>
            <w:proofErr w:type="gramEnd"/>
            <w:r>
              <w:t xml:space="preserve">      </w:t>
            </w:r>
          </w:p>
          <w:p w:rsidR="00EB6529" w:rsidRDefault="00EB6529">
            <w:pPr>
              <w:pStyle w:val="ConsPlusNonformat"/>
            </w:pPr>
            <w:r>
              <w:t xml:space="preserve">здания, помещения   </w:t>
            </w:r>
          </w:p>
        </w:tc>
      </w:tr>
      <w:tr w:rsidR="00EB6529">
        <w:trPr>
          <w:trHeight w:val="240"/>
        </w:trPr>
        <w:tc>
          <w:tcPr>
            <w:tcW w:w="8400" w:type="dxa"/>
            <w:gridSpan w:val="5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     3. Знаки для обозначения пожарно-технической продукции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14.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Место  размещения</w:t>
            </w:r>
          </w:p>
          <w:p w:rsidR="00EB6529" w:rsidRDefault="00EB6529">
            <w:pPr>
              <w:pStyle w:val="ConsPlusNonformat"/>
            </w:pPr>
            <w:r>
              <w:t xml:space="preserve">пожарного        </w:t>
            </w:r>
          </w:p>
          <w:p w:rsidR="00EB6529" w:rsidRDefault="00EB6529">
            <w:pPr>
              <w:pStyle w:val="ConsPlusNonformat"/>
            </w:pPr>
            <w:r>
              <w:t xml:space="preserve">оборудования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красный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bookmarkStart w:id="8" w:name="P320"/>
            <w:bookmarkEnd w:id="8"/>
            <w:r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места   </w:t>
            </w:r>
          </w:p>
          <w:p w:rsidR="00EB6529" w:rsidRDefault="00EB6529">
            <w:pPr>
              <w:pStyle w:val="ConsPlusNonformat"/>
            </w:pPr>
            <w:r>
              <w:t xml:space="preserve">нахождения </w:t>
            </w:r>
            <w:proofErr w:type="gramStart"/>
            <w:r>
              <w:t>различных</w:t>
            </w:r>
            <w:proofErr w:type="gramEnd"/>
          </w:p>
          <w:p w:rsidR="00EB6529" w:rsidRDefault="00EB6529">
            <w:pPr>
              <w:pStyle w:val="ConsPlusNonformat"/>
            </w:pPr>
            <w:r>
              <w:t xml:space="preserve">видов               </w:t>
            </w:r>
          </w:p>
          <w:p w:rsidR="00EB6529" w:rsidRDefault="00EB6529">
            <w:pPr>
              <w:pStyle w:val="ConsPlusNonformat"/>
            </w:pPr>
            <w:r>
              <w:t xml:space="preserve">пожарно-технической </w:t>
            </w:r>
          </w:p>
          <w:p w:rsidR="00EB6529" w:rsidRDefault="00EB6529">
            <w:pPr>
              <w:pStyle w:val="ConsPlusNonformat"/>
            </w:pPr>
            <w:r>
              <w:t xml:space="preserve">продукции, заменяя  </w:t>
            </w:r>
          </w:p>
          <w:p w:rsidR="00EB6529" w:rsidRDefault="00EB6529">
            <w:pPr>
              <w:pStyle w:val="ConsPlusNonformat"/>
            </w:pPr>
            <w:r>
              <w:t xml:space="preserve">необходимость       </w:t>
            </w:r>
          </w:p>
          <w:p w:rsidR="00EB6529" w:rsidRDefault="00EB6529">
            <w:pPr>
              <w:pStyle w:val="ConsPlusNonformat"/>
            </w:pPr>
            <w:r>
              <w:t xml:space="preserve">использования       </w:t>
            </w:r>
          </w:p>
          <w:p w:rsidR="00EB6529" w:rsidRDefault="00EB6529">
            <w:pPr>
              <w:pStyle w:val="ConsPlusNonformat"/>
            </w:pPr>
            <w:r>
              <w:t xml:space="preserve">нескольких          </w:t>
            </w:r>
          </w:p>
          <w:p w:rsidR="00EB6529" w:rsidRDefault="00EB6529">
            <w:pPr>
              <w:pStyle w:val="ConsPlusNonformat"/>
            </w:pPr>
            <w:proofErr w:type="gramStart"/>
            <w:r>
              <w:t xml:space="preserve">знаков (например,   </w:t>
            </w:r>
            <w:proofErr w:type="gramEnd"/>
          </w:p>
          <w:p w:rsidR="00EB6529" w:rsidRDefault="00EB6529">
            <w:pPr>
              <w:pStyle w:val="ConsPlusNonformat"/>
            </w:pPr>
            <w:hyperlink w:anchor="P332" w:history="1">
              <w:r>
                <w:rPr>
                  <w:color w:val="0000FF"/>
                </w:rPr>
                <w:t>знаков 15</w:t>
              </w:r>
            </w:hyperlink>
            <w:r>
              <w:t xml:space="preserve">, </w:t>
            </w:r>
            <w:hyperlink w:anchor="P339" w:history="1">
              <w:r>
                <w:rPr>
                  <w:color w:val="0000FF"/>
                </w:rPr>
                <w:t>16)</w:t>
              </w:r>
            </w:hyperlink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15.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Огнетушитель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красный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bookmarkStart w:id="9" w:name="P332"/>
            <w:bookmarkEnd w:id="9"/>
            <w:r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места   </w:t>
            </w:r>
          </w:p>
          <w:p w:rsidR="00EB6529" w:rsidRDefault="00EB6529">
            <w:pPr>
              <w:pStyle w:val="ConsPlusNonformat"/>
            </w:pPr>
            <w:r>
              <w:t xml:space="preserve">нахождения          </w:t>
            </w:r>
          </w:p>
          <w:p w:rsidR="00EB6529" w:rsidRDefault="00EB6529">
            <w:pPr>
              <w:pStyle w:val="ConsPlusNonformat"/>
            </w:pPr>
            <w:r>
              <w:t xml:space="preserve">огнетушителя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16.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Пожарный кран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красный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bookmarkStart w:id="10" w:name="P339"/>
            <w:bookmarkEnd w:id="10"/>
            <w:r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места   </w:t>
            </w:r>
          </w:p>
          <w:p w:rsidR="00EB6529" w:rsidRDefault="00EB6529">
            <w:pPr>
              <w:pStyle w:val="ConsPlusNonformat"/>
            </w:pPr>
            <w:r>
              <w:t>нахождения пожарного</w:t>
            </w:r>
          </w:p>
          <w:p w:rsidR="00EB6529" w:rsidRDefault="00EB6529">
            <w:pPr>
              <w:pStyle w:val="ConsPlusNonformat"/>
            </w:pPr>
            <w:r>
              <w:t xml:space="preserve">крана    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17.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Пожарная лестница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красный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места   </w:t>
            </w:r>
          </w:p>
          <w:p w:rsidR="00EB6529" w:rsidRDefault="00EB6529">
            <w:pPr>
              <w:pStyle w:val="ConsPlusNonformat"/>
            </w:pPr>
            <w:r>
              <w:t xml:space="preserve">нахождения </w:t>
            </w:r>
            <w:proofErr w:type="gramStart"/>
            <w:r>
              <w:t>пожарной</w:t>
            </w:r>
            <w:proofErr w:type="gramEnd"/>
            <w:r>
              <w:t xml:space="preserve"> </w:t>
            </w:r>
          </w:p>
          <w:p w:rsidR="00EB6529" w:rsidRDefault="00EB6529">
            <w:pPr>
              <w:pStyle w:val="ConsPlusNonformat"/>
            </w:pPr>
            <w:r>
              <w:t xml:space="preserve">лестницы 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18.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Пожарный   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водоисточник</w:t>
            </w:r>
            <w:proofErr w:type="spellEnd"/>
            <w:r>
              <w:t xml:space="preserve">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красный    </w:t>
            </w:r>
          </w:p>
          <w:p w:rsidR="00EB6529" w:rsidRDefault="00EB6529">
            <w:pPr>
              <w:pStyle w:val="ConsPlusNonformat"/>
            </w:pPr>
            <w:r>
              <w:lastRenderedPageBreak/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lastRenderedPageBreak/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места   </w:t>
            </w:r>
          </w:p>
          <w:p w:rsidR="00EB6529" w:rsidRDefault="00EB6529">
            <w:pPr>
              <w:pStyle w:val="ConsPlusNonformat"/>
            </w:pPr>
            <w:r>
              <w:t>нахождения пожарного</w:t>
            </w:r>
          </w:p>
          <w:p w:rsidR="00EB6529" w:rsidRDefault="00EB6529">
            <w:pPr>
              <w:pStyle w:val="ConsPlusNonformat"/>
            </w:pPr>
            <w:r>
              <w:t xml:space="preserve">водоема или пирса   </w:t>
            </w:r>
          </w:p>
          <w:p w:rsidR="00EB6529" w:rsidRDefault="00EB6529">
            <w:pPr>
              <w:pStyle w:val="ConsPlusNonformat"/>
            </w:pPr>
            <w:r>
              <w:lastRenderedPageBreak/>
              <w:t xml:space="preserve">для пожарных машин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lastRenderedPageBreak/>
              <w:t>19.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Пожарный   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сухотрубный</w:t>
            </w:r>
            <w:proofErr w:type="spellEnd"/>
            <w:r>
              <w:t xml:space="preserve"> стояк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красный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места   </w:t>
            </w:r>
          </w:p>
          <w:p w:rsidR="00EB6529" w:rsidRDefault="00EB6529">
            <w:pPr>
              <w:pStyle w:val="ConsPlusNonformat"/>
            </w:pPr>
            <w:r>
              <w:t>нахождения пожарного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сухотрубного</w:t>
            </w:r>
            <w:proofErr w:type="spellEnd"/>
            <w:r>
              <w:t xml:space="preserve"> стояка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20.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Пожарный гидрант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белый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красный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bookmarkStart w:id="11" w:name="P367"/>
            <w:bookmarkEnd w:id="11"/>
            <w:r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        </w:t>
            </w:r>
          </w:p>
          <w:p w:rsidR="00EB6529" w:rsidRDefault="00EB6529">
            <w:pPr>
              <w:pStyle w:val="ConsPlusNonformat"/>
            </w:pPr>
            <w:r>
              <w:t xml:space="preserve">подземных пожарных  </w:t>
            </w:r>
          </w:p>
          <w:p w:rsidR="00EB6529" w:rsidRDefault="00EB6529">
            <w:pPr>
              <w:pStyle w:val="ConsPlusNonformat"/>
            </w:pPr>
            <w:r>
              <w:t xml:space="preserve">гидрантов. На знаке </w:t>
            </w:r>
          </w:p>
          <w:p w:rsidR="00EB6529" w:rsidRDefault="00EB6529">
            <w:pPr>
              <w:pStyle w:val="ConsPlusNonformat"/>
            </w:pPr>
            <w:r>
              <w:t xml:space="preserve">должны быть цифры,  </w:t>
            </w:r>
          </w:p>
          <w:p w:rsidR="00EB6529" w:rsidRDefault="00EB6529">
            <w:pPr>
              <w:pStyle w:val="ConsPlusNonformat"/>
            </w:pPr>
            <w:r>
              <w:t xml:space="preserve">обозначающие        </w:t>
            </w:r>
          </w:p>
          <w:p w:rsidR="00EB6529" w:rsidRDefault="00EB6529">
            <w:pPr>
              <w:pStyle w:val="ConsPlusNonformat"/>
            </w:pPr>
            <w:r>
              <w:t xml:space="preserve">расстояние </w:t>
            </w:r>
            <w:proofErr w:type="gramStart"/>
            <w:r>
              <w:t>до</w:t>
            </w:r>
            <w:proofErr w:type="gramEnd"/>
            <w:r>
              <w:t xml:space="preserve">       </w:t>
            </w:r>
          </w:p>
          <w:p w:rsidR="00EB6529" w:rsidRDefault="00EB6529">
            <w:pPr>
              <w:pStyle w:val="ConsPlusNonformat"/>
            </w:pPr>
            <w:r>
              <w:t xml:space="preserve">гидранта в метрах   </w:t>
            </w:r>
          </w:p>
        </w:tc>
      </w:tr>
      <w:tr w:rsidR="00EB6529">
        <w:trPr>
          <w:trHeight w:val="240"/>
        </w:trPr>
        <w:tc>
          <w:tcPr>
            <w:tcW w:w="8400" w:type="dxa"/>
            <w:gridSpan w:val="5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     4. Знаки для обозначения пожароопасных веществ, зон,       </w:t>
            </w:r>
          </w:p>
          <w:p w:rsidR="00EB6529" w:rsidRDefault="00EB6529">
            <w:pPr>
              <w:pStyle w:val="ConsPlusNonformat"/>
            </w:pPr>
            <w:r>
              <w:t xml:space="preserve">                      а также мест курения           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21.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proofErr w:type="spellStart"/>
            <w:r>
              <w:t>Пожароопасно</w:t>
            </w:r>
            <w:proofErr w:type="spellEnd"/>
            <w:r>
              <w:t xml:space="preserve">: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легковоспламеняю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щиеся</w:t>
            </w:r>
            <w:proofErr w:type="spellEnd"/>
            <w:r>
              <w:t xml:space="preserve"> вещества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>треугольник</w:t>
            </w:r>
          </w:p>
          <w:p w:rsidR="00EB6529" w:rsidRDefault="00EB6529">
            <w:pPr>
              <w:pStyle w:val="ConsPlusNonformat"/>
            </w:pPr>
            <w:r>
              <w:t>Фон: желтый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черный     </w:t>
            </w:r>
          </w:p>
          <w:p w:rsidR="00EB6529" w:rsidRDefault="00EB6529">
            <w:pPr>
              <w:pStyle w:val="ConsPlusNonformat"/>
            </w:pPr>
            <w:r>
              <w:t xml:space="preserve">Контур:    </w:t>
            </w:r>
          </w:p>
          <w:p w:rsidR="00EB6529" w:rsidRDefault="00EB6529">
            <w:pPr>
              <w:pStyle w:val="ConsPlusNonformat"/>
            </w:pPr>
            <w:r>
              <w:t xml:space="preserve">черный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Используется, чтобы </w:t>
            </w:r>
          </w:p>
          <w:p w:rsidR="00EB6529" w:rsidRDefault="00EB6529">
            <w:pPr>
              <w:pStyle w:val="ConsPlusNonformat"/>
            </w:pPr>
            <w:r>
              <w:t xml:space="preserve">обратить внимание </w:t>
            </w:r>
            <w:proofErr w:type="gramStart"/>
            <w:r>
              <w:t>на</w:t>
            </w:r>
            <w:proofErr w:type="gramEnd"/>
          </w:p>
          <w:p w:rsidR="00EB6529" w:rsidRDefault="00EB6529">
            <w:pPr>
              <w:pStyle w:val="ConsPlusNonformat"/>
            </w:pPr>
            <w:r>
              <w:t xml:space="preserve">наличие </w:t>
            </w:r>
            <w:proofErr w:type="spellStart"/>
            <w:r>
              <w:t>легковоспла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r>
              <w:t xml:space="preserve">меняющихся веществ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22.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proofErr w:type="spellStart"/>
            <w:r>
              <w:t>Пожароопасно</w:t>
            </w:r>
            <w:proofErr w:type="spellEnd"/>
            <w:r>
              <w:t xml:space="preserve">:    </w:t>
            </w:r>
          </w:p>
          <w:p w:rsidR="00EB6529" w:rsidRDefault="00EB6529">
            <w:pPr>
              <w:pStyle w:val="ConsPlusNonformat"/>
            </w:pPr>
            <w:r>
              <w:t xml:space="preserve">окислитель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>треугольник</w:t>
            </w:r>
          </w:p>
          <w:p w:rsidR="00EB6529" w:rsidRDefault="00EB6529">
            <w:pPr>
              <w:pStyle w:val="ConsPlusNonformat"/>
            </w:pPr>
            <w:r>
              <w:t>Фон: желтый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черный     </w:t>
            </w:r>
          </w:p>
          <w:p w:rsidR="00EB6529" w:rsidRDefault="00EB6529">
            <w:pPr>
              <w:pStyle w:val="ConsPlusNonformat"/>
            </w:pPr>
            <w:r>
              <w:t xml:space="preserve">Контур:    </w:t>
            </w:r>
          </w:p>
          <w:p w:rsidR="00EB6529" w:rsidRDefault="00EB6529">
            <w:pPr>
              <w:pStyle w:val="ConsPlusNonformat"/>
            </w:pPr>
            <w:r>
              <w:t xml:space="preserve">черный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Используется, чтобы </w:t>
            </w:r>
          </w:p>
          <w:p w:rsidR="00EB6529" w:rsidRDefault="00EB6529">
            <w:pPr>
              <w:pStyle w:val="ConsPlusNonformat"/>
            </w:pPr>
            <w:r>
              <w:t xml:space="preserve">обратить внимание </w:t>
            </w:r>
            <w:proofErr w:type="gramStart"/>
            <w:r>
              <w:t>на</w:t>
            </w:r>
            <w:proofErr w:type="gramEnd"/>
          </w:p>
          <w:p w:rsidR="00EB6529" w:rsidRDefault="00EB6529">
            <w:pPr>
              <w:pStyle w:val="ConsPlusNonformat"/>
            </w:pPr>
            <w:r>
              <w:t xml:space="preserve">наличие окислителя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23.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Запрещается      </w:t>
            </w:r>
          </w:p>
          <w:p w:rsidR="00EB6529" w:rsidRDefault="00EB6529">
            <w:pPr>
              <w:pStyle w:val="ConsPlusNonformat"/>
            </w:pPr>
            <w:r>
              <w:t xml:space="preserve">тушить водой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Форма: круг</w:t>
            </w:r>
          </w:p>
          <w:p w:rsidR="00EB6529" w:rsidRDefault="00EB6529">
            <w:pPr>
              <w:pStyle w:val="ConsPlusNonformat"/>
            </w:pPr>
            <w:r>
              <w:t xml:space="preserve">Фон: белый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черный     </w:t>
            </w:r>
          </w:p>
          <w:p w:rsidR="00EB6529" w:rsidRDefault="00EB6529">
            <w:pPr>
              <w:pStyle w:val="ConsPlusNonformat"/>
            </w:pPr>
            <w:r>
              <w:t xml:space="preserve">Контур и   </w:t>
            </w:r>
          </w:p>
          <w:p w:rsidR="00EB6529" w:rsidRDefault="00EB6529">
            <w:pPr>
              <w:pStyle w:val="ConsPlusNonformat"/>
            </w:pPr>
            <w:r>
              <w:t xml:space="preserve">диагональ: </w:t>
            </w:r>
          </w:p>
          <w:p w:rsidR="00EB6529" w:rsidRDefault="00EB6529">
            <w:pPr>
              <w:pStyle w:val="ConsPlusNonformat"/>
            </w:pPr>
            <w:r>
              <w:t xml:space="preserve">красные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 в      </w:t>
            </w:r>
          </w:p>
          <w:p w:rsidR="00EB6529" w:rsidRDefault="00EB6529">
            <w:pPr>
              <w:pStyle w:val="ConsPlusNonformat"/>
            </w:pPr>
            <w:proofErr w:type="gramStart"/>
            <w:r>
              <w:t>местах</w:t>
            </w:r>
            <w:proofErr w:type="gramEnd"/>
            <w:r>
              <w:t xml:space="preserve">, где тушение </w:t>
            </w:r>
          </w:p>
          <w:p w:rsidR="00EB6529" w:rsidRDefault="00EB6529">
            <w:pPr>
              <w:pStyle w:val="ConsPlusNonformat"/>
            </w:pPr>
            <w:r>
              <w:t>водой не допускается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24.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Запрещается      </w:t>
            </w:r>
          </w:p>
          <w:p w:rsidR="00EB6529" w:rsidRDefault="00EB6529">
            <w:pPr>
              <w:pStyle w:val="ConsPlusNonformat"/>
            </w:pPr>
            <w:r>
              <w:t xml:space="preserve">курить    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Форма: круг</w:t>
            </w:r>
          </w:p>
          <w:p w:rsidR="00EB6529" w:rsidRDefault="00EB6529">
            <w:pPr>
              <w:pStyle w:val="ConsPlusNonformat"/>
            </w:pPr>
            <w:r>
              <w:t xml:space="preserve">Фон: белый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черный     </w:t>
            </w:r>
          </w:p>
          <w:p w:rsidR="00EB6529" w:rsidRDefault="00EB6529">
            <w:pPr>
              <w:pStyle w:val="ConsPlusNonformat"/>
            </w:pPr>
            <w:r>
              <w:t xml:space="preserve">Контур и   </w:t>
            </w:r>
          </w:p>
          <w:p w:rsidR="00EB6529" w:rsidRDefault="00EB6529">
            <w:pPr>
              <w:pStyle w:val="ConsPlusNonformat"/>
            </w:pPr>
            <w:r>
              <w:t xml:space="preserve">диагональ: </w:t>
            </w:r>
          </w:p>
          <w:p w:rsidR="00EB6529" w:rsidRDefault="00EB6529">
            <w:pPr>
              <w:pStyle w:val="ConsPlusNonformat"/>
            </w:pPr>
            <w:r>
              <w:t xml:space="preserve">красные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Используется, когда </w:t>
            </w:r>
          </w:p>
          <w:p w:rsidR="00EB6529" w:rsidRDefault="00EB6529">
            <w:pPr>
              <w:pStyle w:val="ConsPlusNonformat"/>
            </w:pPr>
            <w:r>
              <w:t xml:space="preserve">курение может стать </w:t>
            </w:r>
          </w:p>
          <w:p w:rsidR="00EB6529" w:rsidRDefault="00EB6529">
            <w:pPr>
              <w:pStyle w:val="ConsPlusNonformat"/>
            </w:pPr>
            <w:r>
              <w:t xml:space="preserve">причиной пожара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25.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Запрещается      </w:t>
            </w:r>
          </w:p>
          <w:p w:rsidR="00EB6529" w:rsidRDefault="00EB6529">
            <w:pPr>
              <w:pStyle w:val="ConsPlusNonformat"/>
            </w:pPr>
            <w:r>
              <w:t xml:space="preserve">пользоваться     </w:t>
            </w:r>
          </w:p>
          <w:p w:rsidR="00EB6529" w:rsidRDefault="00EB6529">
            <w:pPr>
              <w:pStyle w:val="ConsPlusNonformat"/>
            </w:pPr>
            <w:r>
              <w:t xml:space="preserve">открытым огнем и </w:t>
            </w:r>
          </w:p>
          <w:p w:rsidR="00EB6529" w:rsidRDefault="00EB6529">
            <w:pPr>
              <w:pStyle w:val="ConsPlusNonformat"/>
            </w:pPr>
            <w:r>
              <w:t xml:space="preserve">курить    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Форма: круг</w:t>
            </w:r>
          </w:p>
          <w:p w:rsidR="00EB6529" w:rsidRDefault="00EB6529">
            <w:pPr>
              <w:pStyle w:val="ConsPlusNonformat"/>
            </w:pPr>
            <w:r>
              <w:t xml:space="preserve">Фон: белый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черный     </w:t>
            </w:r>
          </w:p>
          <w:p w:rsidR="00EB6529" w:rsidRDefault="00EB6529">
            <w:pPr>
              <w:pStyle w:val="ConsPlusNonformat"/>
            </w:pPr>
            <w:r>
              <w:t xml:space="preserve">Контур и   </w:t>
            </w:r>
          </w:p>
          <w:p w:rsidR="00EB6529" w:rsidRDefault="00EB6529">
            <w:pPr>
              <w:pStyle w:val="ConsPlusNonformat"/>
            </w:pPr>
            <w:r>
              <w:t xml:space="preserve">диагональ: </w:t>
            </w:r>
          </w:p>
          <w:p w:rsidR="00EB6529" w:rsidRDefault="00EB6529">
            <w:pPr>
              <w:pStyle w:val="ConsPlusNonformat"/>
            </w:pPr>
            <w:r>
              <w:t xml:space="preserve">красные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Используется, когда </w:t>
            </w:r>
          </w:p>
          <w:p w:rsidR="00EB6529" w:rsidRDefault="00EB6529">
            <w:pPr>
              <w:pStyle w:val="ConsPlusNonformat"/>
            </w:pPr>
            <w:r>
              <w:t xml:space="preserve">открытый огонь или  </w:t>
            </w:r>
          </w:p>
          <w:p w:rsidR="00EB6529" w:rsidRDefault="00EB6529">
            <w:pPr>
              <w:pStyle w:val="ConsPlusNonformat"/>
            </w:pPr>
            <w:r>
              <w:t xml:space="preserve">курение могут стать </w:t>
            </w:r>
          </w:p>
          <w:p w:rsidR="00EB6529" w:rsidRDefault="00EB6529">
            <w:pPr>
              <w:pStyle w:val="ConsPlusNonformat"/>
            </w:pPr>
            <w:r>
              <w:t xml:space="preserve">причиной пожара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26.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Место курения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Форма: круг</w:t>
            </w:r>
          </w:p>
          <w:p w:rsidR="00EB6529" w:rsidRDefault="00EB6529">
            <w:pPr>
              <w:pStyle w:val="ConsPlusNonformat"/>
            </w:pPr>
            <w:r>
              <w:t xml:space="preserve">Фон: синий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 для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места   </w:t>
            </w:r>
          </w:p>
          <w:p w:rsidR="00EB6529" w:rsidRDefault="00EB6529">
            <w:pPr>
              <w:pStyle w:val="ConsPlusNonformat"/>
            </w:pPr>
            <w:r>
              <w:t xml:space="preserve">курения  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lastRenderedPageBreak/>
              <w:t>27.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proofErr w:type="spellStart"/>
            <w:r>
              <w:t>Рекомен</w:t>
            </w:r>
            <w:proofErr w:type="spellEnd"/>
            <w:r>
              <w:t xml:space="preserve">- </w:t>
            </w:r>
          </w:p>
          <w:p w:rsidR="00EB6529" w:rsidRDefault="00EB6529">
            <w:pPr>
              <w:pStyle w:val="ConsPlusNonformat"/>
            </w:pPr>
            <w:r>
              <w:t xml:space="preserve">дуемый   </w:t>
            </w:r>
          </w:p>
          <w:p w:rsidR="00EB6529" w:rsidRDefault="00EB6529">
            <w:pPr>
              <w:pStyle w:val="ConsPlusNonformat"/>
            </w:pPr>
            <w:r>
              <w:t xml:space="preserve">знак     </w:t>
            </w:r>
          </w:p>
          <w:p w:rsidR="00EB6529" w:rsidRDefault="00EB6529">
            <w:pPr>
              <w:pStyle w:val="ConsPlusNonformat"/>
            </w:pPr>
            <w:proofErr w:type="gramStart"/>
            <w:r>
              <w:t xml:space="preserve">(не при- </w:t>
            </w:r>
            <w:proofErr w:type="gramEnd"/>
          </w:p>
          <w:p w:rsidR="00EB6529" w:rsidRDefault="00EB6529">
            <w:pPr>
              <w:pStyle w:val="ConsPlusNonformat"/>
            </w:pPr>
            <w:r>
              <w:t xml:space="preserve">водится) </w:t>
            </w: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Взрывоопасно:    </w:t>
            </w:r>
          </w:p>
          <w:p w:rsidR="00EB6529" w:rsidRDefault="00EB6529">
            <w:pPr>
              <w:pStyle w:val="ConsPlusNonformat"/>
            </w:pPr>
            <w:r>
              <w:t xml:space="preserve">взрывоопасная    </w:t>
            </w:r>
          </w:p>
          <w:p w:rsidR="00EB6529" w:rsidRDefault="00EB6529">
            <w:pPr>
              <w:pStyle w:val="ConsPlusNonformat"/>
            </w:pPr>
            <w:r>
              <w:t xml:space="preserve">среда     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>треугольник</w:t>
            </w:r>
          </w:p>
          <w:p w:rsidR="00EB6529" w:rsidRDefault="00EB6529">
            <w:pPr>
              <w:pStyle w:val="ConsPlusNonformat"/>
            </w:pPr>
            <w:r>
              <w:t>Фон: желтый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черный     </w:t>
            </w:r>
          </w:p>
          <w:p w:rsidR="00EB6529" w:rsidRDefault="00EB6529">
            <w:pPr>
              <w:pStyle w:val="ConsPlusNonformat"/>
            </w:pPr>
            <w:r>
              <w:t xml:space="preserve">Контур:    </w:t>
            </w:r>
          </w:p>
          <w:p w:rsidR="00EB6529" w:rsidRDefault="00EB6529">
            <w:pPr>
              <w:pStyle w:val="ConsPlusNonformat"/>
            </w:pPr>
            <w:r>
              <w:t xml:space="preserve">черный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Используется, чтобы </w:t>
            </w:r>
          </w:p>
          <w:p w:rsidR="00EB6529" w:rsidRDefault="00EB6529">
            <w:pPr>
              <w:pStyle w:val="ConsPlusNonformat"/>
            </w:pPr>
            <w:r>
              <w:t xml:space="preserve">обратить внимание </w:t>
            </w:r>
            <w:proofErr w:type="gramStart"/>
            <w:r>
              <w:t>на</w:t>
            </w:r>
            <w:proofErr w:type="gramEnd"/>
          </w:p>
          <w:p w:rsidR="00EB6529" w:rsidRDefault="00EB6529">
            <w:pPr>
              <w:pStyle w:val="ConsPlusNonformat"/>
            </w:pPr>
            <w:r>
              <w:t xml:space="preserve">наличие </w:t>
            </w:r>
            <w:proofErr w:type="spellStart"/>
            <w:r>
              <w:t>взрывоопа</w:t>
            </w:r>
            <w:proofErr w:type="spellEnd"/>
            <w:r>
              <w:t xml:space="preserve">-  </w:t>
            </w:r>
          </w:p>
          <w:p w:rsidR="00EB6529" w:rsidRDefault="00EB6529">
            <w:pPr>
              <w:pStyle w:val="ConsPlusNonformat"/>
            </w:pPr>
            <w:r>
              <w:t xml:space="preserve">взрывоопасной среды </w:t>
            </w:r>
          </w:p>
          <w:p w:rsidR="00EB6529" w:rsidRDefault="00EB6529">
            <w:pPr>
              <w:pStyle w:val="ConsPlusNonformat"/>
            </w:pPr>
            <w:r>
              <w:t xml:space="preserve">или взрывчатых      </w:t>
            </w:r>
          </w:p>
          <w:p w:rsidR="00EB6529" w:rsidRDefault="00EB6529">
            <w:pPr>
              <w:pStyle w:val="ConsPlusNonformat"/>
            </w:pPr>
            <w:r>
              <w:t xml:space="preserve">веществ             </w:t>
            </w:r>
          </w:p>
        </w:tc>
      </w:tr>
      <w:tr w:rsidR="00EB6529">
        <w:trPr>
          <w:trHeight w:val="240"/>
        </w:trPr>
        <w:tc>
          <w:tcPr>
            <w:tcW w:w="8400" w:type="dxa"/>
            <w:gridSpan w:val="5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5. Вспомогательные знаки, не имеющие самостоятельного применения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28.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Направление      </w:t>
            </w:r>
          </w:p>
          <w:p w:rsidR="00EB6529" w:rsidRDefault="00EB6529">
            <w:pPr>
              <w:pStyle w:val="ConsPlusNonformat"/>
            </w:pPr>
            <w:r>
              <w:t xml:space="preserve">эвакуации    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зеленый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фосфоресци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рующий</w:t>
            </w:r>
            <w:proofErr w:type="spellEnd"/>
            <w:r>
              <w:t xml:space="preserve">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bookmarkStart w:id="12" w:name="P434"/>
            <w:bookmarkEnd w:id="12"/>
            <w:r>
              <w:t xml:space="preserve">Используется на     </w:t>
            </w:r>
          </w:p>
          <w:p w:rsidR="00EB6529" w:rsidRDefault="00EB6529">
            <w:pPr>
              <w:pStyle w:val="ConsPlusNonformat"/>
            </w:pPr>
            <w:proofErr w:type="gramStart"/>
            <w:r>
              <w:t>путях</w:t>
            </w:r>
            <w:proofErr w:type="gramEnd"/>
            <w:r>
              <w:t xml:space="preserve"> эвакуации     </w:t>
            </w:r>
          </w:p>
          <w:p w:rsidR="00EB6529" w:rsidRDefault="00EB6529">
            <w:pPr>
              <w:pStyle w:val="ConsPlusNonformat"/>
            </w:pPr>
            <w:r>
              <w:t xml:space="preserve">совместно со        </w:t>
            </w:r>
          </w:p>
          <w:p w:rsidR="00EB6529" w:rsidRDefault="00EB6529">
            <w:pPr>
              <w:pStyle w:val="ConsPlusNonformat"/>
            </w:pPr>
            <w:hyperlink w:anchor="P226" w:history="1">
              <w:r>
                <w:rPr>
                  <w:color w:val="0000FF"/>
                </w:rPr>
                <w:t>знаком 4</w:t>
              </w:r>
            </w:hyperlink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       </w:t>
            </w:r>
          </w:p>
          <w:p w:rsidR="00EB6529" w:rsidRDefault="00EB6529">
            <w:pPr>
              <w:pStyle w:val="ConsPlusNonformat"/>
            </w:pPr>
            <w:r>
              <w:t xml:space="preserve">обозначения         </w:t>
            </w:r>
          </w:p>
          <w:p w:rsidR="00EB6529" w:rsidRDefault="00EB6529">
            <w:pPr>
              <w:pStyle w:val="ConsPlusNonformat"/>
            </w:pPr>
            <w:r>
              <w:t xml:space="preserve">направления </w:t>
            </w:r>
            <w:proofErr w:type="gramStart"/>
            <w:r>
              <w:t>к</w:t>
            </w:r>
            <w:proofErr w:type="gramEnd"/>
            <w:r>
              <w:t xml:space="preserve">       </w:t>
            </w:r>
          </w:p>
          <w:p w:rsidR="00EB6529" w:rsidRDefault="00EB6529">
            <w:pPr>
              <w:pStyle w:val="ConsPlusNonformat"/>
            </w:pPr>
            <w:r>
              <w:t xml:space="preserve">эвакуационному      </w:t>
            </w:r>
          </w:p>
          <w:p w:rsidR="00EB6529" w:rsidRDefault="00EB6529">
            <w:pPr>
              <w:pStyle w:val="ConsPlusNonformat"/>
            </w:pPr>
            <w:r>
              <w:t xml:space="preserve">выходу              </w:t>
            </w:r>
          </w:p>
        </w:tc>
      </w:tr>
      <w:tr w:rsidR="00EB6529">
        <w:trPr>
          <w:trHeight w:val="240"/>
        </w:trPr>
        <w:tc>
          <w:tcPr>
            <w:tcW w:w="60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>29.</w:t>
            </w:r>
          </w:p>
        </w:tc>
        <w:tc>
          <w:tcPr>
            <w:tcW w:w="132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</w:p>
        </w:tc>
        <w:tc>
          <w:tcPr>
            <w:tcW w:w="228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Направление </w:t>
            </w:r>
            <w:proofErr w:type="gramStart"/>
            <w:r>
              <w:t>к</w:t>
            </w:r>
            <w:proofErr w:type="gramEnd"/>
            <w:r>
              <w:t xml:space="preserve">    </w:t>
            </w:r>
          </w:p>
          <w:p w:rsidR="00EB6529" w:rsidRDefault="00EB6529">
            <w:pPr>
              <w:pStyle w:val="ConsPlusNonformat"/>
            </w:pPr>
            <w:r>
              <w:t xml:space="preserve">месту нахождения </w:t>
            </w:r>
          </w:p>
          <w:p w:rsidR="00EB6529" w:rsidRDefault="00EB6529">
            <w:pPr>
              <w:pStyle w:val="ConsPlusNonformat"/>
            </w:pPr>
            <w:proofErr w:type="spellStart"/>
            <w:r>
              <w:t>пожарно-техничес</w:t>
            </w:r>
            <w:proofErr w:type="spellEnd"/>
            <w:r>
              <w:t>-</w:t>
            </w:r>
          </w:p>
          <w:p w:rsidR="00EB6529" w:rsidRDefault="00EB6529">
            <w:pPr>
              <w:pStyle w:val="ConsPlusNonformat"/>
            </w:pPr>
            <w:r>
              <w:t xml:space="preserve">кой продукции    </w:t>
            </w:r>
          </w:p>
        </w:tc>
        <w:tc>
          <w:tcPr>
            <w:tcW w:w="156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Форма:     </w:t>
            </w:r>
          </w:p>
          <w:p w:rsidR="00EB6529" w:rsidRDefault="00EB6529">
            <w:pPr>
              <w:pStyle w:val="ConsPlusNonformat"/>
            </w:pPr>
            <w:r>
              <w:t xml:space="preserve">квадрат    </w:t>
            </w:r>
          </w:p>
          <w:p w:rsidR="00EB6529" w:rsidRDefault="00EB6529">
            <w:pPr>
              <w:pStyle w:val="ConsPlusNonformat"/>
            </w:pPr>
            <w:r>
              <w:t xml:space="preserve">Фон:       </w:t>
            </w:r>
          </w:p>
          <w:p w:rsidR="00EB6529" w:rsidRDefault="00EB6529">
            <w:pPr>
              <w:pStyle w:val="ConsPlusNonformat"/>
            </w:pPr>
            <w:r>
              <w:t xml:space="preserve">красный    </w:t>
            </w:r>
          </w:p>
          <w:p w:rsidR="00EB6529" w:rsidRDefault="00EB6529">
            <w:pPr>
              <w:pStyle w:val="ConsPlusNonformat"/>
            </w:pPr>
            <w:r>
              <w:t xml:space="preserve">Символ:    </w:t>
            </w:r>
          </w:p>
          <w:p w:rsidR="00EB6529" w:rsidRDefault="00EB6529">
            <w:pPr>
              <w:pStyle w:val="ConsPlusNonformat"/>
            </w:pPr>
            <w:r>
              <w:t xml:space="preserve">белый      </w:t>
            </w:r>
          </w:p>
        </w:tc>
        <w:tc>
          <w:tcPr>
            <w:tcW w:w="2640" w:type="dxa"/>
            <w:tcBorders>
              <w:top w:val="nil"/>
            </w:tcBorders>
          </w:tcPr>
          <w:p w:rsidR="00EB6529" w:rsidRDefault="00EB6529">
            <w:pPr>
              <w:pStyle w:val="ConsPlusNonformat"/>
            </w:pPr>
            <w:r>
              <w:t xml:space="preserve">Используется        </w:t>
            </w:r>
          </w:p>
          <w:p w:rsidR="00EB6529" w:rsidRDefault="00EB6529">
            <w:pPr>
              <w:pStyle w:val="ConsPlusNonformat"/>
            </w:pPr>
            <w:r>
              <w:t xml:space="preserve">совместно с одним </w:t>
            </w:r>
            <w:proofErr w:type="gramStart"/>
            <w:r>
              <w:t>из</w:t>
            </w:r>
            <w:proofErr w:type="gramEnd"/>
          </w:p>
          <w:p w:rsidR="00EB6529" w:rsidRDefault="00EB6529">
            <w:pPr>
              <w:pStyle w:val="ConsPlusNonformat"/>
            </w:pPr>
            <w:hyperlink w:anchor="P199" w:history="1">
              <w:r>
                <w:rPr>
                  <w:color w:val="0000FF"/>
                </w:rPr>
                <w:t>знаков 1</w:t>
              </w:r>
            </w:hyperlink>
            <w:r>
              <w:t xml:space="preserve"> - </w:t>
            </w:r>
            <w:hyperlink w:anchor="P217" w:history="1">
              <w:r>
                <w:rPr>
                  <w:color w:val="0000FF"/>
                </w:rPr>
                <w:t>3</w:t>
              </w:r>
            </w:hyperlink>
            <w:r>
              <w:t xml:space="preserve"> или    </w:t>
            </w:r>
          </w:p>
          <w:p w:rsidR="00EB6529" w:rsidRDefault="00EB6529">
            <w:pPr>
              <w:pStyle w:val="ConsPlusNonformat"/>
            </w:pPr>
            <w:hyperlink w:anchor="P320" w:history="1">
              <w:r>
                <w:rPr>
                  <w:color w:val="0000FF"/>
                </w:rPr>
                <w:t>14</w:t>
              </w:r>
            </w:hyperlink>
            <w:r>
              <w:t xml:space="preserve"> - </w:t>
            </w:r>
            <w:hyperlink w:anchor="P367" w:history="1">
              <w:r>
                <w:rPr>
                  <w:color w:val="0000FF"/>
                </w:rPr>
                <w:t>20</w:t>
              </w:r>
            </w:hyperlink>
          </w:p>
        </w:tc>
      </w:tr>
    </w:tbl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jc w:val="center"/>
      </w:pPr>
      <w:r>
        <w:t>3. Общие технические требования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ind w:firstLine="540"/>
        <w:jc w:val="both"/>
      </w:pPr>
      <w:r>
        <w:t xml:space="preserve">3.1. Знаки пожарной безопасности и ленты красного </w:t>
      </w:r>
      <w:hyperlink w:anchor="P102" w:history="1">
        <w:r>
          <w:rPr>
            <w:color w:val="0000FF"/>
          </w:rPr>
          <w:t>(п. 2.2)</w:t>
        </w:r>
      </w:hyperlink>
      <w:r>
        <w:t xml:space="preserve"> и зеленого </w:t>
      </w:r>
      <w:hyperlink w:anchor="P113" w:history="1">
        <w:r>
          <w:rPr>
            <w:color w:val="0000FF"/>
          </w:rPr>
          <w:t>(п. 2.4)</w:t>
        </w:r>
      </w:hyperlink>
      <w:r>
        <w:t xml:space="preserve"> сигнальных цветов (далее - ленты сигнальных цветов) должны изготовляться в климатическом исполнении УХЛ (для диапазона температур от минус 40 до плюс 50</w:t>
      </w:r>
      <w:proofErr w:type="gramStart"/>
      <w:r>
        <w:t>° С</w:t>
      </w:r>
      <w:proofErr w:type="gramEnd"/>
      <w:r>
        <w:t xml:space="preserve"> и влажности до 95%) категорий размещения 1 и 4 по ГОСТ 15150 в соответствии с требованиями настоящих норм по техническим условиям и конструкторской документации, утвержденной и согласованной ГУГПС МВД России.</w:t>
      </w:r>
    </w:p>
    <w:p w:rsidR="00EB6529" w:rsidRDefault="00EB6529">
      <w:pPr>
        <w:pStyle w:val="ConsPlusNormal"/>
        <w:ind w:firstLine="540"/>
        <w:jc w:val="both"/>
      </w:pPr>
      <w:r>
        <w:t xml:space="preserve">3.2. Знаки пожарной безопасности допускается изготовлять как </w:t>
      </w:r>
      <w:proofErr w:type="gramStart"/>
      <w:r>
        <w:t>плоскими</w:t>
      </w:r>
      <w:proofErr w:type="gramEnd"/>
      <w:r>
        <w:t>, так и объемными.</w:t>
      </w:r>
    </w:p>
    <w:p w:rsidR="00EB6529" w:rsidRDefault="00EB6529">
      <w:pPr>
        <w:pStyle w:val="ConsPlusNormal"/>
        <w:ind w:firstLine="540"/>
        <w:jc w:val="both"/>
      </w:pPr>
      <w:r>
        <w:t>3.3. Объемные знаки должны быть подключены к аварийному источнику электроснабжения, а знаки - указатели пожарных гидрантов - к сети наружного освещения.</w:t>
      </w:r>
    </w:p>
    <w:p w:rsidR="00EB6529" w:rsidRDefault="00EB6529">
      <w:pPr>
        <w:pStyle w:val="ConsPlusNormal"/>
        <w:ind w:firstLine="540"/>
        <w:jc w:val="both"/>
      </w:pPr>
      <w:r>
        <w:t xml:space="preserve">Исполнение и вид защиты таких знаков должны соответствовать категории </w:t>
      </w:r>
      <w:proofErr w:type="spellStart"/>
      <w:r>
        <w:t>взрыв</w:t>
      </w:r>
      <w:proofErr w:type="gramStart"/>
      <w:r>
        <w:t>о</w:t>
      </w:r>
      <w:proofErr w:type="spellEnd"/>
      <w:r>
        <w:t>-</w:t>
      </w:r>
      <w:proofErr w:type="gramEnd"/>
      <w:r>
        <w:t xml:space="preserve"> и </w:t>
      </w:r>
      <w:proofErr w:type="spellStart"/>
      <w:r>
        <w:t>пожароопасности</w:t>
      </w:r>
      <w:proofErr w:type="spellEnd"/>
      <w:r>
        <w:t xml:space="preserve"> помещения (зоны), определенной в соответствии с </w:t>
      </w:r>
      <w:hyperlink r:id="rId8" w:history="1">
        <w:r>
          <w:rPr>
            <w:color w:val="0000FF"/>
          </w:rPr>
          <w:t>НПБ 105-95</w:t>
        </w:r>
      </w:hyperlink>
      <w:r>
        <w:t xml:space="preserve"> и ПУЭ.</w:t>
      </w:r>
    </w:p>
    <w:p w:rsidR="00EB6529" w:rsidRDefault="00EB6529">
      <w:pPr>
        <w:pStyle w:val="ConsPlusNormal"/>
        <w:ind w:firstLine="540"/>
        <w:jc w:val="both"/>
      </w:pPr>
      <w:r>
        <w:t>3.4. Объемные знаки категории размещения 1 по ГОСТ 15150 по предъявляемым к ним техническим требованиям должны быть аналогичны дорожным знакам по ГОСТ 10807.</w:t>
      </w:r>
    </w:p>
    <w:p w:rsidR="00EB6529" w:rsidRDefault="00EB6529">
      <w:pPr>
        <w:pStyle w:val="ConsPlusNormal"/>
        <w:ind w:firstLine="540"/>
        <w:jc w:val="both"/>
      </w:pPr>
      <w:r>
        <w:t>3.5. Плоские и объемные знаки пожарной безопасности могут изготовляться с изображением как с одной (односторонние), так и с обеих сторон (двусторонние).</w:t>
      </w:r>
    </w:p>
    <w:p w:rsidR="00EB6529" w:rsidRDefault="00EB6529">
      <w:pPr>
        <w:pStyle w:val="ConsPlusNormal"/>
        <w:ind w:firstLine="540"/>
        <w:jc w:val="both"/>
      </w:pPr>
      <w:r>
        <w:t>Приспособления для крепления плоских двусторонних и объемных знаков, а также тыльная сторона объемных односторонних знаков должны иметь серый цвет.</w:t>
      </w:r>
    </w:p>
    <w:p w:rsidR="00EB6529" w:rsidRDefault="00EB6529">
      <w:pPr>
        <w:pStyle w:val="ConsPlusNormal"/>
        <w:ind w:firstLine="540"/>
        <w:jc w:val="both"/>
      </w:pPr>
      <w:r>
        <w:t>3.6. Плоские двусторонние знаки должны быть механически прочными. При воздействии статической нагрузки, равной 2 Н (0,2 кгс), в течение 2 мин. они не должны разрушаться, а при снятии нагрузки - не иметь остаточных деформаций (следов прогиба).</w:t>
      </w:r>
    </w:p>
    <w:p w:rsidR="00EB6529" w:rsidRDefault="00EB6529">
      <w:pPr>
        <w:pStyle w:val="ConsPlusNormal"/>
        <w:ind w:firstLine="540"/>
        <w:jc w:val="both"/>
      </w:pPr>
      <w:r>
        <w:t>Плоские двусторонние знаки должны быть водостойкими. После пребывания в течение 4 ч в сосуде с водой при температуре 25</w:t>
      </w:r>
      <w:proofErr w:type="gramStart"/>
      <w:r>
        <w:t>° С</w:t>
      </w:r>
      <w:proofErr w:type="gramEnd"/>
      <w:r>
        <w:t xml:space="preserve"> на лицевой поверхности знаков не должно наблюдаться пузырей и отслоений.</w:t>
      </w:r>
    </w:p>
    <w:p w:rsidR="00EB6529" w:rsidRDefault="00EB6529">
      <w:pPr>
        <w:pStyle w:val="ConsPlusNormal"/>
        <w:ind w:firstLine="540"/>
        <w:jc w:val="both"/>
      </w:pPr>
      <w:r>
        <w:t>Такие знаки должны быть тепло- и холодостойкими. После нахождения в камерах теплоты и холода в течение 12 ч при температурах соответственно плюс и минус 60</w:t>
      </w:r>
      <w:proofErr w:type="gramStart"/>
      <w:r>
        <w:t>° С</w:t>
      </w:r>
      <w:proofErr w:type="gramEnd"/>
      <w:r>
        <w:t xml:space="preserve"> не должно быть обнаружено короблений, трещин и других дефектов.</w:t>
      </w:r>
    </w:p>
    <w:p w:rsidR="00EB6529" w:rsidRDefault="00EB6529">
      <w:pPr>
        <w:pStyle w:val="ConsPlusNormal"/>
        <w:ind w:firstLine="540"/>
        <w:jc w:val="both"/>
      </w:pPr>
      <w:r>
        <w:t>3.7. Плоские односторонние знаки пожарной безопасности и ленты сигнальных цветов, как правило, должны быть самоклеящимися и по качеству не уступать требованиям ГОСТ 20477, предъявляемым к полиэтиленовым лентам с липким слоем.</w:t>
      </w:r>
    </w:p>
    <w:p w:rsidR="00EB6529" w:rsidRDefault="00EB6529">
      <w:pPr>
        <w:pStyle w:val="ConsPlusNormal"/>
        <w:ind w:firstLine="540"/>
        <w:jc w:val="both"/>
      </w:pPr>
      <w:bookmarkStart w:id="13" w:name="P464"/>
      <w:bookmarkEnd w:id="13"/>
      <w:r>
        <w:t>3.8. Знаки пожарной безопасности (</w:t>
      </w:r>
      <w:hyperlink w:anchor="P226" w:history="1">
        <w:r>
          <w:rPr>
            <w:color w:val="0000FF"/>
          </w:rPr>
          <w:t>4</w:t>
        </w:r>
      </w:hyperlink>
      <w:r>
        <w:t xml:space="preserve"> - </w:t>
      </w:r>
      <w:hyperlink w:anchor="P307" w:history="1">
        <w:r>
          <w:rPr>
            <w:color w:val="0000FF"/>
          </w:rPr>
          <w:t>13</w:t>
        </w:r>
      </w:hyperlink>
      <w:r>
        <w:t xml:space="preserve">, </w:t>
      </w:r>
      <w:hyperlink w:anchor="P434" w:history="1">
        <w:r>
          <w:rPr>
            <w:color w:val="0000FF"/>
          </w:rPr>
          <w:t>28</w:t>
        </w:r>
      </w:hyperlink>
      <w:r>
        <w:t xml:space="preserve">), предназначенные для целей эвакуации, должны изготовляться в одном из трех исполнений: объемные самосветящиеся с автономным </w:t>
      </w:r>
      <w:r>
        <w:lastRenderedPageBreak/>
        <w:t>питанием и от сети переменного тока, плоские с внешней подсветкой от аварийного источника электроснабжения или плоские с элементами (фон, символ) фосфоресцирующего белого цвета.</w:t>
      </w:r>
    </w:p>
    <w:p w:rsidR="00EB6529" w:rsidRDefault="00EB6529">
      <w:pPr>
        <w:pStyle w:val="ConsPlusNormal"/>
        <w:ind w:firstLine="540"/>
        <w:jc w:val="both"/>
      </w:pPr>
      <w:r>
        <w:t>Знаки для обозначения эвакуационных выходов из зрительных залов и коридоров без освещения должны быть объемными с автономным питанием и от сети переменного тока.</w:t>
      </w:r>
    </w:p>
    <w:p w:rsidR="00EB6529" w:rsidRDefault="00EB6529">
      <w:pPr>
        <w:pStyle w:val="ConsPlusNormal"/>
        <w:ind w:firstLine="540"/>
        <w:jc w:val="both"/>
      </w:pPr>
      <w:r>
        <w:t>Самоклеящиеся ленты зеленого цвета должны иметь стрелки фосфоресцирующего белого цвета для указания направления эвакуации.</w:t>
      </w:r>
    </w:p>
    <w:p w:rsidR="00EB6529" w:rsidRDefault="00EB6529">
      <w:pPr>
        <w:pStyle w:val="ConsPlusNormal"/>
        <w:ind w:firstLine="540"/>
        <w:jc w:val="both"/>
      </w:pPr>
      <w:r>
        <w:t xml:space="preserve">Эффект послесвечения (фосфоресценции) самоклеящихся знаков и лент с яркостью свечения 2 </w:t>
      </w:r>
      <w:proofErr w:type="spellStart"/>
      <w:r>
        <w:t>мкд</w:t>
      </w:r>
      <w:proofErr w:type="spellEnd"/>
      <w:r>
        <w:t>/кв. м должен быть не менее 1 ч с момента прекращения воздействия на них источника света.</w:t>
      </w:r>
    </w:p>
    <w:p w:rsidR="00EB6529" w:rsidRDefault="00EB6529">
      <w:pPr>
        <w:pStyle w:val="ConsPlusNormal"/>
        <w:ind w:firstLine="540"/>
        <w:jc w:val="both"/>
      </w:pPr>
      <w:r>
        <w:t>Применяемые фосфоресцирующие материалы должны отвечать гигиеническим требованиям.</w:t>
      </w:r>
    </w:p>
    <w:p w:rsidR="00EB6529" w:rsidRDefault="00EB6529">
      <w:pPr>
        <w:pStyle w:val="ConsPlusNormal"/>
        <w:ind w:firstLine="540"/>
        <w:jc w:val="both"/>
      </w:pPr>
      <w:r>
        <w:t xml:space="preserve">3.9. Допускается (кроме случаев, оговоренных </w:t>
      </w:r>
      <w:hyperlink w:anchor="P464" w:history="1">
        <w:r>
          <w:rPr>
            <w:color w:val="0000FF"/>
          </w:rPr>
          <w:t>п. 3.8</w:t>
        </w:r>
      </w:hyperlink>
      <w:r>
        <w:t xml:space="preserve">) нанесение знаков пожарной безопасности и полос сигнальных цветов лакокрасочными материалами по трафарету в соответствии с номерами образцов (эталонов) картотеки цветов по </w:t>
      </w:r>
      <w:hyperlink w:anchor="P73" w:history="1">
        <w:r>
          <w:rPr>
            <w:color w:val="0000FF"/>
          </w:rPr>
          <w:t>таблице 1</w:t>
        </w:r>
      </w:hyperlink>
      <w:r>
        <w:t>.</w:t>
      </w:r>
    </w:p>
    <w:p w:rsidR="00EB6529" w:rsidRDefault="00EB6529">
      <w:pPr>
        <w:pStyle w:val="ConsPlusNormal"/>
        <w:ind w:firstLine="540"/>
        <w:jc w:val="both"/>
      </w:pPr>
      <w:r>
        <w:t>Покрытие должно быть ровным, без потеков и пятен, не должно отслаиваться, обеспечивать однозначное восприятие цвета и символа.</w:t>
      </w:r>
    </w:p>
    <w:p w:rsidR="00EB6529" w:rsidRDefault="00EB6529">
      <w:pPr>
        <w:pStyle w:val="ConsPlusNormal"/>
        <w:ind w:firstLine="540"/>
        <w:jc w:val="both"/>
      </w:pPr>
      <w:r>
        <w:t>Выбор лакокрасочных материалов должен осуществляться с учетом климатических условий и производственных факторов, характерных для мест размещения знаков и полос.</w:t>
      </w:r>
    </w:p>
    <w:p w:rsidR="00EB6529" w:rsidRDefault="00EB6529">
      <w:pPr>
        <w:pStyle w:val="ConsPlusNormal"/>
        <w:ind w:firstLine="540"/>
        <w:jc w:val="both"/>
      </w:pPr>
      <w:r>
        <w:t xml:space="preserve">При отклонении параметров лакокрасочных </w:t>
      </w:r>
      <w:proofErr w:type="gramStart"/>
      <w:r>
        <w:t>покрытий</w:t>
      </w:r>
      <w:proofErr w:type="gramEnd"/>
      <w:r>
        <w:t xml:space="preserve"> за пределы установленных </w:t>
      </w:r>
      <w:hyperlink r:id="rId9" w:history="1">
        <w:r>
          <w:rPr>
            <w:color w:val="0000FF"/>
          </w:rPr>
          <w:t>ГОСТ 12.4.026</w:t>
        </w:r>
      </w:hyperlink>
      <w:r>
        <w:t xml:space="preserve"> цветовых областей и (или) их отслоений знаки и полосы должны быть восстановлены.</w:t>
      </w:r>
    </w:p>
    <w:p w:rsidR="00EB6529" w:rsidRDefault="00EB6529">
      <w:pPr>
        <w:pStyle w:val="ConsPlusNormal"/>
        <w:ind w:firstLine="540"/>
        <w:jc w:val="both"/>
      </w:pPr>
      <w:r>
        <w:t>3.10. Знаки пожарной безопасности и ленты сигнальных цветов при реализации должны сопровождаться инструкцией по эксплуатации.</w:t>
      </w:r>
    </w:p>
    <w:p w:rsidR="00EB6529" w:rsidRDefault="00EB6529">
      <w:pPr>
        <w:pStyle w:val="ConsPlusNormal"/>
        <w:ind w:firstLine="540"/>
        <w:jc w:val="both"/>
      </w:pPr>
      <w:r>
        <w:t>3.11. Предприятия - изготовители знаков пожарной безопасности и лент сигнальных цветов должны иметь лицензию на производство указанной пожарно-технической продукции, выданную в установленном порядке.</w:t>
      </w: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ind w:firstLine="540"/>
        <w:jc w:val="both"/>
      </w:pPr>
    </w:p>
    <w:p w:rsidR="00EB6529" w:rsidRDefault="00EB6529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6A7286" w:rsidRDefault="006A7286"/>
    <w:sectPr w:rsidR="006A7286" w:rsidSect="00B36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 w:grammar="clean"/>
  <w:defaultTabStop w:val="708"/>
  <w:characterSpacingControl w:val="doNotCompress"/>
  <w:compat/>
  <w:rsids>
    <w:rsidRoot w:val="00EB6529"/>
    <w:rsid w:val="006A7286"/>
    <w:rsid w:val="00C2178A"/>
    <w:rsid w:val="00EB6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B652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EB652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EB652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EB652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EB652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EB652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EB652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76C15B46DC357EEFA526EE0772BBB92EF4EE0096F5ED7EE4C4C95EE9D7AEC86E4161FE028191B0C2C33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76C15B46DC357EEFA5267F9702BBB92EC4AE50C615FD7EE4C4C95EE9D7AEC86E4161FE028191B0C2C31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76C15B46DC357EEFA5267F9702BBB92EC4AE50C615FD7EE4C4C95EE9D7AEC86E4161FE028191B0C2C31L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076C15B46DC357EEFA5267F9702BBB92EC49E50E6552D7EE4C4C95EE9D273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076C15B46DC357EEFA5267F9702BBB92EC4AE50C615FD7EE4C4C95EE9D7AEC86E4161FE028191B0C2C31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3487</Words>
  <Characters>19880</Characters>
  <Application>Microsoft Office Word</Application>
  <DocSecurity>0</DocSecurity>
  <Lines>165</Lines>
  <Paragraphs>46</Paragraphs>
  <ScaleCrop>false</ScaleCrop>
  <Company>Hewlett-Packard Company</Company>
  <LinksUpToDate>false</LinksUpToDate>
  <CharactersWithSpaces>23321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ologovikov</dc:creator>
  <cp:lastModifiedBy>ologovikov</cp:lastModifiedBy>
  <cp:revision>1</cp:revision>
  <dcterms:created xsi:type="dcterms:W3CDTF">2016-04-25T11:55:00Z</dcterms:created>
  <dcterms:modified xsi:type="dcterms:W3CDTF">2016-04-25T11:56:00Z</dcterms:modified>
</cp:coreProperties>
</file>