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Кот: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!mute - ограничивает возможность писать в текстовые каналы для упомянутого участника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!unmute - снимает ограничение на текстовые сообщения для упомянутого участника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!warning - выдает упомянутому участнику предупреждение, при достижении 5 предупреждений участник отправляется в мью, выдается автоматически за ругательства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!spam - рассылает текст сообщения во все текстовые каналы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!choice - выдает случайную гифку с ответом “да” или “нет”(аналогично подбрасыванию монетки)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!weather - показывает данные по погоде в упомянутом городе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Панк: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Командный префикс “-”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-play &lt;ссылка на видео с ютуба&gt; - подключается к голосовому каналу пользователя и воспроизводит звук с видео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-pause - преостанавливает воспроизведение звука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-resume - возобновляет воспроизведение звука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-stop - полностью останавливает воспроизведение звука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