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PETROVA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Non-CLI Setup &amp; Interview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Full Pipeline Setup from Web UIs — Click-by-Click Instructions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Author: Jakapong Pechnarai (Jay)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Senior Data Platform Engineer · 15+ Years</w:t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— June 2026</w:t>
      </w:r>
    </w:p>
    <w:p>
      <w:r>
        <w:br w:type="page"/>
      </w:r>
    </w:p>
    <w:p>
      <w:pPr>
        <w:pStyle w:val="Heading1"/>
      </w:pPr>
      <w:r>
        <w:t xml:space="preserve">Part 1: Non-CLI Pipeline Setup (UI)</w:t>
      </w:r>
    </w:p>
    <w:p>
      <w:pPr>
        <w:spacing w:after="200"/>
      </w:pPr>
      <w:r>
        <w:t xml:space="preserve">Flow: Sources → Ingest → Snowflake Bronze → dbt Silver/Gold → Airflow orchestrate → Streamlit dashboard. All steps performed from each tool's web UI — no command line required.</w:t>
      </w:r>
    </w:p>
    <w:p>
      <w:pPr>
        <w:pStyle w:val="Heading2"/>
      </w:pPr>
      <w:r>
        <w:t xml:space="preserve">Phase 1 — Snowflake (Snowsight UI)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Navigation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warehouse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→ Warehouses → + Warehouse → PETROVA_DEV_WH, X-Small, auto-suspend 60s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→ Databases → + Database → PETROVA_DEV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schemas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PETROVA_DEV → + Schema → BRONZE, SILVER, GOLD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→ Users &amp; Roles → Roles → + Role → PETROVA_ENGINEER → grant on DB + WH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sample data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→ Databases → BRONZE → (table) → Load Data → upload CSV wizard</w:t>
            </w:r>
          </w:p>
        </w:tc>
      </w:tr>
    </w:tbl>
    <w:p>
      <w:pPr>
        <w:pStyle w:val="Heading2"/>
      </w:pPr>
      <w:r>
        <w:t xml:space="preserve">Phase 2 — Ingestion (Azure Data Factory Studio)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Navigation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services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→ Linked services → + New → Azure Blob + Snowflake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pipeline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 → + → Pipeline → Copy data → source = Blob, sink = Snowflake BRONZE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trigger → Trigger now → Monitor tab to watch</w:t>
            </w:r>
          </w:p>
        </w:tc>
      </w:tr>
    </w:tbl>
    <w:p>
      <w:pPr>
        <w:pStyle w:val="Heading2"/>
      </w:pPr>
      <w:r>
        <w:t xml:space="preserve">Phase 3 — Transformation (dbt Cloud UI)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Navigation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dbt Cloud → Account settings → Connection → Snowflake (account, WH, DB, role)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models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 → Cloud IDE → click dbt build (runs Bronze→Silver→Gold + tests)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→ Jobs → + Create job → command dbt build → set schedule</w:t>
            </w:r>
          </w:p>
        </w:tc>
      </w:tr>
    </w:tbl>
    <w:p>
      <w:pPr>
        <w:pStyle w:val="Heading2"/>
      </w:pPr>
      <w:r>
        <w:t xml:space="preserve">Phase 4 — Orchestration (Airflow UI)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Navigation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DAG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Airflow UI → DAGs → toggle ON petrova_validated_pipeline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▶ Trigger DAG → Graph view to watch tasks (green/red)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a task → Logs (alerts fire on failure / SLA miss)</w:t>
            </w:r>
          </w:p>
        </w:tc>
      </w:tr>
    </w:tbl>
    <w:p>
      <w:pPr>
        <w:pStyle w:val="Heading2"/>
      </w:pPr>
      <w:r>
        <w:t xml:space="preserve">Phase 5 — Dashboard (Streamlit Cloud UI)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Navigation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share.streamlit.io → New app → pick GitHub repo + streamlit_app.py → Deploy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→ Settings → Secrets → paste Snowflake creds (TOML)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app URL → Gold metrics + SPC alerts render</w:t>
            </w:r>
          </w:p>
        </w:tc>
      </w:tr>
    </w:tbl>
    <w:p>
      <w:pPr>
        <w:pStyle w:val="Heading2"/>
        <w:spacing w:before="300"/>
      </w:pPr>
      <w:r>
        <w:t xml:space="preserve">Phase 6 — Verify the Whole Pipeline</w:t>
      </w:r>
    </w:p>
    <w:p>
      <w:pPr>
        <w:spacing w:after="200"/>
      </w:pPr>
      <w:r>
        <w:t xml:space="preserve">1. ADF/Snowsight shows Bronze loaded → 2. dbt shows Silver/Gold built + tests passed → 3. Airflow DAG green → 4. Streamlit dashboard live.</w:t>
      </w:r>
    </w:p>
    <w:p>
      <w:r>
        <w:br w:type="page"/>
      </w:r>
    </w:p>
    <w:p>
      <w:pPr>
        <w:pStyle w:val="Heading1"/>
      </w:pPr>
      <w:r>
        <w:t xml:space="preserve">Part 2: Senior Engineering Decisions (Per Tool)</w:t>
      </w:r>
    </w:p>
    <w:p>
      <w:pPr>
        <w:spacing w:after="200"/>
      </w:pPr>
      <w:r>
        <w:t xml:space="preserve">For each tool: the UI setup steps, the senior-level architectural decision, and a ready-to-use CV bullet.</w:t>
      </w:r>
    </w:p>
    <w:p>
      <w:pPr>
        <w:pStyle w:val="Heading2"/>
      </w:pPr>
      <w:r>
        <w:t xml:space="preserve">Apache Spark (Databricks)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Databricks → Compute → Create cluster → Workspace → Notebook → PySpark → Run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Decision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Partition strategy, broadcast joins for small dims, AQE, avoid shuffles/skew, cache hot DataFrames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 Bullet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Tuned PySpark jobs (partitioning, broadcast joins, AQE) to cut shuffle and runtime on 400K+ records/day.</w:t>
            </w:r>
          </w:p>
        </w:tc>
      </w:tr>
    </w:tbl>
    <w:p>
      <w:pPr>
        <w:pStyle w:val="Heading2"/>
      </w:pPr>
      <w:r>
        <w:t xml:space="preserve">Azure Databricks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 (Unity Catalog) for governance, Compute (autoscaling + Photon), Workflows, DLT pipelines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Decision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Catalog for lineage/governance, cluster right-sizing + auto-terminate (cost), DLT for declarative medallion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 Bullet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a governed lakehouse on Azure Databricks (Unity Catalog, Photon, autoscaling) with DLT.</w:t>
            </w:r>
          </w:p>
        </w:tc>
      </w:tr>
    </w:tbl>
    <w:p>
      <w:pPr>
        <w:pStyle w:val="Heading2"/>
      </w:pPr>
      <w:r>
        <w:t xml:space="preserve">Snowflake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Snowsight: Admin → Warehouses, Data → Databases (BRONZE/SILVER/GOLD), Admin → Roles (RBAC)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Decision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 sizing + auto-suspend (cost), multi-cluster for concurrency, Zero-Copy Clone for SLA-safe rebuilds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 Bullet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Designed Snowflake medallion with RBAC, auto-suspend cost control, and Zero-Copy Clone for SLA-resilient publishing.</w:t>
            </w:r>
          </w:p>
        </w:tc>
      </w:tr>
    </w:tbl>
    <w:p>
      <w:pPr>
        <w:pStyle w:val="Heading2"/>
      </w:pPr>
      <w:r>
        <w:t xml:space="preserve">dbt (dbt Cloud)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 → Cloud IDE → dbt build (models + tests + docs), Deploy → Jobs, Docs/Lineage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Decision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 models (staging→intermediate→marts), tests + contracts (3-gate), incremental models, SCD2 snapshots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 Bullet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Modeled 16 dbt models (Bronze/Silver/Gold) with 3-gate tests, incremental loads, and SCD2.</w:t>
            </w:r>
          </w:p>
        </w:tc>
      </w:tr>
    </w:tbl>
    <w:p>
      <w:pPr>
        <w:pStyle w:val="Heading2"/>
      </w:pPr>
      <w:r>
        <w:t xml:space="preserve">Apache Airflow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DAGs → toggle ON → ▶ Trigger → Graph view → task Logs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Decision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Idempotent tasks, retries + backoff, trigger_rule=all_done + Zero-Copy Clone, KubernetesPodOperator, SLA callbacks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 Bullet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Orchestrated the pipeline in Airflow with idempotent retries, SLA callbacks, and graceful degradation.</w:t>
            </w:r>
          </w:p>
        </w:tc>
      </w:tr>
    </w:tbl>
    <w:p>
      <w:pPr>
        <w:pStyle w:val="Heading2"/>
      </w:pPr>
      <w:r>
        <w:t xml:space="preserve">Power BI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Service → + New → Dataset/Report → connect Snowflake → DAX measures → RLS → Scheduled refresh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Decision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schema (not flat), DAX measures over calculated columns, RLS for governance, incremental refresh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 Bullet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Delivered Power BI dashboards on a star schema with DAX measures, row-level security, and incremental refresh.</w:t>
            </w:r>
          </w:p>
        </w:tc>
      </w:tr>
    </w:tbl>
    <w:p>
      <w:pPr>
        <w:pStyle w:val="Heading2"/>
      </w:pPr>
      <w:r>
        <w:t xml:space="preserve">Streamlit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share.streamlit.io → New app → pick repo + streamlit_app.py → Deploy → Settings → Secrets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Decision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@st.cache_data for query caching, secrets management, 3-tier fallback (live → cached → synthetic)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 Bullet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a live Streamlit monitor with caching and 3-tier data fallback for always-on dashboards.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3: CLI Equivalents (Reference)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 Command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Snowflake objects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snow sql -f snowflake/ddl/*.sql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dbt build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dbt build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Airflow trigger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airflow dags trigger petrova_validated_pipeline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(local)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run streamlit_app.py</w:t>
            </w:r>
          </w:p>
        </w:tc>
      </w:tr>
    </w:tbl>
    <w:p>
      <w:pPr>
        <w:spacing w:before="400"/>
      </w:pPr>
      <w:r>
        <w:rPr>
          <w:b/>
          <w:bCs/>
        </w:rPr>
        <w:t xml:space="preserve">Interview line: </w:t>
      </w:r>
      <w:r>
        <w:rPr>
          <w:i/>
          <w:iCs/>
        </w:rPr>
        <w:t xml:space="preserve">"I can stand up the whole pipeline from the UIs — Snowsight, ADF Studio, dbt Cloud, Airflow, Streamlit — which is how I onboard analysts and non-engineers; and from CLI/code for automation and CI/CD. Same pipeline, two interfaces."</w:t>
      </w:r>
    </w:p>
    <w:p>
      <w:pPr>
        <w:spacing w:before="600"/>
      </w:pPr>
      <w:r>
        <w:rPr>
          <w:i/>
          <w:iCs/>
          <w:color w:val="999999"/>
          <w:sz w:val="18"/>
          <w:szCs w:val="18"/>
        </w:rPr>
        <w:t xml:space="preserve">PETROVA is a synthetic portfolio platform demonstrating production-grade data engineering patterns.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PETROVA Non-CLI Setup &amp; Interview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2026-06-13T10:29:06.676Z</dcterms:created>
  <dcterms:modified xsi:type="dcterms:W3CDTF">2026-06-13T10:29:06.677Z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