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4E79"/>
          <w:sz w:val="56"/>
          <w:szCs w:val="56"/>
        </w:rPr>
        <w:t xml:space="preserve">PETROVA 300K</w:t>
      </w:r>
    </w:p>
    <w:p>
      <w:pPr>
        <w:spacing w:after="200"/>
        <w:jc w:val="center"/>
      </w:pPr>
      <w:r>
        <w:rPr>
          <w:rFonts w:ascii="Arial" w:cs="Arial" w:eastAsia="Arial" w:hAnsi="Arial"/>
          <w:color w:val="2E75B6"/>
          <w:sz w:val="32"/>
          <w:szCs w:val="32"/>
        </w:rPr>
        <w:t xml:space="preserve">Hybrid Cloud Data Platform</w:t>
      </w:r>
    </w:p>
    <w:p>
      <w:pPr>
        <w:spacing w:after="400"/>
        <w:jc w:val="center"/>
      </w:pPr>
      <w:r>
        <w:rPr>
          <w:rFonts w:ascii="Arial" w:cs="Arial" w:eastAsia="Arial" w:hAnsi="Arial"/>
          <w:color w:val="808080"/>
          <w:sz w:val="24"/>
          <w:szCs w:val="24"/>
        </w:rPr>
        <w:t xml:space="preserve">Comprehensive Project Recap &amp; Teaching Guide</w:t>
      </w:r>
    </w:p>
    <w:p>
      <w:pPr>
        <w:spacing w:after="100"/>
        <w:jc w:val="center"/>
      </w:pPr>
      <w:r>
        <w:rPr>
          <w:rFonts w:ascii="Arial" w:cs="Arial" w:eastAsia="Arial" w:hAnsi="Arial"/>
          <w:sz w:val="22"/>
          <w:szCs w:val="22"/>
        </w:rPr>
        <w:t xml:space="preserve">Author: Jay Pechnarai (Jakapong Pechnarai)</w:t>
      </w:r>
    </w:p>
    <w:p>
      <w:pPr>
        <w:spacing w:after="100"/>
        <w:jc w:val="center"/>
      </w:pPr>
      <w:r>
        <w:rPr>
          <w:rFonts w:ascii="Arial" w:cs="Arial" w:eastAsia="Arial" w:hAnsi="Arial"/>
          <w:color w:val="808080"/>
          <w:sz w:val="20"/>
          <w:szCs w:val="20"/>
        </w:rPr>
        <w:t xml:space="preserve">Target: $300K+ USD Data Engineering Roles</w:t>
      </w:r>
    </w:p>
    <w:p>
      <w:pPr>
        <w:spacing w:after="100"/>
        <w:jc w:val="center"/>
      </w:pPr>
      <w:r>
        <w:rPr>
          <w:rFonts w:ascii="Arial" w:cs="Arial" w:eastAsia="Arial" w:hAnsi="Arial"/>
          <w:color w:val="2E75B6"/>
          <w:sz w:val="20"/>
          <w:szCs w:val="20"/>
        </w:rPr>
        <w:t xml:space="preserve">Triple Certification: SnowPro Core | Databricks DE | dbt Analytics</w:t>
      </w:r>
    </w:p>
    <w:p>
      <w:pPr>
        <w:spacing w:after="200"/>
        <w:jc w:val="center"/>
      </w:pPr>
      <w:r>
        <w:rPr>
          <w:rFonts w:ascii="Arial" w:cs="Arial" w:eastAsia="Arial" w:hAnsi="Arial"/>
          <w:color w:val="808080"/>
          <w:sz w:val="20"/>
          <w:szCs w:val="20"/>
        </w:rPr>
        <w:t xml:space="preserve">Date: May 2026 | Version: 2.0</w:t>
      </w:r>
    </w:p>
    <w:p>
      <w:pPr>
        <w:spacing w:after="600"/>
        <w:jc w:val="center"/>
      </w:pPr>
      <w:r>
        <w:rPr>
          <w:rFonts w:ascii="Arial" w:cs="Arial" w:eastAsia="Arial" w:hAnsi="Arial"/>
          <w:b/>
          <w:bCs/>
          <w:color w:val="1F4E79"/>
          <w:sz w:val="22"/>
          <w:szCs w:val="22"/>
        </w:rPr>
        <w:t xml:space="preserve">25+ Technologies | 9 Layers | 24 Pipeline Steps | 3-Gate Validation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t xml:space="preserve">PETROVA 300K is a production-grade hybrid cloud data platform that demonstrates enterprise-level data engineering capabilities across the full modern data stack. The project implements a Medallion Architecture (Bronze, Silver, Gold) with a 3-Gate Validation system, orchestrated by Apache Airflow, transformed by dbt, processed by PySpark + Delta Lake, and warehoused in Snowflake.</w:t>
      </w:r>
    </w:p>
    <w:p>
      <w:pPr>
        <w:spacing w:after="200"/>
      </w:pPr>
      <w:r>
        <w:t xml:space="preserve">The platform is designed to showcase skills required for $300K+ USD senior/staff data engineering roles at companies like Netflix, Uber, Airbnb, and major oil and gas firms (Shell, ExxonMobil, PTTEP).</w:t>
      </w:r>
    </w:p>
    <w:p>
      <w:pPr>
        <w:pStyle w:val="Heading2"/>
      </w:pPr>
      <w:r>
        <w:t xml:space="preserve">1.1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428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Version</w:t>
            </w:r>
          </w:p>
        </w:tc>
        <w:tc>
          <w:tcPr>
            <w:tcW w:type="dxa" w:w="4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Orchestration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Apache Airflow</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2.9.3</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DAG scheduling, pipeline control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Transformation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dbt-core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1.8.7</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SQL modeling (staging/intermediate/marts)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Processing</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PySpark</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3.5.3</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Big data processing, Delta Lake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Storage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Delta Lake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3.2.1</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ACID transactions, time travel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Warehouse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Snowflake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Enterprise</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Cloud data warehouse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Cloud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Azure Databricks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Premium</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Managed Spark + notebooks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Cloud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Azure Data Factory</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V2</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Cloud ETL orchestration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IaC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Terraform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1.x</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Infrastructure as Code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Quality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Great Expectations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1.2.0</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Data validation suites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Monitoring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PagerDuty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Alerting and incident response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CI/CD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GitHub Actions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Latest</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Automated testing and deployment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Containers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Docker Compose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3.8</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Local development environment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BI</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Streamlit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Latest</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Data dashboards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PostgreSQL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Airflow metadata backend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Language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Python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3.11</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Core programming language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Language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SQL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ANSI</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Transformation and DDL</w:t>
            </w:r>
          </w:p>
        </w:tc>
      </w:tr>
    </w:tbl>
    <w:p>
      <w:r>
        <w:br w:type="page"/>
      </w:r>
    </w:p>
    <w:p>
      <w:pPr>
        <w:pStyle w:val="Heading1"/>
      </w:pPr>
      <w:r>
        <w:t xml:space="preserve">2. Architecture: Medallion + 3-Gate Validation</w:t>
      </w:r>
    </w:p>
    <w:p>
      <w:pPr>
        <w:spacing w:after="200"/>
      </w:pPr>
      <w:r>
        <w:t xml:space="preserve">The pipeline follows a Medallion Architecture with three data layers, each guarded by a validation gate. This pattern is used by Netflix, Uber, and major enterprise data teams worldwide.</w:t>
      </w:r>
    </w:p>
    <w:p>
      <w:pPr>
        <w:pStyle w:val="Heading2"/>
      </w:pPr>
      <w:r>
        <w:t xml:space="preserve">2.1 Data Flow: Source to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600"/>
        <w:gridCol w:w="2200"/>
        <w:gridCol w:w="328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Process</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Tool</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Ingestion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Extract raw data from sources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Airflow + ADF</w:t>
            </w:r>
          </w:p>
        </w:tc>
        <w:tc>
          <w:tcPr>
            <w:tcW w:type="dxa" w:w="3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Landing zone files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Bronze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Load raw data AS-IS to Delta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PySpark / dbt staging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Raw Delta tables</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Bronze Gate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Schema check, null audit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Great Expectations</w:t>
            </w:r>
          </w:p>
        </w:tc>
        <w:tc>
          <w:tcPr>
            <w:tcW w:type="dxa" w:w="3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Pass/Fail + quarantine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Silver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Clean, deduplicate, validate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dbt intermediate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Trusted Delta tables</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Silver Gate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Business rule validation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dbt tests + GE</w:t>
            </w:r>
          </w:p>
        </w:tc>
        <w:tc>
          <w:tcPr>
            <w:tcW w:type="dxa" w:w="3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Quality score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Gold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Aggregate KPIs, build dims/facts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dbt marts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Business-ready tables</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Gold Gate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FMEA risk assessment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Custom validation</w:t>
            </w:r>
          </w:p>
        </w:tc>
        <w:tc>
          <w:tcPr>
            <w:tcW w:type="dxa" w:w="3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Production approval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 ML, API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Streamlit / Power BI</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Business insights</w:t>
            </w:r>
          </w:p>
        </w:tc>
      </w:tr>
    </w:tbl>
    <w:p>
      <w:pPr>
        <w:pStyle w:val="Heading2"/>
      </w:pPr>
      <w:r>
        <w:t xml:space="preserve">2.2 Three-Gate Validation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80"/>
        <w:gridCol w:w="300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Gate</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Checks</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On Failure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Bronze Gate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After staging</w:t>
            </w:r>
          </w:p>
        </w:tc>
        <w:tc>
          <w:tcPr>
            <w:tcW w:type="dxa" w:w="3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Schema validation, null counts, row counts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Quarantine bad records, alert via PagerDuty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Silver Gate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intermediate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Business rules, dedup rates, range checks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Block downstream, log failure metrics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Gold Gate (FMEA)</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After marts</w:t>
            </w:r>
          </w:p>
        </w:tc>
        <w:tc>
          <w:tcPr>
            <w:tcW w:type="dxa" w:w="3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Completeness, accuracy, freshness risk score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Prevent dashboard refresh, notify stakeholders</w:t>
            </w:r>
          </w:p>
        </w:tc>
      </w:tr>
    </w:tbl>
    <w:p>
      <w:r>
        <w:br w:type="page"/>
      </w:r>
    </w:p>
    <w:p>
      <w:pPr>
        <w:pStyle w:val="Heading1"/>
      </w:pPr>
      <w:r>
        <w:t xml:space="preserve">3. Airflow DAG: petrova_validated_pipeline</w:t>
      </w:r>
    </w:p>
    <w:p>
      <w:pPr>
        <w:spacing w:after="200"/>
      </w:pPr>
      <w:r>
        <w:t xml:space="preserve">The DAG orchestrates the entire pipeline using BranchPythonOperator for gate decisions. Failed gates route to quarantine tasks instead of crashing the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800"/>
        <w:gridCol w:w="2080"/>
      </w:tblGrid>
      <w:tr>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20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Trigger Rule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start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EmptyOperator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DAG entry point</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ingest_sap_orders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BashOperator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Bronze: ingest SAP order data</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ingest_sensor_data</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BashOperator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Bronze: ingest IoT sensor readings</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ingest_vendor_data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BashOperator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Bronze: ingest vendor master data</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dbt_run_staging</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BashOperator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Run dbt staging models</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bronze_gate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BranchPythonOperator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 Bronze quality</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bronze_gate_passed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EmptyOperator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Continue if Bronze passes</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bronze_gate_failed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EmptyOperator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Route to quarantine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quarantine_bronze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BashOperator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Isolate failed Bronze data</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dbt_run_intermediate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BashOperator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 Silver transformations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dbt_test_intermediate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BashOperator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Test Silver quality</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silver_gate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BranchPythonOperator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 Silver quality</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dbt_run_marts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BashOperator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Run Gold aggregations</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dbt_test_marts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BashOperator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 Gold accuracy</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gold_gate_fmea</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BranchPythonOperator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FMEA risk assessment</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snapshot_gold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BashOperator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Snapshot Gold tables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notify_success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BashOperator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Send success notification</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default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EmptyOperator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DAG exit point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none_failed_min_one_success</w:t>
            </w:r>
          </w:p>
        </w:tc>
      </w:tr>
    </w:tbl>
    <w:p>
      <w:r>
        <w:br w:type="page"/>
      </w:r>
    </w:p>
    <w:p>
      <w:pPr>
        <w:pStyle w:val="Heading1"/>
      </w:pPr>
      <w:r>
        <w:t xml:space="preserve">4. Silver Layer: 10 Cleaning Logics</w:t>
      </w:r>
    </w:p>
    <w:p>
      <w:pPr>
        <w:spacing w:after="200"/>
      </w:pPr>
      <w:r>
        <w:t xml:space="preserve">The Silver layer implements 10 data cleaning and validation logics, distributed across separate dbt models for independent monitoring and debugging. Each logic is a separate unit that can be tested, scaled, and monitored independently.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400"/>
        <w:gridCol w:w="2800"/>
        <w:gridCol w:w="2880"/>
      </w:tblGrid>
      <w:tr>
        <w:tc>
          <w:tcPr>
            <w:tcW w:type="dxa" w:w="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Logic</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SQL/Spark Pattern</w:t>
            </w:r>
          </w:p>
        </w:tc>
        <w:tc>
          <w:tcPr>
            <w:tcW w:type="dxa" w:w="28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Null handling</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int_sensor_cleaned.sql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COALESCE(val, 0), CASE WHEN IS NULL</w:t>
            </w:r>
          </w:p>
        </w:tc>
        <w:tc>
          <w:tcPr>
            <w:tcW w:type="dxa" w:w="28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Prevents downstream NullPointerException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Range validation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int_sensor_cleaned.sql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BETWEEN 0 AND 9999</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Catches sensor malfunctions</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Deduplication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int_orders_validated.sql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ROW_NUMBER() OVER(PARTITION BY)</w:t>
            </w:r>
          </w:p>
        </w:tc>
        <w:tc>
          <w:tcPr>
            <w:tcW w:type="dxa" w:w="28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Removes duplicate ingestion records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Status filter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int_sensor_cleaned.sql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WHERE status IN ('ACTIVE','MAINT')</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Excludes decommissioned equipment</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Equipment join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int_equipment_enriched.sql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LEFT JOIN dim_equipment</w:t>
            </w:r>
          </w:p>
        </w:tc>
        <w:tc>
          <w:tcPr>
            <w:tcW w:type="dxa" w:w="28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Enriches with master data</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SCD2 history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scd2_vendors.sql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MERGE with effective dates</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Tracks vendor changes over time</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7</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Date normalize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int_orders_validated.sql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TO_DATE(), DATE_TRUNC()</w:t>
            </w:r>
          </w:p>
        </w:tc>
        <w:tc>
          <w:tcPr>
            <w:tcW w:type="dxa" w:w="28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Standardizes date formats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Outlier flagging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int_sensor_cleaned.sql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STDDEV + threshold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Flags anomalies for investigation</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9</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Type casting</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int_order_line_items.sql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CAST(val AS DECIMAL(18,2))</w:t>
            </w:r>
          </w:p>
        </w:tc>
        <w:tc>
          <w:tcPr>
            <w:tcW w:type="dxa" w:w="28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Ensures numeric precision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Quality scoring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00_local_delta_lab.ipynb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withColumn('quality_flag',...)</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Assigns PASS/WARN/FAIL per record</w:t>
            </w:r>
          </w:p>
        </w:tc>
      </w:tr>
    </w:tbl>
    <w:p>
      <w:r>
        <w:br w:type="page"/>
      </w:r>
    </w:p>
    <w:p>
      <w:pPr>
        <w:pStyle w:val="Heading1"/>
      </w:pPr>
      <w:r>
        <w:t xml:space="preserve">5. Data Model: Bronze to Gold</w:t>
      </w:r>
    </w:p>
    <w:p>
      <w:pPr>
        <w:pStyle w:val="Heading2"/>
      </w:pPr>
      <w:r>
        <w:t xml:space="preserve">5.1 Staging (Bronze)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600"/>
        <w:gridCol w:w="228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3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Key Columns</w:t>
            </w:r>
          </w:p>
        </w:tc>
        <w:tc>
          <w:tcPr>
            <w:tcW w:type="dxa" w:w="2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Row Estimate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stg_sensor_readings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IoT sensors</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sensor_id, equipment_id, reading_value, timestamp</w:t>
            </w:r>
          </w:p>
        </w:tc>
        <w:tc>
          <w:tcPr>
            <w:tcW w:type="dxa" w:w="2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Millions/day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stg_sap_orders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SAP ERP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order_id, material_id, quantity, order_date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100K/day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stg_sap_materials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SAP ERP</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material_id, material_name, category</w:t>
            </w:r>
          </w:p>
        </w:tc>
        <w:tc>
          <w:tcPr>
            <w:tcW w:type="dxa" w:w="2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50K total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stg_sap_vendors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SAP ERP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vendor_id, vendor_name, country, rating</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10K total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stg_equipment_master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Asset system</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equipment_id, equipment_name, location</w:t>
            </w:r>
          </w:p>
        </w:tc>
        <w:tc>
          <w:tcPr>
            <w:tcW w:type="dxa" w:w="2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5K total</w:t>
            </w:r>
          </w:p>
        </w:tc>
      </w:tr>
    </w:tbl>
    <w:p>
      <w:pPr>
        <w:pStyle w:val="Heading2"/>
      </w:pPr>
      <w:r>
        <w:t xml:space="preserve">5.2 Intermediate (Silver)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48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Input</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Logic Applied</w:t>
            </w:r>
          </w:p>
        </w:tc>
        <w:tc>
          <w:tcPr>
            <w:tcW w:type="dxa" w:w="24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Output Quality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int_sensor_cleaned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stg_sensor_readings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Null check, range, outlier, status filter</w:t>
            </w:r>
          </w:p>
        </w:tc>
        <w:tc>
          <w:tcPr>
            <w:tcW w:type="dxa" w:w="24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PASS/WARN/FAIL scored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int_orders_validated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stg_sap_orders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Dedup, date normalize, type cast</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Unique, typed records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int_equipment_enriched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stg_equipment + stg_materials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JOIN enrichment, master data merge</w:t>
            </w:r>
          </w:p>
        </w:tc>
        <w:tc>
          <w:tcPr>
            <w:tcW w:type="dxa" w:w="24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Complete equipment profiles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int_order_line_items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stg_sap_orders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Explode line items, type casting</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Granular order records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scd2_vendors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stg_sap_vendors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SCD Type 2 MERGE</w:t>
            </w:r>
          </w:p>
        </w:tc>
        <w:tc>
          <w:tcPr>
            <w:tcW w:type="dxa" w:w="24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Historical vendor tracking</w:t>
            </w:r>
          </w:p>
        </w:tc>
      </w:tr>
    </w:tbl>
    <w:p>
      <w:pPr>
        <w:pStyle w:val="Heading2"/>
      </w:pPr>
      <w:r>
        <w:t xml:space="preserve">5.3 Marts (Gold)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308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Key Metrics</w:t>
            </w:r>
          </w:p>
        </w:tc>
        <w:tc>
          <w:tcPr>
            <w:tcW w:type="dxa" w:w="30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Business Use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fct_daily_sensor_kpi</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Fact</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avg_reading, min, max, stddev, count</w:t>
            </w:r>
          </w:p>
        </w:tc>
        <w:tc>
          <w:tcPr>
            <w:tcW w:type="dxa" w:w="3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Equipment monitoring dashboard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fct_daily_revenue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total_revenue, order_count, avg_order_value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Financial reporting</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dim_equipment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Dimension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equipment_id, name, location, status</w:t>
            </w:r>
          </w:p>
        </w:tc>
        <w:tc>
          <w:tcPr>
            <w:tcW w:type="dxa" w:w="3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Equipment lookup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dim_vendor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Dimension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vendor_id, name, country, rating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Vendor analytics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dim_customer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Dimension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customer_id, segment, region</w:t>
            </w:r>
          </w:p>
        </w:tc>
        <w:tc>
          <w:tcPr>
            <w:tcW w:type="dxa" w:w="3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Customer segmentation</w:t>
            </w:r>
          </w:p>
        </w:tc>
      </w:tr>
    </w:tbl>
    <w:p>
      <w:r>
        <w:br w:type="page"/>
      </w:r>
    </w:p>
    <w:p>
      <w:pPr>
        <w:pStyle w:val="Heading1"/>
      </w:pPr>
      <w:r>
        <w:t xml:space="preserve">6. Pipeline Weakness Analysis &amp; Remediation</w:t>
      </w:r>
    </w:p>
    <w:p>
      <w:pPr>
        <w:spacing w:after="200"/>
      </w:pPr>
      <w:r>
        <w:t xml:space="preserve">Every production pipeline has gaps. Identifying and documenting weaknesses demonstrates senior-level engineering maturity. Below are the current gaps with recommended fixes.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2000"/>
        <w:gridCol w:w="2400"/>
        <w:gridCol w:w="1680"/>
      </w:tblGrid>
      <w:tr>
        <w:tc>
          <w:tcPr>
            <w:tcW w:type="dxa" w:w="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Weakness</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Risk Level</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Remediation</w:t>
            </w:r>
          </w:p>
        </w:tc>
        <w:tc>
          <w:tcPr>
            <w:tcW w:type="dxa" w:w="1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real data source connected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MEDIUM</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Cannot demo live pipeline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Connect Snowflake trial + sample dataset</w:t>
            </w:r>
          </w:p>
        </w:tc>
        <w:tc>
          <w:tcPr>
            <w:tcW w:type="dxa" w:w="1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P1</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CI/CD pipeline running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automated testing on push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 GitHub Actions with dbt test + lint</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unit tests for DAG</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HIGH</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Regressions go undetected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Add pytest for gate functions</w:t>
            </w:r>
          </w:p>
        </w:tc>
        <w:tc>
          <w:tcPr>
            <w:tcW w:type="dxa" w:w="1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P1</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Airflow uses LocalExecutor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Single-node, not scalable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Document CeleryExecutor upgrade path</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P3</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data lineage tracking</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MEDIUM</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Cannot trace data origin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Enable dbt docs + OpenLineage</w:t>
            </w:r>
          </w:p>
        </w:tc>
        <w:tc>
          <w:tcPr>
            <w:tcW w:type="dxa" w:w="1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P2</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secrets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Credentials in plain text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 Airflow Variables + Azure Key Vault</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monitoring dashboards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MEDIUM</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visibility into pipeline health</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Add Streamlit dashboard + Airflow metrics</w:t>
            </w:r>
          </w:p>
        </w:tc>
        <w:tc>
          <w:tcPr>
            <w:tcW w:type="dxa" w:w="1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P2</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disaster recovery plan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loss risk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Document backup + restore procedures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9</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Gate logic is placeholder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HIGH</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Gates pass without real checks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Implement actual GE suites + thresholds</w:t>
            </w:r>
          </w:p>
        </w:tc>
        <w:tc>
          <w:tcPr>
            <w:tcW w:type="dxa" w:w="1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P1</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performance benchmarks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Cannot prove optimization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Spark UI metrics + query profiling</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P3</w:t>
            </w:r>
          </w:p>
        </w:tc>
      </w:tr>
    </w:tbl>
    <w:p>
      <w:r>
        <w:br w:type="page"/>
      </w:r>
    </w:p>
    <w:p>
      <w:pPr>
        <w:pStyle w:val="Heading1"/>
      </w:pPr>
      <w:r>
        <w:t xml:space="preserve">7. Interview-Ready Answers</w:t>
      </w:r>
    </w:p>
    <w:p>
      <w:pPr>
        <w:pStyle w:val="Heading2"/>
      </w:pPr>
      <w:r>
        <w:t xml:space="preserve">7.1 Architecture Question</w:t>
      </w:r>
    </w:p>
    <w:p>
      <w:pPr>
        <w:spacing w:after="80"/>
      </w:pPr>
      <w:r>
        <w:rPr>
          <w:b/>
          <w:bCs/>
        </w:rPr>
        <w:t xml:space="preserve">Q: Describe the architecture of your data pipeline.</w:t>
      </w:r>
    </w:p>
    <w:p>
      <w:pPr>
        <w:spacing w:after="200"/>
      </w:pPr>
      <w:r>
        <w:t xml:space="preserve">A: I built a Lakehouse Medallion pipeline orchestrated by Apache Airflow. Data from multiple sources (IoT sensors, SAP ERP, vendor systems) is ingested into Bronze as raw Delta tables. A 3-Gate validation system checks quality at each layer transition. Silver layer applies 10 cleaning logics via dbt intermediate models. Gold layer produces business KPIs via dbt marts. The pipeline runs on Docker locally and deploys to Azure Databricks + Snowflake in production. Infrastructure is managed by Terraform, and CI/CD runs via GitHub Actions.</w:t>
      </w:r>
    </w:p>
    <w:p>
      <w:pPr>
        <w:pStyle w:val="Heading2"/>
      </w:pPr>
      <w:r>
        <w:t xml:space="preserve">7.2 Data Quality Question</w:t>
      </w:r>
    </w:p>
    <w:p>
      <w:pPr>
        <w:spacing w:after="80"/>
      </w:pPr>
      <w:r>
        <w:rPr>
          <w:b/>
          <w:bCs/>
        </w:rPr>
        <w:t xml:space="preserve">Q: How do you ensure data quality in your pipeline?</w:t>
      </w:r>
    </w:p>
    <w:p>
      <w:pPr>
        <w:spacing w:after="200"/>
      </w:pPr>
      <w:r>
        <w:t xml:space="preserve">A: I implement a 3-Gate validation pattern. Bronze Gate validates schema and null counts using Great Expectations. Silver Gate checks business rules, deduplication rates, and range constraints via dbt tests. Gold Gate performs FMEA (Failure Mode and Effects Analysis) risk scoring before data reaches dashboards. Failed gates route data to quarantine tables and trigger PagerDuty alerts. This prevents bad data from reaching business users.</w:t>
      </w:r>
    </w:p>
    <w:p>
      <w:pPr>
        <w:pStyle w:val="Heading2"/>
      </w:pPr>
      <w:r>
        <w:t xml:space="preserve">7.3 Real-World Use Cases</w:t>
      </w:r>
    </w:p>
    <w:p>
      <w:pPr>
        <w:spacing w:after="80"/>
      </w:pPr>
      <w:r>
        <w:rPr>
          <w:b/>
          <w:bCs/>
        </w:rPr>
        <w:t xml:space="preserve">Q: Give real-world use cases for Delta Lake.</w:t>
      </w:r>
    </w:p>
    <w:p>
      <w:pPr>
        <w:spacing w:after="200"/>
      </w:pPr>
      <w:r>
        <w:t xml:space="preserve">A: Delta Lake is used across industries: Oil and gas for streaming sensor monitoring with time travel for accident investigation. Banking for fraud detection using window functions and MERGE for incremental risk scoring. E-commerce for customer behavior analytics with schema evolution for new event types. Telecommunications for network monitoring with SCD2 tracking. Manufacturing for predictive maintenance using running averages to detect degradation trends.</w:t>
      </w:r>
    </w:p>
    <w:p>
      <w:pPr>
        <w:pStyle w:val="Heading2"/>
      </w:pPr>
      <w:r>
        <w:t xml:space="preserve">7.4 PySpark vs dbt Question</w:t>
      </w:r>
    </w:p>
    <w:p>
      <w:pPr>
        <w:spacing w:after="80"/>
      </w:pPr>
      <w:r>
        <w:rPr>
          <w:b/>
          <w:bCs/>
        </w:rPr>
        <w:t xml:space="preserve">Q: When do you use PySpark vs dbt?</w:t>
      </w:r>
    </w:p>
    <w:p>
      <w:pPr>
        <w:spacing w:after="200"/>
      </w:pPr>
      <w:r>
        <w:t xml:space="preserve">A: dbt handles SQL-based transformations (staging, intermediate, marts) inside the warehouse. PySpark handles heavy processing that SQL cannot do efficiently: complex UDFs, ML feature engineering, streaming ingestion, and cross-system joins on billions of rows. In PETROVA, dbt runs the Medallion transformations in Snowflake, while PySpark runs Delta Lake processing in Databricks for large-scale compute.</w:t>
      </w:r>
    </w:p>
    <w:p>
      <w:pPr>
        <w:pStyle w:val="Heading2"/>
      </w:pPr>
      <w:r>
        <w:t xml:space="preserve">7.5 Trigger and Data Movement</w:t>
      </w:r>
    </w:p>
    <w:p>
      <w:pPr>
        <w:spacing w:after="80"/>
      </w:pPr>
      <w:r>
        <w:rPr>
          <w:b/>
          <w:bCs/>
        </w:rPr>
        <w:t xml:space="preserve">Q: Explain data movement and triggers in your pipeline.</w:t>
      </w:r>
    </w:p>
    <w:p>
      <w:pPr>
        <w:spacing w:after="200"/>
      </w:pPr>
      <w:r>
        <w:t xml:space="preserve">A: Data flows from source systems into Bronze triggered by Airflow DAG schedules. Ingestion tasks run in parallel (vendor, sensor, SAP). Scheduled ETL jobs transform Bronze to Silver with data quality checks. Gold layer aggregates business KPIs triggered by downstream analytics needs. Delta Lake supports incremental updates via MERGE, schema evolution for changing data structures, and time travel for auditing. The trigger types include batch (Airflow cron), streaming (Spark Structured Streaming), event-based (file arrival), and manual (Jupyter notebooks).</w:t>
      </w:r>
    </w:p>
    <w:p>
      <w:r>
        <w:br w:type="page"/>
      </w:r>
    </w:p>
    <w:p>
      <w:pPr>
        <w:pStyle w:val="Heading1"/>
      </w:pPr>
      <w:r>
        <w:t xml:space="preserve">8. Triple Certification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2560"/>
        <w:gridCol w:w="2360"/>
      </w:tblGrid>
      <w:tr>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PETROVA Component</w:t>
            </w:r>
          </w:p>
        </w:tc>
        <w:tc>
          <w:tcPr>
            <w:tcW w:type="dxa" w:w="2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SnowPro Core</w:t>
            </w:r>
          </w:p>
        </w:tc>
        <w:tc>
          <w:tcPr>
            <w:tcW w:type="dxa" w:w="2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Databricks DE</w:t>
            </w:r>
          </w:p>
        </w:tc>
        <w:tc>
          <w:tcPr>
            <w:tcW w:type="dxa" w:w="2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dbt Analytics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Medallion Architecture</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Stages, streams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Delta Lake, Auto Loader</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staging/intermediate/marts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3-Gate Validation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sharing, security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Quality expectations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dbt tests, sources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PySpark Processing</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External functions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DataFrame API, UDFs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Window Functions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QUALIFY, RANK</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PySpark Window</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window functions in SQL</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SCD Type 2</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Streams + tasks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MERGE, CDF</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snapshots, macros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Schema Evolution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VARIANT, semi-structured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mergeSchema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schema tests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Time Travel</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AT/BEFORE, UNDROP</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Delta versioning</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Orchestration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Tasks, DAGs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Workflows, jobs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dbt Cloud scheduling</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Data Quality</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Constraints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Expectations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tests (unique, not_null)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CI/CD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SnowSQL scripts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Repos, notebooks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dbt build, defer</w:t>
            </w:r>
          </w:p>
        </w:tc>
      </w:tr>
    </w:tbl>
    <w:p>
      <w:r>
        <w:br w:type="page"/>
      </w:r>
    </w:p>
    <w:p>
      <w:pPr>
        <w:pStyle w:val="Heading1"/>
      </w:pPr>
      <w:r>
        <w:t xml:space="preserve">9. Project File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8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Folder</w:t>
            </w:r>
          </w:p>
        </w:tc>
        <w:tc>
          <w:tcPr>
            <w:tcW w:type="dxa" w:w="3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Key Files</w:t>
            </w:r>
          </w:p>
        </w:tc>
        <w:tc>
          <w:tcPr>
            <w:tcW w:type="dxa" w:w="4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airflow/</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docker-compose.yml, Dockerfile, dags/</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Local Airflow + PySpark + Jupyter stack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dbt/models/staging/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stg_*.sql, _sources.yml</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Bronze layer: raw data models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dbt/models/intermediate/</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int_*.sql, scd2_vendors.sql</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Silver layer: 10 cleaning logics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dbt/models/marts/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fct_*.sql, dim_*.sql</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Gold layer: business KPIs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dbt/macros/</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three_gate_validation.sql, scd2_merge.sql</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Reusable transformation patterns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dbt/snapshots/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snap_*.sql</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SCD2 historical tracking</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databricks/notebooks/</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00_local_delta_lab.ipynb</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PySpark + Delta Lake practice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databricks/dlt/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petrova_dlt_pipeline.py</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Delta Live Tables pipeline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snowflake/ddl/</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01-10 SQL files</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Warehouse, schemas, tables, streams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snowflake/procedures/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sp_*.sql, udf_examples.sql</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Stored procedures and UDFs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terraform/</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main.tf, variables.tf</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Infrastructure as Code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great_expectations/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expectations/, checkpoints/</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quality validation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monitoring/</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pagerduty_config.yml</w:t>
            </w:r>
          </w:p>
        </w:tc>
        <w:tc>
          <w:tcPr>
            <w:tcW w:type="dxa" w:w="4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Alerting configuration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.github/workflows/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ci.yml</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CI/CD pipeline</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08080"/>
        <w:sz w:val="16"/>
        <w:szCs w:val="16"/>
      </w:rPr>
      <w:t xml:space="preserve">Jay Pechnarai | PETROVA 300K | </w:t>
    </w: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PETROVA 300K </w:t>
    </w:r>
    <w:r>
      <w:rPr>
        <w:rFonts w:ascii="Arial" w:cs="Arial" w:eastAsia="Arial" w:hAnsi="Arial"/>
        <w:color w:val="808080"/>
        <w:sz w:val="16"/>
        <w:szCs w:val="16"/>
      </w:rPr>
      <w:t xml:space="preserve">| Hybrid Cloud Data Platform | Comprehensive Project Recap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2026-05-18T06:53:40.599Z</dcterms:created>
  <dcterms:modified xsi:type="dcterms:W3CDTF">2026-05-18T06:53:40.600Z</dcterms:modified>
</cp:coreProperties>
</file>

<file path=docProps/custom.xml><?xml version="1.0" encoding="utf-8"?>
<Properties xmlns="http://schemas.openxmlformats.org/officeDocument/2006/custom-properties" xmlns:vt="http://schemas.openxmlformats.org/officeDocument/2006/docPropsVTypes"/>
</file>