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65E4BC87">
            <wp:extent cx="4317235" cy="27605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004" cy="276742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70CA9F87">
            <wp:extent cx="4527454" cy="25805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950" cy="2587674"/>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lastRenderedPageBreak/>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492DE34"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SGX enclave under Open Enclaves, Asylo</w:t>
      </w:r>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5632AF3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Pr>
          <w:rFonts w:asciiTheme="minorHAnsi" w:hAnsiTheme="minorHAnsi" w:cstheme="minorHAnsi"/>
        </w:rPr>
        <w:t>application_service</w:t>
      </w:r>
      <w:proofErr w:type="spellEnd"/>
      <w:r w:rsidR="007279A2">
        <w:rPr>
          <w:rFonts w:asciiTheme="minorHAnsi" w:hAnsiTheme="minorHAnsi" w:cstheme="minorHAnsi"/>
        </w:rPr>
        <w:t xml:space="preserve"> is in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Pr>
          <w:rFonts w:asciiTheme="minorHAnsi" w:hAnsiTheme="minorHAnsi" w:cstheme="minorHAnsi"/>
        </w:rPr>
        <w:t>sample_apps</w:t>
      </w:r>
      <w:proofErr w:type="spellEnd"/>
      <w:r w:rsidR="001E1E4C">
        <w:rPr>
          <w:rFonts w:asciiTheme="minorHAnsi" w:hAnsiTheme="minorHAnsi" w:cstheme="minorHAnsi"/>
        </w:rPr>
        <w:t xml:space="preserve"> 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Pr>
          <w:rFonts w:asciiTheme="minorHAnsi" w:hAnsiTheme="minorHAnsi" w:cstheme="minorHAnsi"/>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lastRenderedPageBreak/>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BB5C70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1F07765A" w14:textId="5C8F1594" w:rsidR="004A58C3" w:rsidRPr="00036EED"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and the instructions there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There </w:t>
      </w:r>
      <w:r w:rsidR="001E1E4C">
        <w:rPr>
          <w:rFonts w:asciiTheme="minorHAnsi" w:hAnsiTheme="minorHAnsi" w:cstheme="minorHAnsi"/>
        </w:rPr>
        <w:t>is</w:t>
      </w:r>
      <w:r w:rsidR="00975F4A">
        <w:rPr>
          <w:rFonts w:asciiTheme="minorHAnsi" w:hAnsiTheme="minorHAnsi" w:cstheme="minorHAnsi"/>
        </w:rPr>
        <w:t xml:space="preserve"> a </w:t>
      </w:r>
      <w:r w:rsidR="001E1E4C">
        <w:rPr>
          <w:rFonts w:asciiTheme="minorHAnsi" w:hAnsiTheme="minorHAnsi" w:cstheme="minorHAnsi"/>
        </w:rPr>
        <w:t>more extensive sample</w:t>
      </w:r>
      <w:r w:rsidR="00975F4A">
        <w:rPr>
          <w:rFonts w:asciiTheme="minorHAnsi" w:hAnsiTheme="minorHAnsi" w:cstheme="minorHAnsi"/>
        </w:rPr>
        <w:t xml:space="preserve"> application provided: a sample machine learning enclave that analyzes data.</w:t>
      </w:r>
      <w:r w:rsidR="001E1E4C">
        <w:rPr>
          <w:rFonts w:asciiTheme="minorHAnsi" w:hAnsiTheme="minorHAnsi" w:cstheme="minorHAnsi"/>
        </w:rPr>
        <w:t xml:space="preserve">  We plan to add several other, generally useful, sample apps.</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lastRenderedPageBreak/>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lastRenderedPageBreak/>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5CD20573" w:rsidR="00060BB3" w:rsidRPr="00036EED"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There is an end-to-end open enclaves test (which includes Open Enclaves instructions) in openenclaves_test.</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lastRenderedPageBreak/>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3BBC686F" w:rsidR="00FD3E07" w:rsidRDefault="00FD3E07" w:rsidP="00360DA9">
      <w:pPr>
        <w:rPr>
          <w:rFonts w:asciiTheme="minorHAnsi" w:hAnsiTheme="minorHAnsi" w:cstheme="minorHAnsi"/>
        </w:rPr>
      </w:pPr>
      <w:r>
        <w:rPr>
          <w:rFonts w:asciiTheme="minorHAnsi" w:hAnsiTheme="minorHAnsi" w:cstheme="minorHAnsi"/>
        </w:rPr>
        <w:t xml:space="preserve">The </w:t>
      </w:r>
      <w:r w:rsidR="00E75B0C">
        <w:rPr>
          <w:rFonts w:asciiTheme="minorHAnsi" w:hAnsiTheme="minorHAnsi" w:cstheme="minorHAnsi"/>
        </w:rPr>
        <w:t>API</w:t>
      </w:r>
      <w:r>
        <w:rPr>
          <w:rFonts w:asciiTheme="minorHAnsi" w:hAnsiTheme="minorHAnsi" w:cstheme="minorHAnsi"/>
        </w:rPr>
        <w:t xml:space="preserve"> is specified in </w:t>
      </w:r>
      <w:r w:rsidR="00E83567">
        <w:rPr>
          <w:rFonts w:asciiTheme="minorHAnsi" w:hAnsiTheme="minorHAnsi" w:cstheme="minorHAnsi"/>
        </w:rPr>
        <w:t>three</w:t>
      </w:r>
      <w:r>
        <w:rPr>
          <w:rFonts w:asciiTheme="minorHAnsi" w:hAnsiTheme="minorHAnsi" w:cstheme="minorHAnsi"/>
        </w:rPr>
        <w:t xml:space="preserve"> include files, </w:t>
      </w:r>
      <w:proofErr w:type="spellStart"/>
      <w:r>
        <w:rPr>
          <w:rFonts w:asciiTheme="minorHAnsi" w:hAnsiTheme="minorHAnsi" w:cstheme="minorHAnsi"/>
        </w:rPr>
        <w:t>support.h</w:t>
      </w:r>
      <w:proofErr w:type="spellEnd"/>
      <w:r w:rsidR="00E83567">
        <w:rPr>
          <w:rFonts w:asciiTheme="minorHAnsi" w:hAnsiTheme="minorHAnsi" w:cstheme="minorHAnsi"/>
        </w:rPr>
        <w:t xml:space="preserve">, </w:t>
      </w:r>
      <w:proofErr w:type="spellStart"/>
      <w:r>
        <w:rPr>
          <w:rFonts w:asciiTheme="minorHAnsi" w:hAnsiTheme="minorHAnsi" w:cstheme="minorHAnsi"/>
        </w:rPr>
        <w:t>certifier.h</w:t>
      </w:r>
      <w:proofErr w:type="spellEnd"/>
      <w:r>
        <w:rPr>
          <w:rFonts w:asciiTheme="minorHAnsi" w:hAnsiTheme="minorHAnsi" w:cstheme="minorHAnsi"/>
        </w:rPr>
        <w:t xml:space="preserve"> </w:t>
      </w:r>
      <w:r w:rsidR="00E83567">
        <w:rPr>
          <w:rFonts w:asciiTheme="minorHAnsi" w:hAnsiTheme="minorHAnsi" w:cstheme="minorHAnsi"/>
        </w:rPr>
        <w:t xml:space="preserve">and </w:t>
      </w:r>
      <w:proofErr w:type="spellStart"/>
      <w:r w:rsidR="00E83567">
        <w:rPr>
          <w:rFonts w:asciiTheme="minorHAnsi" w:hAnsiTheme="minorHAnsi" w:cstheme="minorHAnsi"/>
        </w:rPr>
        <w:t>cc_helpers.h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p>
    <w:p w14:paraId="45FF3B9F" w14:textId="77777777" w:rsidR="00E83567" w:rsidRDefault="00E83567" w:rsidP="00360DA9">
      <w:pPr>
        <w:rPr>
          <w:rFonts w:asciiTheme="minorHAnsi" w:hAnsiTheme="minorHAnsi" w:cstheme="minorHAnsi"/>
        </w:rPr>
      </w:pPr>
    </w:p>
    <w:p w14:paraId="7BFC2949" w14:textId="5114A24E"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Pr>
          <w:rFonts w:asciiTheme="minorHAnsi" w:hAnsiTheme="minorHAnsi" w:cstheme="minorHAnsi"/>
        </w:rPr>
        <w:t>src</w:t>
      </w:r>
      <w:proofErr w:type="spellEnd"/>
      <w:r>
        <w:rPr>
          <w:rFonts w:asciiTheme="minorHAnsi" w:hAnsiTheme="minorHAnsi" w:cstheme="minorHAnsi"/>
        </w:rPr>
        <w:t>/</w:t>
      </w:r>
      <w:proofErr w:type="spellStart"/>
      <w:r>
        <w:rPr>
          <w:rFonts w:asciiTheme="minorHAnsi" w:hAnsiTheme="minorHAnsi" w:cstheme="minorHAnsi"/>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You may also want to use some of the “helper” routines in </w:t>
      </w:r>
      <w:proofErr w:type="spellStart"/>
      <w:r w:rsidR="00920E0D" w:rsidRPr="00920E0D">
        <w:rPr>
          <w:rFonts w:ascii="Courier New" w:hAnsi="Courier New" w:cs="Courier New"/>
          <w:sz w:val="22"/>
          <w:szCs w:val="22"/>
        </w:rPr>
        <w:t>sample_app</w:t>
      </w:r>
      <w:r w:rsidR="00E83567">
        <w:rPr>
          <w:rFonts w:ascii="Courier New" w:hAnsi="Courier New" w:cs="Courier New"/>
          <w:sz w:val="22"/>
          <w:szCs w:val="22"/>
        </w:rPr>
        <w:t>s</w:t>
      </w:r>
      <w:proofErr w:type="spellEnd"/>
      <w:r w:rsidR="00E83567">
        <w:rPr>
          <w:rFonts w:ascii="Courier New" w:hAnsi="Courier New" w:cs="Courier New"/>
          <w:sz w:val="22"/>
          <w:szCs w:val="22"/>
        </w:rPr>
        <w:t>/</w:t>
      </w:r>
      <w:proofErr w:type="spellStart"/>
      <w:r w:rsidR="00E83567">
        <w:rPr>
          <w:rFonts w:ascii="Courier New" w:hAnsi="Courier New" w:cs="Courier New"/>
          <w:sz w:val="22"/>
          <w:szCs w:val="22"/>
        </w:rPr>
        <w:t>simple_app</w:t>
      </w:r>
      <w:proofErr w:type="spellEnd"/>
      <w:r w:rsidR="00920E0D" w:rsidRPr="00920E0D">
        <w:rPr>
          <w:rFonts w:ascii="Courier New" w:hAnsi="Courier New" w:cs="Courier New"/>
          <w:sz w:val="22"/>
          <w:szCs w:val="22"/>
        </w:rPr>
        <w:t>/example_app.cc</w:t>
      </w:r>
      <w:r w:rsidR="00920E0D">
        <w:rPr>
          <w:rFonts w:asciiTheme="minorHAnsi" w:hAnsiTheme="minorHAnsi" w:cstheme="minorHAnsi"/>
        </w:rPr>
        <w:t xml:space="preserve">; these should help you get you apps working quickly.  You may also want to use the procedures in these samples to run prototype </w:t>
      </w:r>
      <w:r w:rsidR="00E83567">
        <w:rPr>
          <w:rFonts w:asciiTheme="minorHAnsi" w:hAnsiTheme="minorHAnsi" w:cstheme="minorHAnsi"/>
        </w:rPr>
        <w:t>C</w:t>
      </w:r>
      <w:r w:rsidR="00920E0D">
        <w:rPr>
          <w:rFonts w:asciiTheme="minorHAnsi" w:hAnsiTheme="minorHAnsi" w:cstheme="minorHAnsi"/>
        </w:rPr>
        <w:t>ertifier</w:t>
      </w:r>
      <w:r w:rsidR="00E83567">
        <w:rPr>
          <w:rFonts w:asciiTheme="minorHAnsi" w:hAnsiTheme="minorHAnsi" w:cstheme="minorHAnsi"/>
        </w:rPr>
        <w:t xml:space="preserve"> S</w:t>
      </w:r>
      <w:r w:rsidR="00920E0D">
        <w:rPr>
          <w:rFonts w:asciiTheme="minorHAnsi" w:hAnsiTheme="minorHAnsi" w:cstheme="minorHAnsi"/>
        </w:rPr>
        <w:t>ervice instances.</w:t>
      </w:r>
      <w:r w:rsidR="004F7C81">
        <w:rPr>
          <w:rFonts w:asciiTheme="minorHAnsi" w:hAnsiTheme="minorHAnsi" w:cstheme="minorHAnsi"/>
        </w:rPr>
        <w:t xml:space="preserve">  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3C82777F"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4A9085C2"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simple applications in </w:t>
      </w:r>
      <w:proofErr w:type="spellStart"/>
      <w:r w:rsidR="0062482F" w:rsidRPr="0062482F">
        <w:rPr>
          <w:rFonts w:ascii="Courier New" w:hAnsi="Courier New" w:cs="Courier New"/>
          <w:sz w:val="21"/>
          <w:szCs w:val="21"/>
        </w:rPr>
        <w:t>sample_apps</w:t>
      </w:r>
      <w:proofErr w:type="spellEnd"/>
      <w:r w:rsidR="0062482F">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run services in 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24B34D00"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0D9DCD39" w14:textId="401216F1"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4F71138E"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CB04FB">
        <w:rPr>
          <w:rFonts w:asciiTheme="minorHAnsi" w:hAnsiTheme="minorHAnsi" w:cstheme="minorHAnsi"/>
        </w:rPr>
        <w:t>.</w:t>
      </w:r>
    </w:p>
    <w:p w14:paraId="54D3B4D5" w14:textId="596888E3"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SGX based enclave which employs SGX to provide a Confidential Computing environment.</w:t>
      </w:r>
    </w:p>
    <w:p w14:paraId="1A585EE2" w14:textId="10E9CE97"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 xml:space="preserve">application </w:t>
      </w:r>
      <w:proofErr w:type="gramStart"/>
      <w:r w:rsidR="00CB04FB">
        <w:rPr>
          <w:rFonts w:asciiTheme="minorHAnsi" w:hAnsiTheme="minorHAnsi" w:cstheme="minorHAnsi"/>
        </w:rPr>
        <w:t>service based</w:t>
      </w:r>
      <w:proofErr w:type="gramEnd"/>
      <w:r w:rsidR="00CB04FB">
        <w:rPr>
          <w:rFonts w:asciiTheme="minorHAnsi" w:hAnsiTheme="minorHAnsi" w:cstheme="minorHAnsi"/>
        </w:rPr>
        <w:t xml:space="preserve"> enclave which provides a Confidential Computing environment to applications within an encrypted virtual machine (like an SEV-SNP machine).  This service is rooted and SEV-SNP service like the one in 2 above.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_under_app_service</w:t>
      </w:r>
      <w:proofErr w:type="spellEnd"/>
      <w:r w:rsidR="00CB04FB">
        <w:rPr>
          <w:rFonts w:asciiTheme="minorHAnsi" w:hAnsiTheme="minorHAnsi" w:cstheme="minorHAnsi"/>
        </w:rPr>
        <w:t>.</w:t>
      </w:r>
    </w:p>
    <w:p w14:paraId="03B293FF" w14:textId="15FA21DD" w:rsidR="00CB04FB" w:rsidRDefault="00CB04FB" w:rsidP="00CB04FB">
      <w:pPr>
        <w:rPr>
          <w:rFonts w:asciiTheme="minorHAnsi" w:hAnsiTheme="minorHAnsi" w:cstheme="minorHAnsi"/>
        </w:rPr>
      </w:pPr>
    </w:p>
    <w:p w14:paraId="37F1D714" w14:textId="07956741" w:rsidR="00CB04FB"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(small) differences in using each of these environments as well as the large similarities in using the Framework in each of these.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56C4C74E"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p>
    <w:p w14:paraId="561EDA92" w14:textId="77777777" w:rsidR="00504E28" w:rsidRDefault="00504E28" w:rsidP="00CB04FB">
      <w:pPr>
        <w:rPr>
          <w:rFonts w:asciiTheme="minorHAnsi" w:hAnsiTheme="minorHAnsi" w:cstheme="minorHAnsi"/>
        </w:rPr>
      </w:pPr>
    </w:p>
    <w:p w14:paraId="779E812E" w14:textId="511A8A57" w:rsidR="00ED449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r w:rsidRPr="00504E28">
        <w:rPr>
          <w:rFonts w:ascii="Courier New" w:hAnsi="Courier New" w:cs="Courier New"/>
          <w:sz w:val="20"/>
          <w:szCs w:val="20"/>
        </w:rPr>
        <w:t>instructions.txt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proofErr w:type="gramStart"/>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w:t>
      </w:r>
      <w:proofErr w:type="gramEnd"/>
      <w:r w:rsidR="00ED449A">
        <w:rPr>
          <w:rFonts w:asciiTheme="minorHAnsi" w:hAnsiTheme="minorHAnsi" w:cstheme="minorHAnsi"/>
        </w:rPr>
        <w:t xml:space="preserve"> binary serves the role of two enclaves, one acting as a server and one as a client; a flag selects which one is being used in an invocation.</w:t>
      </w:r>
    </w:p>
    <w:p w14:paraId="15B2972B" w14:textId="77777777" w:rsidR="00ED449A" w:rsidRDefault="00ED449A" w:rsidP="00CB04FB">
      <w:pPr>
        <w:rPr>
          <w:rFonts w:asciiTheme="minorHAnsi" w:hAnsiTheme="minorHAnsi" w:cstheme="minorHAnsi"/>
        </w:rPr>
      </w:pP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lastRenderedPageBreak/>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19A8ECF3"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w:t>
      </w:r>
      <w:proofErr w:type="gramStart"/>
      <w:r>
        <w:rPr>
          <w:rFonts w:asciiTheme="minorHAnsi" w:hAnsiTheme="minorHAnsi" w:cstheme="minorHAnsi"/>
        </w:rPr>
        <w:t>then ,</w:t>
      </w:r>
      <w:proofErr w:type="gramEnd"/>
      <w:r>
        <w:rPr>
          <w:rFonts w:asciiTheme="minorHAnsi" w:hAnsiTheme="minorHAnsi" w:cstheme="minorHAnsi"/>
        </w:rPr>
        <w:t xml:space="preserve"> in another window, run the application acting as an SSL server.  The server will send the client a message “Hello from your secret server” and the client will send the server the </w:t>
      </w:r>
      <w:r>
        <w:rPr>
          <w:rFonts w:asciiTheme="minorHAnsi" w:hAnsiTheme="minorHAnsi" w:cstheme="minorHAnsi"/>
        </w:rPr>
        <w:lastRenderedPageBreak/>
        <w:t>message “Hello from your secret client” over a secure channel rooted in the policy key</w:t>
      </w:r>
      <w:r w:rsidR="001C7112">
        <w:rPr>
          <w:rFonts w:asciiTheme="minorHAnsi" w:hAnsiTheme="minorHAnsi" w:cstheme="minorHAnsi"/>
        </w:rPr>
        <w:t xml:space="preserve"> using the </w:t>
      </w:r>
      <w:proofErr w:type="gramStart"/>
      <w:r w:rsidR="001C7112">
        <w:rPr>
          <w:rFonts w:asciiTheme="minorHAnsi" w:hAnsiTheme="minorHAnsi" w:cstheme="minorHAnsi"/>
        </w:rPr>
        <w:t>Admission</w:t>
      </w:r>
      <w:proofErr w:type="gramEnd"/>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5CBF205F" w14:textId="2928F352" w:rsidR="001C7112" w:rsidRDefault="00E33871" w:rsidP="001C7112">
      <w:pPr>
        <w:rPr>
          <w:rFonts w:asciiTheme="minorHAnsi" w:hAnsiTheme="minorHAnsi" w:cstheme="minorHAnsi"/>
        </w:rPr>
      </w:pPr>
      <w:r>
        <w:rPr>
          <w:rFonts w:asciiTheme="minorHAnsi" w:hAnsiTheme="minorHAnsi" w:cstheme="minorHAnsi"/>
        </w:rPr>
        <w:t xml:space="preserve">The same functionality is also implemented in </w:t>
      </w:r>
      <w:r>
        <w:rPr>
          <w:rFonts w:ascii="Courier New" w:hAnsi="Courier New" w:cs="Courier New"/>
          <w:sz w:val="20"/>
          <w:szCs w:val="20"/>
        </w:rPr>
        <w:t>ex</w:t>
      </w:r>
      <w:r w:rsidRPr="00FA5FCB">
        <w:rPr>
          <w:rFonts w:ascii="Courier New" w:hAnsi="Courier New" w:cs="Courier New"/>
          <w:sz w:val="20"/>
          <w:szCs w:val="20"/>
        </w:rPr>
        <w:t>ample_app</w:t>
      </w:r>
      <w:r>
        <w:rPr>
          <w:rFonts w:ascii="Courier New" w:hAnsi="Courier New" w:cs="Courier New"/>
          <w:sz w:val="20"/>
          <w:szCs w:val="20"/>
        </w:rPr>
        <w:t>_new</w:t>
      </w:r>
      <w:r w:rsidRPr="00FA5FCB">
        <w:rPr>
          <w:rFonts w:ascii="Courier New" w:hAnsi="Courier New" w:cs="Courier New"/>
          <w:sz w:val="20"/>
          <w:szCs w:val="20"/>
        </w:rPr>
        <w:t>.exe</w:t>
      </w:r>
      <w:r>
        <w:rPr>
          <w:rFonts w:ascii="Courier New" w:hAnsi="Courier New" w:cs="Courier New"/>
          <w:sz w:val="20"/>
          <w:szCs w:val="20"/>
        </w:rPr>
        <w:t>.</w:t>
      </w:r>
      <w:r>
        <w:rPr>
          <w:rFonts w:asciiTheme="minorHAnsi" w:hAnsiTheme="minorHAnsi" w:cstheme="minorHAnsi"/>
        </w:rPr>
        <w:t xml:space="preserve">  </w:t>
      </w:r>
      <w:r w:rsidR="002F3F73">
        <w:rPr>
          <w:rFonts w:asciiTheme="minorHAnsi" w:hAnsiTheme="minorHAnsi" w:cstheme="minorHAnsi"/>
        </w:rPr>
        <w:t>However, this</w:t>
      </w:r>
      <w:r>
        <w:rPr>
          <w:rFonts w:asciiTheme="minorHAnsi" w:hAnsiTheme="minorHAnsi" w:cstheme="minorHAnsi"/>
        </w:rPr>
        <w:t xml:space="preserve"> version uses a helper class called </w:t>
      </w:r>
      <w:proofErr w:type="spellStart"/>
      <w:r w:rsidRPr="00E33871">
        <w:rPr>
          <w:rFonts w:ascii="Courier New" w:hAnsi="Courier New" w:cs="Courier New"/>
          <w:sz w:val="20"/>
          <w:szCs w:val="20"/>
        </w:rPr>
        <w:t>secure_authenticated_channel</w:t>
      </w:r>
      <w:proofErr w:type="spellEnd"/>
      <w:r>
        <w:rPr>
          <w:rFonts w:asciiTheme="minorHAnsi" w:hAnsiTheme="minorHAnsi" w:cstheme="minorHAnsi"/>
        </w:rPr>
        <w:t xml:space="preserve">, which liberates programmers from needing to know or use the </w:t>
      </w:r>
      <w:proofErr w:type="spellStart"/>
      <w:r>
        <w:rPr>
          <w:rFonts w:asciiTheme="minorHAnsi" w:hAnsiTheme="minorHAnsi" w:cstheme="minorHAnsi"/>
        </w:rPr>
        <w:t>openssl</w:t>
      </w:r>
      <w:proofErr w:type="spellEnd"/>
      <w:r>
        <w:rPr>
          <w:rFonts w:asciiTheme="minorHAnsi" w:hAnsiTheme="minorHAnsi" w:cstheme="minorHAnsi"/>
        </w:rPr>
        <w:t xml:space="preserve"> calls required to implement a mutually authenticated channel with a trusted application in the security domain.  This can now be done in one or two calls.  In addition, </w:t>
      </w:r>
      <w:proofErr w:type="spellStart"/>
      <w:r w:rsidRPr="00E33871">
        <w:rPr>
          <w:rFonts w:ascii="Courier New" w:hAnsi="Courier New" w:cs="Courier New"/>
          <w:sz w:val="20"/>
          <w:szCs w:val="20"/>
        </w:rPr>
        <w:t>secure_authenticated_channel</w:t>
      </w:r>
      <w:proofErr w:type="spellEnd"/>
      <w:r>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  just four calls!</w:t>
      </w:r>
    </w:p>
    <w:p w14:paraId="7310B606" w14:textId="4A132511" w:rsidR="00E33871" w:rsidRDefault="00E33871" w:rsidP="001C7112">
      <w:pPr>
        <w:rPr>
          <w:rFonts w:asciiTheme="minorHAnsi" w:hAnsiTheme="minorHAnsi" w:cstheme="minorHAnsi"/>
        </w:rPr>
      </w:pPr>
    </w:p>
    <w:p w14:paraId="5B81D06B" w14:textId="77777777" w:rsidR="00E33871" w:rsidRDefault="00E33871" w:rsidP="001C7112">
      <w:pPr>
        <w:rPr>
          <w:rFonts w:asciiTheme="minorHAnsi" w:hAnsiTheme="minorHAnsi" w:cstheme="minorHAnsi"/>
        </w:rPr>
      </w:pPr>
    </w:p>
    <w:p w14:paraId="40750F34" w14:textId="19836C91" w:rsidR="001C7112" w:rsidRDefault="001C7112" w:rsidP="001C7112">
      <w:pPr>
        <w:rPr>
          <w:rFonts w:asciiTheme="minorHAnsi" w:hAnsiTheme="minorHAnsi" w:cstheme="minorHAnsi"/>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Framework primitives.</w:t>
      </w:r>
    </w:p>
    <w:p w14:paraId="5406617F" w14:textId="77777777"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application initializes SSL.</w:t>
      </w:r>
    </w:p>
    <w:p w14:paraId="5B111262" w14:textId="39F0E515"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The</w:t>
      </w:r>
      <w:r w:rsidR="00994F15">
        <w:rPr>
          <w:rFonts w:asciiTheme="minorHAnsi" w:hAnsiTheme="minorHAnsi" w:cstheme="minorHAnsi"/>
        </w:rPr>
        <w:t xml:space="preserve"> </w:t>
      </w:r>
      <w:proofErr w:type="spellStart"/>
      <w:r w:rsidR="00994F15">
        <w:rPr>
          <w:rFonts w:asciiTheme="minorHAnsi" w:hAnsiTheme="minorHAnsi" w:cstheme="minorHAnsi"/>
        </w:rPr>
        <w:t>store_file</w:t>
      </w:r>
      <w:proofErr w:type="spellEnd"/>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enclave.  In the application service, the role is “attestation” where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45E93D62"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xml:space="preserve">, the application generates all its keys (its authentication key, named in the Admission Certificate as well as symmetric keys it will use to </w:t>
      </w:r>
      <w:proofErr w:type="gramStart"/>
      <w:r>
        <w:rPr>
          <w:rFonts w:asciiTheme="minorHAnsi" w:hAnsiTheme="minorHAnsi" w:cstheme="minorHAnsi"/>
        </w:rPr>
        <w:t>encrypt</w:t>
      </w:r>
      <w:proofErr w:type="gramEnd"/>
      <w:r>
        <w:rPr>
          <w:rFonts w:asciiTheme="minorHAnsi" w:hAnsiTheme="minorHAnsi" w:cstheme="minorHAnsi"/>
        </w:rPr>
        <w:t xml:space="preserve"> 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xml:space="preserve">, the application will construct evidence, which it provides to the Certifier Service, to certify its authentication key.  It saves the </w:t>
      </w:r>
      <w:r>
        <w:rPr>
          <w:rFonts w:asciiTheme="minorHAnsi" w:hAnsiTheme="minorHAnsi" w:cstheme="minorHAnsi"/>
        </w:rPr>
        <w:lastRenderedPageBreak/>
        <w:t>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0636D2DE" w14:textId="2F579159" w:rsidR="00520552" w:rsidRDefault="00520552" w:rsidP="00520552">
      <w:pPr>
        <w:rPr>
          <w:rFonts w:asciiTheme="minorHAnsi" w:hAnsiTheme="minorHAnsi" w:cstheme="minorHAnsi"/>
        </w:rPr>
      </w:pPr>
      <w:r>
        <w:rPr>
          <w:rFonts w:asciiTheme="minorHAnsi" w:hAnsiTheme="minorHAnsi" w:cstheme="minorHAnsi"/>
        </w:rPr>
        <w:t xml:space="preserve">That’s it!  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Pr>
          <w:rFonts w:asciiTheme="minorHAnsi" w:hAnsiTheme="minorHAnsi" w:cstheme="minorHAnsi"/>
        </w:rPr>
        <w:t>simple_app_under_sev</w:t>
      </w:r>
      <w:proofErr w:type="spellEnd"/>
      <w:r w:rsidR="00DB4B8E">
        <w:rPr>
          <w:rFonts w:asciiTheme="minorHAnsi" w:hAnsiTheme="minorHAnsi" w:cstheme="minorHAnsi"/>
        </w:rPr>
        <w:t xml:space="preserve"> 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Pr>
          <w:rFonts w:asciiTheme="minorHAnsi" w:hAnsiTheme="minorHAnsi" w:cstheme="minorHAnsi"/>
        </w:rPr>
        <w:t>simple_app_under_app_service</w:t>
      </w:r>
      <w:proofErr w:type="spellEnd"/>
      <w:r w:rsidR="00DB4B8E">
        <w:rPr>
          <w:rFonts w:asciiTheme="minorHAnsi" w:hAnsiTheme="minorHAnsi" w:cstheme="minorHAnsi"/>
        </w:rPr>
        <w:t xml:space="preserve"> 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1D118F62" w:rsidR="00ED449A" w:rsidRDefault="00DB4B8E" w:rsidP="00DB4B8E">
      <w:pPr>
        <w:rPr>
          <w:rFonts w:asciiTheme="minorHAnsi" w:hAnsiTheme="minorHAnsi" w:cstheme="minorHAnsi"/>
        </w:rPr>
      </w:pPr>
      <w:r>
        <w:rPr>
          <w:rFonts w:asciiTheme="minorHAnsi" w:hAnsiTheme="minorHAnsi" w:cstheme="minorHAnsi"/>
        </w:rPr>
        <w:t>Note that if you use the helper object in cc_helper.cc, you need only use a few simple calls from that object.   The object provides an interface to rest of the Certifier API as required for almost all applications.  Of course, you can access the functions in 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69C78847"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these same steps for an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FCBE3" w14:textId="77777777" w:rsidR="00FE366D" w:rsidRDefault="00FE366D" w:rsidP="00205A8A">
      <w:r>
        <w:separator/>
      </w:r>
    </w:p>
  </w:endnote>
  <w:endnote w:type="continuationSeparator" w:id="0">
    <w:p w14:paraId="35A97F84" w14:textId="77777777" w:rsidR="00FE366D" w:rsidRDefault="00FE366D"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F37A4" w14:textId="77777777" w:rsidR="00FE366D" w:rsidRDefault="00FE366D" w:rsidP="00205A8A">
      <w:r>
        <w:separator/>
      </w:r>
    </w:p>
  </w:footnote>
  <w:footnote w:type="continuationSeparator" w:id="0">
    <w:p w14:paraId="5FA9D97D" w14:textId="77777777" w:rsidR="00FE366D" w:rsidRDefault="00FE366D"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1"/>
  </w:num>
  <w:num w:numId="2" w16cid:durableId="1182283183">
    <w:abstractNumId w:val="9"/>
  </w:num>
  <w:num w:numId="3" w16cid:durableId="1746107490">
    <w:abstractNumId w:val="20"/>
  </w:num>
  <w:num w:numId="4" w16cid:durableId="1202472917">
    <w:abstractNumId w:val="17"/>
  </w:num>
  <w:num w:numId="5" w16cid:durableId="1324120931">
    <w:abstractNumId w:val="18"/>
  </w:num>
  <w:num w:numId="6" w16cid:durableId="1404639921">
    <w:abstractNumId w:val="2"/>
  </w:num>
  <w:num w:numId="7" w16cid:durableId="1797412393">
    <w:abstractNumId w:val="15"/>
  </w:num>
  <w:num w:numId="8" w16cid:durableId="696272067">
    <w:abstractNumId w:val="6"/>
  </w:num>
  <w:num w:numId="9" w16cid:durableId="2827743">
    <w:abstractNumId w:val="7"/>
  </w:num>
  <w:num w:numId="10" w16cid:durableId="1959987554">
    <w:abstractNumId w:val="5"/>
  </w:num>
  <w:num w:numId="11" w16cid:durableId="1054933298">
    <w:abstractNumId w:val="3"/>
  </w:num>
  <w:num w:numId="12" w16cid:durableId="4140081">
    <w:abstractNumId w:val="13"/>
  </w:num>
  <w:num w:numId="13" w16cid:durableId="552546740">
    <w:abstractNumId w:val="12"/>
  </w:num>
  <w:num w:numId="14" w16cid:durableId="1897857488">
    <w:abstractNumId w:val="10"/>
  </w:num>
  <w:num w:numId="15" w16cid:durableId="894850230">
    <w:abstractNumId w:val="0"/>
  </w:num>
  <w:num w:numId="16" w16cid:durableId="1206528300">
    <w:abstractNumId w:val="8"/>
  </w:num>
  <w:num w:numId="17" w16cid:durableId="1106537932">
    <w:abstractNumId w:val="19"/>
  </w:num>
  <w:num w:numId="18" w16cid:durableId="1431586940">
    <w:abstractNumId w:val="1"/>
  </w:num>
  <w:num w:numId="19" w16cid:durableId="46269166">
    <w:abstractNumId w:val="4"/>
  </w:num>
  <w:num w:numId="20" w16cid:durableId="1654672994">
    <w:abstractNumId w:val="14"/>
  </w:num>
  <w:num w:numId="21" w16cid:durableId="1899540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36EED"/>
    <w:rsid w:val="00047266"/>
    <w:rsid w:val="00060BB3"/>
    <w:rsid w:val="00074A66"/>
    <w:rsid w:val="000B4750"/>
    <w:rsid w:val="00174B38"/>
    <w:rsid w:val="001C7112"/>
    <w:rsid w:val="001E1E4C"/>
    <w:rsid w:val="00205A8A"/>
    <w:rsid w:val="00214334"/>
    <w:rsid w:val="0025656B"/>
    <w:rsid w:val="002A22DF"/>
    <w:rsid w:val="002C58E8"/>
    <w:rsid w:val="002F3F73"/>
    <w:rsid w:val="002F6741"/>
    <w:rsid w:val="0030631F"/>
    <w:rsid w:val="003244F1"/>
    <w:rsid w:val="00343EF1"/>
    <w:rsid w:val="00360DA9"/>
    <w:rsid w:val="003777C7"/>
    <w:rsid w:val="003828A2"/>
    <w:rsid w:val="00403C0F"/>
    <w:rsid w:val="004063DF"/>
    <w:rsid w:val="00444FB1"/>
    <w:rsid w:val="0047395E"/>
    <w:rsid w:val="00490224"/>
    <w:rsid w:val="004A58C3"/>
    <w:rsid w:val="004A6CF4"/>
    <w:rsid w:val="004C2E43"/>
    <w:rsid w:val="004E210D"/>
    <w:rsid w:val="004F7A45"/>
    <w:rsid w:val="004F7C81"/>
    <w:rsid w:val="00504E28"/>
    <w:rsid w:val="00520552"/>
    <w:rsid w:val="005B54D4"/>
    <w:rsid w:val="005D19B6"/>
    <w:rsid w:val="005F3133"/>
    <w:rsid w:val="00610B38"/>
    <w:rsid w:val="0062482F"/>
    <w:rsid w:val="00625054"/>
    <w:rsid w:val="00634D86"/>
    <w:rsid w:val="0066376B"/>
    <w:rsid w:val="0068270A"/>
    <w:rsid w:val="00692E42"/>
    <w:rsid w:val="006B04CA"/>
    <w:rsid w:val="007235A2"/>
    <w:rsid w:val="007279A2"/>
    <w:rsid w:val="00775FC1"/>
    <w:rsid w:val="007A6670"/>
    <w:rsid w:val="007D5B07"/>
    <w:rsid w:val="007F7A49"/>
    <w:rsid w:val="008E0D7B"/>
    <w:rsid w:val="008E5EE1"/>
    <w:rsid w:val="00920E0D"/>
    <w:rsid w:val="0094719B"/>
    <w:rsid w:val="00961FDA"/>
    <w:rsid w:val="00975F4A"/>
    <w:rsid w:val="0098498A"/>
    <w:rsid w:val="00993C42"/>
    <w:rsid w:val="00994F15"/>
    <w:rsid w:val="009D4E7E"/>
    <w:rsid w:val="00A14887"/>
    <w:rsid w:val="00A30EB7"/>
    <w:rsid w:val="00A43C7F"/>
    <w:rsid w:val="00AC2FC6"/>
    <w:rsid w:val="00B02556"/>
    <w:rsid w:val="00B412A0"/>
    <w:rsid w:val="00B647D3"/>
    <w:rsid w:val="00BE7DFF"/>
    <w:rsid w:val="00C105BA"/>
    <w:rsid w:val="00C21595"/>
    <w:rsid w:val="00C53F7B"/>
    <w:rsid w:val="00C97B41"/>
    <w:rsid w:val="00CB04FB"/>
    <w:rsid w:val="00CB1C0F"/>
    <w:rsid w:val="00CF29DC"/>
    <w:rsid w:val="00D1410C"/>
    <w:rsid w:val="00D503AF"/>
    <w:rsid w:val="00DB4B8E"/>
    <w:rsid w:val="00E33871"/>
    <w:rsid w:val="00E75B0C"/>
    <w:rsid w:val="00E83567"/>
    <w:rsid w:val="00E90306"/>
    <w:rsid w:val="00EA0332"/>
    <w:rsid w:val="00EA2549"/>
    <w:rsid w:val="00ED449A"/>
    <w:rsid w:val="00F1544B"/>
    <w:rsid w:val="00FA201B"/>
    <w:rsid w:val="00FA5FCB"/>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4531</Words>
  <Characters>25828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3</cp:revision>
  <cp:lastPrinted>2022-08-19T16:25:00Z</cp:lastPrinted>
  <dcterms:created xsi:type="dcterms:W3CDTF">2022-08-19T16:25:00Z</dcterms:created>
  <dcterms:modified xsi:type="dcterms:W3CDTF">2022-08-19T16:25:00Z</dcterms:modified>
</cp:coreProperties>
</file>