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54" w:rsidRPr="00277F54" w:rsidRDefault="00277F54" w:rsidP="00277F54">
      <w:pPr>
        <w:rPr>
          <w:rFonts w:ascii="Arial" w:eastAsia="Times New Roman" w:hAnsi="Arial" w:cs="Arial"/>
          <w:b/>
          <w:sz w:val="18"/>
          <w:szCs w:val="18"/>
        </w:rPr>
      </w:pPr>
      <w:r w:rsidRPr="00277F54">
        <w:rPr>
          <w:rFonts w:ascii="Arial" w:eastAsia="Times New Roman" w:hAnsi="Arial" w:cs="Arial"/>
          <w:b/>
          <w:sz w:val="18"/>
          <w:szCs w:val="18"/>
        </w:rPr>
        <w:t xml:space="preserve">Rotation of M dwarfs: </w:t>
      </w:r>
      <w:proofErr w:type="spellStart"/>
      <w:r w:rsidRPr="00277F54">
        <w:rPr>
          <w:rFonts w:ascii="Arial" w:eastAsia="Times New Roman" w:hAnsi="Arial" w:cs="Arial"/>
          <w:b/>
          <w:sz w:val="18"/>
          <w:szCs w:val="18"/>
        </w:rPr>
        <w:t>spindown</w:t>
      </w:r>
      <w:proofErr w:type="spellEnd"/>
      <w:r w:rsidRPr="00277F54">
        <w:rPr>
          <w:rFonts w:ascii="Arial" w:eastAsia="Times New Roman" w:hAnsi="Arial" w:cs="Arial"/>
          <w:b/>
          <w:sz w:val="18"/>
          <w:szCs w:val="18"/>
        </w:rPr>
        <w:t xml:space="preserve">, activity, and </w:t>
      </w:r>
      <w:proofErr w:type="spellStart"/>
      <w:r w:rsidRPr="00277F54">
        <w:rPr>
          <w:rFonts w:ascii="Arial" w:eastAsia="Times New Roman" w:hAnsi="Arial" w:cs="Arial"/>
          <w:b/>
          <w:sz w:val="18"/>
          <w:szCs w:val="18"/>
        </w:rPr>
        <w:t>gyrochronology</w:t>
      </w:r>
      <w:proofErr w:type="spellEnd"/>
    </w:p>
    <w:p w:rsidR="00277F54" w:rsidRPr="00277F54" w:rsidRDefault="00277F54" w:rsidP="00277F54">
      <w:pPr>
        <w:rPr>
          <w:rFonts w:ascii="Arial" w:eastAsia="Times New Roman" w:hAnsi="Arial" w:cs="Arial"/>
          <w:sz w:val="18"/>
          <w:szCs w:val="18"/>
        </w:rPr>
      </w:pPr>
      <w:proofErr w:type="spellStart"/>
      <w:r w:rsidRPr="00277F54">
        <w:rPr>
          <w:rFonts w:ascii="Arial" w:eastAsia="Times New Roman" w:hAnsi="Arial" w:cs="Arial"/>
          <w:sz w:val="18"/>
          <w:szCs w:val="18"/>
        </w:rPr>
        <w:t>Aleks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Scholz</w:t>
      </w:r>
      <w:proofErr w:type="spellEnd"/>
    </w:p>
    <w:p w:rsidR="00277F54" w:rsidRDefault="00277F54" w:rsidP="00277F54">
      <w:pPr>
        <w:rPr>
          <w:rFonts w:ascii="Arial" w:eastAsia="Times New Roman" w:hAnsi="Arial" w:cs="Arial"/>
          <w:sz w:val="18"/>
          <w:szCs w:val="18"/>
        </w:rPr>
      </w:pPr>
      <w:r w:rsidRPr="00277F54">
        <w:rPr>
          <w:rFonts w:ascii="Arial" w:eastAsia="Times New Roman" w:hAnsi="Arial" w:cs="Arial"/>
          <w:sz w:val="18"/>
          <w:szCs w:val="18"/>
        </w:rPr>
        <w:t>University of St Andrews</w:t>
      </w:r>
    </w:p>
    <w:p w:rsidR="00277F54" w:rsidRPr="00277F54" w:rsidRDefault="00277F54" w:rsidP="00277F54">
      <w:pPr>
        <w:rPr>
          <w:rFonts w:ascii="Arial" w:eastAsia="Times New Roman" w:hAnsi="Arial" w:cs="Arial"/>
          <w:sz w:val="18"/>
          <w:szCs w:val="18"/>
        </w:rPr>
      </w:pPr>
    </w:p>
    <w:p w:rsidR="00277F54" w:rsidRPr="00277F54" w:rsidRDefault="00277F54" w:rsidP="00277F54">
      <w:pPr>
        <w:rPr>
          <w:rFonts w:ascii="Arial" w:eastAsia="Times New Roman" w:hAnsi="Arial" w:cs="Arial"/>
          <w:sz w:val="18"/>
          <w:szCs w:val="18"/>
        </w:rPr>
      </w:pPr>
      <w:r w:rsidRPr="00277F54">
        <w:rPr>
          <w:rFonts w:ascii="Arial" w:eastAsia="Times New Roman" w:hAnsi="Arial" w:cs="Arial"/>
          <w:sz w:val="18"/>
          <w:szCs w:val="18"/>
        </w:rPr>
        <w:t xml:space="preserve">Stellar rotation is a fundamental parameter for the evolution of stars and planets. Perhaps the biggest challenge in this context is to explain the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and the rotation-activity interplay in very low mass stars with spectral type M -- the most abunda</w:t>
      </w:r>
      <w:r>
        <w:rPr>
          <w:rFonts w:ascii="Arial" w:eastAsia="Times New Roman" w:hAnsi="Arial" w:cs="Arial"/>
          <w:sz w:val="18"/>
          <w:szCs w:val="18"/>
        </w:rPr>
        <w:t>nt type of star in our Galaxy.</w:t>
      </w:r>
      <w:r w:rsidRPr="00277F54">
        <w:rPr>
          <w:rFonts w:ascii="Arial" w:eastAsia="Times New Roman" w:hAnsi="Arial" w:cs="Arial"/>
          <w:sz w:val="18"/>
          <w:szCs w:val="18"/>
        </w:rPr>
        <w:br/>
      </w:r>
      <w:r w:rsidRPr="00277F54">
        <w:rPr>
          <w:rFonts w:ascii="Arial" w:eastAsia="Times New Roman" w:hAnsi="Arial" w:cs="Arial"/>
          <w:sz w:val="18"/>
          <w:szCs w:val="18"/>
        </w:rPr>
        <w:br/>
        <w:t xml:space="preserve">Our best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277F54">
        <w:rPr>
          <w:rFonts w:ascii="Arial" w:eastAsia="Times New Roman" w:hAnsi="Arial" w:cs="Arial"/>
          <w:sz w:val="18"/>
          <w:szCs w:val="18"/>
        </w:rPr>
        <w:t>models which</w:t>
      </w:r>
      <w:proofErr w:type="gramEnd"/>
      <w:r w:rsidRPr="00277F54">
        <w:rPr>
          <w:rFonts w:ascii="Arial" w:eastAsia="Times New Roman" w:hAnsi="Arial" w:cs="Arial"/>
          <w:sz w:val="18"/>
          <w:szCs w:val="18"/>
        </w:rPr>
        <w:t xml:space="preserve"> very successfully reproduce the rotation rates of FGK stars, encounter many problems in the M dwarf regime (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Gallet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&amp;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Bouvier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2013,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Mohanty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&amp;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Reiners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2012). In addition, the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gyrochronology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period-age relations established for FGK stars do not apply to M dwarfs. A successful theory of the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of M dwarfs is going to lead to new insights into magnetic field generation, wind physics, and habitability of planets (e.g., Matt et al. 2012).  For a better understanding of the connection between activity, rotation, and age, we suggest to observe a </w:t>
      </w:r>
      <w:proofErr w:type="gramStart"/>
      <w:r w:rsidRPr="00277F54">
        <w:rPr>
          <w:rFonts w:ascii="Arial" w:eastAsia="Times New Roman" w:hAnsi="Arial" w:cs="Arial"/>
          <w:sz w:val="18"/>
          <w:szCs w:val="18"/>
        </w:rPr>
        <w:t>well-defined</w:t>
      </w:r>
      <w:proofErr w:type="gramEnd"/>
      <w:r w:rsidRPr="00277F54">
        <w:rPr>
          <w:rFonts w:ascii="Arial" w:eastAsia="Times New Roman" w:hAnsi="Arial" w:cs="Arial"/>
          <w:sz w:val="18"/>
          <w:szCs w:val="18"/>
        </w:rPr>
        <w:t xml:space="preserve"> sample of nearby M dwarfs with well-studied activity proper</w:t>
      </w:r>
      <w:r>
        <w:rPr>
          <w:rFonts w:ascii="Arial" w:eastAsia="Times New Roman" w:hAnsi="Arial" w:cs="Arial"/>
          <w:sz w:val="18"/>
          <w:szCs w:val="18"/>
        </w:rPr>
        <w:t xml:space="preserve">ties in the </w:t>
      </w:r>
      <w:proofErr w:type="spellStart"/>
      <w:r>
        <w:rPr>
          <w:rFonts w:ascii="Arial" w:eastAsia="Times New Roman" w:hAnsi="Arial" w:cs="Arial"/>
          <w:sz w:val="18"/>
          <w:szCs w:val="18"/>
        </w:rPr>
        <w:t>Kepler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K2 mission.</w:t>
      </w:r>
      <w:r w:rsidRPr="00277F54">
        <w:rPr>
          <w:rFonts w:ascii="Arial" w:eastAsia="Times New Roman" w:hAnsi="Arial" w:cs="Arial"/>
          <w:sz w:val="18"/>
          <w:szCs w:val="18"/>
        </w:rPr>
        <w:br/>
      </w:r>
      <w:r w:rsidRPr="00277F54">
        <w:rPr>
          <w:rFonts w:ascii="Arial" w:eastAsia="Times New Roman" w:hAnsi="Arial" w:cs="Arial"/>
          <w:sz w:val="18"/>
          <w:szCs w:val="18"/>
        </w:rPr>
        <w:br/>
        <w:t xml:space="preserve">The ideal parameter to constrain models is the rotation </w:t>
      </w:r>
      <w:proofErr w:type="gramStart"/>
      <w:r w:rsidRPr="00277F54">
        <w:rPr>
          <w:rFonts w:ascii="Arial" w:eastAsia="Times New Roman" w:hAnsi="Arial" w:cs="Arial"/>
          <w:sz w:val="18"/>
          <w:szCs w:val="18"/>
        </w:rPr>
        <w:t>period which</w:t>
      </w:r>
      <w:proofErr w:type="gramEnd"/>
      <w:r w:rsidRPr="00277F54">
        <w:rPr>
          <w:rFonts w:ascii="Arial" w:eastAsia="Times New Roman" w:hAnsi="Arial" w:cs="Arial"/>
          <w:sz w:val="18"/>
          <w:szCs w:val="18"/>
        </w:rPr>
        <w:t xml:space="preserve"> can be measured with high accuracy from photometric monitoring. Because M dwarfs have long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timescales (&gt;1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Gyr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), obtaining periods for evolved objects is critical. While large samples of periods exist for M dwarfs in clusters up to 600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Myr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Scholz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et al. 2011), the situation is much different for the field. From the ground, rotation periods have only been measured for small (~50), biased samples of M dwarfs (Irwin et al. 2011). Interestingly, these few periods show a wide spread from a few hours up to 150 d, in stark contrast to the periods of more massive stars</w:t>
      </w:r>
      <w:r>
        <w:rPr>
          <w:rFonts w:ascii="Arial" w:eastAsia="Times New Roman" w:hAnsi="Arial" w:cs="Arial"/>
          <w:sz w:val="18"/>
          <w:szCs w:val="18"/>
        </w:rPr>
        <w:t>.</w:t>
      </w:r>
      <w:r w:rsidRPr="00277F54">
        <w:rPr>
          <w:rFonts w:ascii="Arial" w:eastAsia="Times New Roman" w:hAnsi="Arial" w:cs="Arial"/>
          <w:sz w:val="18"/>
          <w:szCs w:val="18"/>
        </w:rPr>
        <w:br/>
      </w:r>
      <w:r w:rsidRPr="00277F54">
        <w:rPr>
          <w:rFonts w:ascii="Arial" w:eastAsia="Times New Roman" w:hAnsi="Arial" w:cs="Arial"/>
          <w:sz w:val="18"/>
          <w:szCs w:val="18"/>
        </w:rPr>
        <w:br/>
        <w:t xml:space="preserve">Measuring rotation periods for field M dwarfs is very challenging from the ground, due to the wide spread in periods, the low amplitudes, and the faintness of the objects. While a large sample of M dwarfs have been covered in the original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field (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McQuillan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et al.2013), most of them are too distant for detailed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characterisation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(distance, age,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binarity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>, activity levels). The wide sky coverage of the K2 mission represents a unique oppor</w:t>
      </w:r>
      <w:r>
        <w:rPr>
          <w:rFonts w:ascii="Arial" w:eastAsia="Times New Roman" w:hAnsi="Arial" w:cs="Arial"/>
          <w:sz w:val="18"/>
          <w:szCs w:val="18"/>
        </w:rPr>
        <w:t>tunity to tackle this problem.</w:t>
      </w:r>
      <w:r w:rsidRPr="00277F54">
        <w:rPr>
          <w:rFonts w:ascii="Arial" w:eastAsia="Times New Roman" w:hAnsi="Arial" w:cs="Arial"/>
          <w:sz w:val="18"/>
          <w:szCs w:val="18"/>
        </w:rPr>
        <w:br/>
      </w:r>
      <w:r w:rsidRPr="00277F54">
        <w:rPr>
          <w:rFonts w:ascii="Arial" w:eastAsia="Times New Roman" w:hAnsi="Arial" w:cs="Arial"/>
          <w:sz w:val="18"/>
          <w:szCs w:val="18"/>
        </w:rPr>
        <w:br/>
        <w:t xml:space="preserve">Recent survey work has provided excellent, nearly complete samples of M dwarfs in the solar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neighbourhood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. The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Superblink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catalog by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Lepine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&amp;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Gaidos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(2011) comprises an all-sky list of 8889 M dwarf candidates brighter than J=10, most of them within 60 pc, with estimated spectral types ranging from K7 to M7. Detailed follow-up for these objects is underway.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Lepine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et al. (2013) confirm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spectroscopically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that the candidate list contains very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litte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(&lt;10%) contamination. All these objects will soon have information on parallaxes, kinematics, and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binarity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from Gaia, which should provide good constraints on ages and masses. A large fraction of them have been detected in UV or X-rays, allowing for detailed activity </w:t>
      </w:r>
      <w:r>
        <w:rPr>
          <w:rFonts w:ascii="Arial" w:eastAsia="Times New Roman" w:hAnsi="Arial" w:cs="Arial"/>
          <w:sz w:val="18"/>
          <w:szCs w:val="18"/>
        </w:rPr>
        <w:t>studies (</w:t>
      </w:r>
      <w:proofErr w:type="spellStart"/>
      <w:r>
        <w:rPr>
          <w:rFonts w:ascii="Arial" w:eastAsia="Times New Roman" w:hAnsi="Arial" w:cs="Arial"/>
          <w:sz w:val="18"/>
          <w:szCs w:val="18"/>
        </w:rPr>
        <w:t>Stelzer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et al. 2013).</w:t>
      </w:r>
      <w:bookmarkStart w:id="0" w:name="_GoBack"/>
      <w:bookmarkEnd w:id="0"/>
      <w:r w:rsidRPr="00277F54">
        <w:rPr>
          <w:rFonts w:ascii="Arial" w:eastAsia="Times New Roman" w:hAnsi="Arial" w:cs="Arial"/>
          <w:sz w:val="18"/>
          <w:szCs w:val="18"/>
        </w:rPr>
        <w:br/>
      </w:r>
      <w:r w:rsidRPr="00277F54">
        <w:rPr>
          <w:rFonts w:ascii="Arial" w:eastAsia="Times New Roman" w:hAnsi="Arial" w:cs="Arial"/>
          <w:sz w:val="18"/>
          <w:szCs w:val="18"/>
        </w:rPr>
        <w:br/>
        <w:t xml:space="preserve">Here we propose to investigate the rotation periods of the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Superblink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M dwarfs using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. A subsample of ~300 (about 30 per field) are likely to be covered by the K2 fields 0 to 9 from 2014 to 2016. For fields 6 and 7, observed in 2015, we propose to include ~100 targets in the K2 fields for these campaigns for long-cadence (30 min) monitoring. We anticipate that most of </w:t>
      </w:r>
      <w:proofErr w:type="gramStart"/>
      <w:r w:rsidRPr="00277F54">
        <w:rPr>
          <w:rFonts w:ascii="Arial" w:eastAsia="Times New Roman" w:hAnsi="Arial" w:cs="Arial"/>
          <w:sz w:val="18"/>
          <w:szCs w:val="18"/>
        </w:rPr>
        <w:t>them  will</w:t>
      </w:r>
      <w:proofErr w:type="gramEnd"/>
      <w:r w:rsidRPr="00277F54">
        <w:rPr>
          <w:rFonts w:ascii="Arial" w:eastAsia="Times New Roman" w:hAnsi="Arial" w:cs="Arial"/>
          <w:sz w:val="18"/>
          <w:szCs w:val="18"/>
        </w:rPr>
        <w:t xml:space="preserve"> fall onto the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chips. For the subsequent fields we will submit similarly sized numbers of objects. Our team combines expertise in period search and time series analysis, magnetic activity and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modeling. The data from this run will be </w:t>
      </w:r>
      <w:proofErr w:type="spellStart"/>
      <w:r w:rsidRPr="00277F54">
        <w:rPr>
          <w:rFonts w:ascii="Arial" w:eastAsia="Times New Roman" w:hAnsi="Arial" w:cs="Arial"/>
          <w:sz w:val="18"/>
          <w:szCs w:val="18"/>
        </w:rPr>
        <w:t>analysed</w:t>
      </w:r>
      <w:proofErr w:type="spellEnd"/>
      <w:r w:rsidRPr="00277F54">
        <w:rPr>
          <w:rFonts w:ascii="Arial" w:eastAsia="Times New Roman" w:hAnsi="Arial" w:cs="Arial"/>
          <w:sz w:val="18"/>
          <w:szCs w:val="18"/>
        </w:rPr>
        <w:t xml:space="preserve"> in a timely manner in the context of a PhD project supervised by all three co-investigators.</w:t>
      </w:r>
    </w:p>
    <w:p w:rsidR="006D6854" w:rsidRPr="00277F54" w:rsidRDefault="006D6854">
      <w:pPr>
        <w:rPr>
          <w:sz w:val="18"/>
          <w:szCs w:val="18"/>
        </w:rPr>
      </w:pPr>
    </w:p>
    <w:sectPr w:rsidR="006D6854" w:rsidRPr="00277F54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54"/>
    <w:rsid w:val="00277F54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2015-10-28T03:49:00Z</dcterms:created>
  <dcterms:modified xsi:type="dcterms:W3CDTF">2015-10-28T03:50:00Z</dcterms:modified>
</cp:coreProperties>
</file>