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B8D" w:rsidRDefault="00754B8D" w:rsidP="00754B8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EVOLUTION OF CRITICAL MAGNETIC CYCLE PARAMETERS WITH STELLAR AGE: DIFFERENTIAL ROTATION AND ACTIVE REGION DECAY RATES IN KEPLER CLUSTERS NGC 6811 (1 GYR) AND 6819 (2.5 GYR)</w:t>
      </w:r>
      <w:r>
        <w:rPr>
          <w:rFonts w:ascii="Arial" w:hAnsi="Arial" w:cs="Arial"/>
          <w:color w:val="000000"/>
          <w:sz w:val="18"/>
          <w:szCs w:val="18"/>
        </w:rPr>
        <w:br/>
        <w:t>Steven Saar</w:t>
      </w:r>
      <w:r>
        <w:rPr>
          <w:rFonts w:ascii="Arial" w:hAnsi="Arial" w:cs="Arial"/>
          <w:color w:val="000000"/>
          <w:sz w:val="18"/>
          <w:szCs w:val="18"/>
        </w:rPr>
        <w:br/>
        <w:t>Smithsonian Institution/Smithsonian Astrophysical Observatory</w:t>
      </w:r>
      <w:r>
        <w:rPr>
          <w:rFonts w:ascii="Arial" w:hAnsi="Arial" w:cs="Arial"/>
          <w:color w:val="000000"/>
          <w:sz w:val="18"/>
          <w:szCs w:val="18"/>
        </w:rPr>
        <w:br/>
        <w:t>GO40043</w:t>
      </w:r>
    </w:p>
    <w:p w:rsidR="00754B8D" w:rsidRDefault="00754B8D" w:rsidP="00754B8D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observe two candidate g-mode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subdwarf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the old open cluster NGC 6791. Using period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spacings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multiplets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we will identify pulsation modes. Their memberships within the cluster will also give us their age,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metallicity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distance, and constrain their progenitor mass. These properties will directly test the latest generation of structural models. One g-mode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has already been discovered within this cluster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so we can expect to find several more, which can be used to compare and contrast with e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ach other to discern additional internal properties, such as stratification caused by diffusion. As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 represent the exposed cores of most horizontal branch stars, recently verified by means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observations have linked them to cores of clump red giants via period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spacings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what we learn about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 translates directly to the cores of most horizontal branch stars. Only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 can provide the extended, uninterrupted time-series data required to detect and fully resolve the pulsation spectrum. These stars are faint 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=16.2 and 18.1,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 data will yield detection limits near 0.06 and 0.12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ppt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with a year of photometry which should reveal rich pulsation spectra with tens of periodicities each. These stars have received SC Q11 DDT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time which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will be used to verify they are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that the pixel masks used are optimal.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8D"/>
    <w:rsid w:val="00754B8D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4B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4B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Macintosh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2015-10-20T20:38:00Z</dcterms:created>
  <dcterms:modified xsi:type="dcterms:W3CDTF">2015-10-20T20:38:00Z</dcterms:modified>
</cp:coreProperties>
</file>