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《数据结构课程设计》课程成绩评分登记表</w:t>
      </w:r>
    </w:p>
    <w:tbl>
      <w:tblPr>
        <w:tblStyle w:val="4"/>
        <w:tblW w:w="821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"/>
        <w:gridCol w:w="572"/>
        <w:gridCol w:w="738"/>
        <w:gridCol w:w="712"/>
        <w:gridCol w:w="1282"/>
        <w:gridCol w:w="1424"/>
        <w:gridCol w:w="1140"/>
        <w:gridCol w:w="847"/>
        <w:gridCol w:w="84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22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班级</w:t>
            </w:r>
          </w:p>
        </w:tc>
        <w:tc>
          <w:tcPr>
            <w:tcW w:w="1450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82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142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40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1693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961" w:type="dxa"/>
            <w:gridSpan w:val="3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课程设计选题</w:t>
            </w:r>
          </w:p>
        </w:tc>
        <w:tc>
          <w:tcPr>
            <w:tcW w:w="6251" w:type="dxa"/>
            <w:gridSpan w:val="6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7366" w:type="dxa"/>
            <w:gridSpan w:val="8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开题报告评分观测点（30%）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65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6715" w:type="dxa"/>
            <w:gridSpan w:val="7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对实验内容与要求的理解程度（满分20分）</w:t>
            </w:r>
          </w:p>
        </w:tc>
        <w:tc>
          <w:tcPr>
            <w:tcW w:w="84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对求解问题的方法分析和表述的清晰度（满分20分）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问题模型及算法接口设计的可行性（满分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团队对PPT制作的水平（满分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团队成员独立思考和协作解决问题的能力（满分20分）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7366" w:type="dxa"/>
            <w:gridSpan w:val="8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   计（百分制）</w:t>
            </w:r>
          </w:p>
        </w:tc>
        <w:tc>
          <w:tcPr>
            <w:tcW w:w="846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</w:trPr>
        <w:tc>
          <w:tcPr>
            <w:tcW w:w="7366" w:type="dxa"/>
            <w:gridSpan w:val="8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结项答辩评分观测点（40%）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教师或答辩组评分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65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715" w:type="dxa"/>
            <w:gridSpan w:val="7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自述内容的准确性和全面性（满分20分）</w:t>
            </w:r>
          </w:p>
        </w:tc>
        <w:tc>
          <w:tcPr>
            <w:tcW w:w="84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设计方案的创意及规范性，运行结果的正确性与美观度（满分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回答问题思维敏捷度，逻辑思路清晰度以及语言表达的流畅度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（满分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团队回答问题的全面性和正确性（满分20分）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个人与团队协作解决问题的能力（满分20分）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366" w:type="dxa"/>
            <w:gridSpan w:val="8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   计（百分制）</w:t>
            </w:r>
          </w:p>
        </w:tc>
        <w:tc>
          <w:tcPr>
            <w:tcW w:w="846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7366" w:type="dxa"/>
            <w:gridSpan w:val="8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实验报告评分观测点（30%）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教师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6715" w:type="dxa"/>
            <w:gridSpan w:val="7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设计方案的合理性（满分</w:t>
            </w:r>
            <w:r>
              <w:rPr>
                <w:rFonts w:ascii="宋体" w:hAnsi="宋体"/>
                <w:szCs w:val="21"/>
              </w:rPr>
              <w:t>30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84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报告内容的完整性</w:t>
            </w:r>
            <w:r>
              <w:rPr>
                <w:rFonts w:hint="eastAsia" w:ascii="宋体" w:hAnsi="宋体"/>
                <w:szCs w:val="21"/>
              </w:rPr>
              <w:t>（满分</w:t>
            </w:r>
            <w:r>
              <w:rPr>
                <w:rFonts w:ascii="宋体" w:hAnsi="宋体"/>
                <w:szCs w:val="21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逻辑结构的清晰度（满分</w:t>
            </w:r>
            <w:r>
              <w:rPr>
                <w:rFonts w:ascii="宋体" w:hAnsi="宋体"/>
                <w:szCs w:val="21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图文表达的正确性（满分</w:t>
            </w:r>
            <w:r>
              <w:rPr>
                <w:rFonts w:ascii="宋体" w:hAnsi="宋体"/>
                <w:szCs w:val="21"/>
              </w:rPr>
              <w:t>20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5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6715" w:type="dxa"/>
            <w:gridSpan w:val="7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格式的规范性（满分</w:t>
            </w:r>
            <w:r>
              <w:rPr>
                <w:rFonts w:hint="default" w:ascii="宋体" w:hAnsi="宋体"/>
                <w:szCs w:val="21"/>
                <w:woUserID w:val="1"/>
              </w:rPr>
              <w:t>2</w:t>
            </w:r>
            <w:bookmarkStart w:id="0" w:name="_GoBack"/>
            <w:bookmarkEnd w:id="0"/>
            <w:r>
              <w:rPr>
                <w:rFonts w:ascii="宋体" w:hAnsi="宋体"/>
                <w:szCs w:val="21"/>
              </w:rPr>
              <w:t>0</w:t>
            </w:r>
            <w:r>
              <w:rPr>
                <w:rFonts w:hint="eastAsia" w:ascii="宋体" w:hAnsi="宋体"/>
                <w:szCs w:val="21"/>
              </w:rPr>
              <w:t>分）</w:t>
            </w:r>
          </w:p>
        </w:tc>
        <w:tc>
          <w:tcPr>
            <w:tcW w:w="846" w:type="dxa"/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366" w:type="dxa"/>
            <w:gridSpan w:val="8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合   计（百分制）</w:t>
            </w:r>
          </w:p>
        </w:tc>
        <w:tc>
          <w:tcPr>
            <w:tcW w:w="846" w:type="dxa"/>
            <w:tcBorders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366" w:type="dxa"/>
            <w:gridSpan w:val="8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课程设计总成绩（</w:t>
            </w:r>
            <w:r>
              <w:rPr>
                <w:rFonts w:hint="eastAsia" w:ascii="宋体" w:hAnsi="宋体" w:cs="宋体"/>
                <w:szCs w:val="21"/>
              </w:rPr>
              <w:t>百分制）</w:t>
            </w:r>
            <w:r>
              <w:rPr>
                <w:rFonts w:hint="eastAsia" w:ascii="宋体" w:hAnsi="宋体"/>
                <w:szCs w:val="21"/>
              </w:rPr>
              <w:t>）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/>
                <w:szCs w:val="21"/>
              </w:rPr>
            </w:pPr>
          </w:p>
        </w:tc>
      </w:tr>
    </w:tbl>
    <w:p>
      <w:pPr>
        <w:spacing w:line="400" w:lineRule="exact"/>
        <w:rPr>
          <w:sz w:val="24"/>
        </w:rPr>
      </w:pPr>
      <w:r>
        <w:rPr>
          <w:rFonts w:hint="eastAsia"/>
          <w:sz w:val="24"/>
        </w:rPr>
        <w:t>答辩小组成员：</w:t>
      </w:r>
      <w:r>
        <w:rPr>
          <w:rFonts w:hint="eastAsia"/>
          <w:sz w:val="24"/>
          <w:u w:val="single"/>
        </w:rPr>
        <w:t xml:space="preserve">                                          </w:t>
      </w:r>
    </w:p>
    <w:p>
      <w:pPr>
        <w:spacing w:line="400" w:lineRule="exact"/>
        <w:ind w:right="480"/>
        <w:jc w:val="left"/>
        <w:rPr>
          <w:sz w:val="24"/>
        </w:rPr>
      </w:pPr>
      <w:r>
        <w:rPr>
          <w:rFonts w:hint="eastAsia"/>
          <w:sz w:val="24"/>
        </w:rPr>
        <w:t>开题报告时间：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日</w:t>
      </w:r>
    </w:p>
    <w:p>
      <w:pPr>
        <w:spacing w:line="400" w:lineRule="exact"/>
        <w:ind w:right="480"/>
        <w:jc w:val="left"/>
        <w:rPr>
          <w:sz w:val="24"/>
        </w:rPr>
      </w:pPr>
      <w:r>
        <w:rPr>
          <w:rFonts w:hint="eastAsia"/>
          <w:sz w:val="24"/>
        </w:rPr>
        <w:t>结项答辩时间：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日</w:t>
      </w:r>
    </w:p>
    <w:p>
      <w:pPr>
        <w:spacing w:line="400" w:lineRule="exact"/>
        <w:ind w:right="480"/>
        <w:jc w:val="left"/>
        <w:rPr>
          <w:sz w:val="24"/>
        </w:rPr>
      </w:pPr>
      <w:r>
        <w:rPr>
          <w:rFonts w:hint="eastAsia"/>
          <w:sz w:val="24"/>
        </w:rPr>
        <w:t>结项报告提交时间：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>日</w:t>
      </w:r>
    </w:p>
    <w:p>
      <w:pPr>
        <w:spacing w:line="400" w:lineRule="exact"/>
        <w:ind w:right="480"/>
        <w:jc w:val="left"/>
      </w:pPr>
      <w:r>
        <w:rPr>
          <w:rFonts w:hint="eastAsia"/>
          <w:sz w:val="24"/>
        </w:rPr>
        <w:t>指导老师签名：</w:t>
      </w:r>
      <w:r>
        <w:rPr>
          <w:rFonts w:hint="eastAsia"/>
          <w:sz w:val="24"/>
          <w:u w:val="single"/>
        </w:rPr>
        <w:t xml:space="preserve">            </w:t>
      </w:r>
    </w:p>
    <w:sectPr>
      <w:pgSz w:w="11906" w:h="16838"/>
      <w:pgMar w:top="709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55C56"/>
    <w:rsid w:val="003F2865"/>
    <w:rsid w:val="004969BD"/>
    <w:rsid w:val="00886646"/>
    <w:rsid w:val="008B147E"/>
    <w:rsid w:val="00977126"/>
    <w:rsid w:val="00A5492B"/>
    <w:rsid w:val="00D277CF"/>
    <w:rsid w:val="53C55C56"/>
    <w:rsid w:val="D7FAC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106</Words>
  <Characters>609</Characters>
  <Lines>5</Lines>
  <Paragraphs>1</Paragraphs>
  <TotalTime>13</TotalTime>
  <ScaleCrop>false</ScaleCrop>
  <LinksUpToDate>false</LinksUpToDate>
  <CharactersWithSpaces>714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2020-05-13T20:51:00Z</dcterms:created>
  <dc:creator>JXXY</dc:creator>
  <cp:lastModifiedBy>Xiaojing Liu</cp:lastModifiedBy>
  <cp:lastPrinted>2023-04-09T21:12:00Z</cp:lastPrinted>
  <dcterms:modified xsi:type="dcterms:W3CDTF">2024-06-01T16:29:12Z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