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2</w:t>
      </w:r>
      <w:r>
        <w:rPr>
          <w:rFonts w:ascii="黑体" w:hAnsi="黑体" w:eastAsia="黑体"/>
          <w:b/>
          <w:sz w:val="32"/>
          <w:szCs w:val="32"/>
        </w:rPr>
        <w:t>023-2024</w:t>
      </w:r>
      <w:r>
        <w:rPr>
          <w:rFonts w:hint="eastAsia" w:ascii="黑体" w:hAnsi="黑体" w:eastAsia="黑体"/>
          <w:b/>
          <w:sz w:val="32"/>
          <w:szCs w:val="32"/>
        </w:rPr>
        <w:t>学年第1学期</w:t>
      </w:r>
    </w:p>
    <w:p>
      <w:pPr>
        <w:jc w:val="center"/>
        <w:rPr>
          <w:rFonts w:asciiTheme="majorEastAsia" w:hAnsiTheme="majorEastAsia" w:eastAsiaTheme="majorEastAsia"/>
          <w:b/>
          <w:sz w:val="84"/>
          <w:szCs w:val="84"/>
        </w:rPr>
      </w:pPr>
      <w:r>
        <w:rPr>
          <w:rFonts w:hint="eastAsia" w:asciiTheme="majorEastAsia" w:hAnsiTheme="majorEastAsia" w:eastAsiaTheme="majorEastAsia"/>
          <w:b/>
          <w:sz w:val="84"/>
          <w:szCs w:val="84"/>
        </w:rPr>
        <w:t>系统软件课程设计</w:t>
      </w:r>
    </w:p>
    <w:p>
      <w:pPr>
        <w:jc w:val="center"/>
        <w:rPr>
          <w:rFonts w:asciiTheme="majorEastAsia" w:hAnsiTheme="majorEastAsia" w:eastAsiaTheme="majorEastAsia"/>
          <w:b/>
          <w:sz w:val="84"/>
          <w:szCs w:val="84"/>
        </w:rPr>
      </w:pPr>
      <w:r>
        <w:rPr>
          <w:rFonts w:hint="eastAsia" w:asciiTheme="majorEastAsia" w:hAnsiTheme="majorEastAsia" w:eastAsiaTheme="majorEastAsia"/>
          <w:b/>
          <w:sz w:val="84"/>
          <w:szCs w:val="84"/>
        </w:rPr>
        <w:t>报告</w:t>
      </w:r>
    </w:p>
    <w:p>
      <w:pPr>
        <w:jc w:val="center"/>
        <w:rPr>
          <w:rFonts w:asciiTheme="majorEastAsia" w:hAnsiTheme="majorEastAsia" w:eastAsiaTheme="majorEastAsia"/>
          <w:sz w:val="32"/>
          <w:szCs w:val="28"/>
        </w:rPr>
      </w:pPr>
      <w:r>
        <w:rPr>
          <w:rFonts w:hint="eastAsia" w:asciiTheme="majorEastAsia" w:hAnsiTheme="majorEastAsia" w:eastAsiaTheme="majorEastAsia"/>
          <w:sz w:val="32"/>
          <w:szCs w:val="28"/>
        </w:rPr>
        <w:t>工作量认定矩阵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说明：</w:t>
      </w:r>
    </w:p>
    <w:p>
      <w:pPr>
        <w:pStyle w:val="9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小组每一名成员对自己和其他成员的工作量进行评</w:t>
      </w:r>
      <w:bookmarkStart w:id="0" w:name="_GoBack"/>
      <w:bookmarkEnd w:id="0"/>
      <w:r>
        <w:rPr>
          <w:rFonts w:hint="eastAsia" w:asciiTheme="majorEastAsia" w:hAnsiTheme="majorEastAsia" w:eastAsiaTheme="majorEastAsia"/>
          <w:sz w:val="24"/>
        </w:rPr>
        <w:t>价（百分比），并亲笔签字（电子版）。</w:t>
      </w:r>
    </w:p>
    <w:p>
      <w:pPr>
        <w:pStyle w:val="9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报告封面和成绩评定表作为报告的首页和次页。报告全文仅提交电子版、不需要提交打印版。</w:t>
      </w:r>
    </w:p>
    <w:tbl>
      <w:tblPr>
        <w:tblStyle w:val="5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10"/>
        <w:gridCol w:w="1391"/>
        <w:gridCol w:w="1391"/>
        <w:gridCol w:w="1391"/>
        <w:gridCol w:w="141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  <w:jc w:val="center"/>
        </w:trPr>
        <w:tc>
          <w:tcPr>
            <w:tcW w:w="3495" w:type="dxa"/>
            <w:gridSpan w:val="2"/>
            <w:tcBorders>
              <w:tl2br w:val="single" w:color="auto" w:sz="4" w:space="0"/>
            </w:tcBorders>
            <w:vAlign w:val="center"/>
          </w:tcPr>
          <w:p>
            <w:pPr>
              <w:tabs>
                <w:tab w:val="right" w:pos="3283"/>
              </w:tabs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asciiTheme="majorEastAsia" w:hAnsiTheme="majorEastAsia" w:eastAsiaTheme="majorEastAsia"/>
                <w:sz w:val="24"/>
              </w:rPr>
              <w:tab/>
            </w:r>
            <w:r>
              <w:rPr>
                <w:rFonts w:hint="eastAsia" w:asciiTheme="majorEastAsia" w:hAnsiTheme="majorEastAsia" w:eastAsiaTheme="majorEastAsia"/>
                <w:sz w:val="24"/>
              </w:rPr>
              <w:t>被评价人姓名</w:t>
            </w:r>
          </w:p>
          <w:p>
            <w:pPr>
              <w:tabs>
                <w:tab w:val="right" w:pos="2565"/>
              </w:tabs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评价人</w:t>
            </w:r>
          </w:p>
        </w:tc>
        <w:tc>
          <w:tcPr>
            <w:tcW w:w="1391" w:type="dxa"/>
            <w:vMerge w:val="restart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陈瑞阳</w:t>
            </w:r>
          </w:p>
        </w:tc>
        <w:tc>
          <w:tcPr>
            <w:tcW w:w="1391" w:type="dxa"/>
            <w:vMerge w:val="restart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张克卿</w:t>
            </w:r>
          </w:p>
        </w:tc>
        <w:tc>
          <w:tcPr>
            <w:tcW w:w="1391" w:type="dxa"/>
            <w:vMerge w:val="restart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高立扬</w:t>
            </w:r>
          </w:p>
        </w:tc>
        <w:tc>
          <w:tcPr>
            <w:tcW w:w="1416" w:type="dxa"/>
            <w:vMerge w:val="restart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评价人</w:t>
            </w:r>
          </w:p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签字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学号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姓名</w:t>
            </w:r>
          </w:p>
        </w:tc>
        <w:tc>
          <w:tcPr>
            <w:tcW w:w="1391" w:type="dxa"/>
            <w:vMerge w:val="continue"/>
            <w:vAlign w:val="center"/>
          </w:tcPr>
          <w:p>
            <w:pPr>
              <w:rPr>
                <w:rFonts w:asciiTheme="majorEastAsia" w:hAnsiTheme="majorEastAsia" w:eastAsiaTheme="majorEastAsia"/>
                <w:sz w:val="24"/>
              </w:rPr>
            </w:pPr>
          </w:p>
        </w:tc>
        <w:tc>
          <w:tcPr>
            <w:tcW w:w="1391" w:type="dxa"/>
            <w:vMerge w:val="continue"/>
            <w:vAlign w:val="center"/>
          </w:tcPr>
          <w:p>
            <w:pPr>
              <w:rPr>
                <w:rFonts w:asciiTheme="majorEastAsia" w:hAnsiTheme="majorEastAsia" w:eastAsiaTheme="majorEastAsia"/>
                <w:sz w:val="24"/>
              </w:rPr>
            </w:pPr>
          </w:p>
        </w:tc>
        <w:tc>
          <w:tcPr>
            <w:tcW w:w="1391" w:type="dxa"/>
            <w:vMerge w:val="continue"/>
            <w:vAlign w:val="center"/>
          </w:tcPr>
          <w:p>
            <w:pPr>
              <w:rPr>
                <w:rFonts w:asciiTheme="majorEastAsia" w:hAnsiTheme="majorEastAsia" w:eastAsiaTheme="majorEastAsia"/>
                <w:sz w:val="24"/>
              </w:rPr>
            </w:pPr>
          </w:p>
        </w:tc>
        <w:tc>
          <w:tcPr>
            <w:tcW w:w="1416" w:type="dxa"/>
            <w:vMerge w:val="continue"/>
            <w:vAlign w:val="center"/>
          </w:tcPr>
          <w:p>
            <w:pPr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1985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2</w:t>
            </w:r>
            <w:r>
              <w:rPr>
                <w:rFonts w:asciiTheme="majorEastAsia" w:hAnsiTheme="majorEastAsia" w:eastAsiaTheme="majorEastAsia"/>
                <w:sz w:val="24"/>
              </w:rPr>
              <w:t>1080113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陈瑞阳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3</w:t>
            </w:r>
            <w:r>
              <w:rPr>
                <w:rFonts w:asciiTheme="majorEastAsia" w:hAnsiTheme="majorEastAsia" w:eastAsiaTheme="majorEastAsia"/>
                <w:sz w:val="24"/>
              </w:rPr>
              <w:t>5%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3</w:t>
            </w:r>
            <w:r>
              <w:rPr>
                <w:rFonts w:asciiTheme="majorEastAsia" w:hAnsiTheme="majorEastAsia" w:eastAsiaTheme="majorEastAsia"/>
                <w:sz w:val="24"/>
              </w:rPr>
              <w:t>3%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3</w:t>
            </w:r>
            <w:r>
              <w:rPr>
                <w:rFonts w:asciiTheme="majorEastAsia" w:hAnsiTheme="majorEastAsia" w:eastAsiaTheme="majorEastAsia"/>
                <w:sz w:val="24"/>
              </w:rPr>
              <w:t>2%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drawing>
                <wp:inline distT="0" distB="0" distL="0" distR="0">
                  <wp:extent cx="753745" cy="358140"/>
                  <wp:effectExtent l="0" t="0" r="8255" b="3810"/>
                  <wp:docPr id="19939558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955838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042" cy="37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>21027201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张克卿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3</w:t>
            </w:r>
            <w:r>
              <w:rPr>
                <w:rFonts w:asciiTheme="majorEastAsia" w:hAnsiTheme="majorEastAsia" w:eastAsiaTheme="majorEastAsia"/>
                <w:sz w:val="24"/>
              </w:rPr>
              <w:t>5%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3</w:t>
            </w:r>
            <w:r>
              <w:rPr>
                <w:rFonts w:asciiTheme="majorEastAsia" w:hAnsiTheme="majorEastAsia" w:eastAsiaTheme="majorEastAsia"/>
                <w:sz w:val="24"/>
              </w:rPr>
              <w:t>3%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3</w:t>
            </w:r>
            <w:r>
              <w:rPr>
                <w:rFonts w:asciiTheme="majorEastAsia" w:hAnsiTheme="majorEastAsia" w:eastAsiaTheme="majorEastAsia"/>
                <w:sz w:val="24"/>
              </w:rPr>
              <w:t>2%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lang w:eastAsia="zh-CN"/>
              </w:rPr>
              <w:drawing>
                <wp:inline distT="0" distB="0" distL="114300" distR="114300">
                  <wp:extent cx="737235" cy="360045"/>
                  <wp:effectExtent l="0" t="0" r="5715" b="1905"/>
                  <wp:docPr id="2" name="图片 2" descr="c0adc944581081e49a1b848df393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0adc944581081e49a1b848df39368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3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>21071003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高立扬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3</w:t>
            </w:r>
            <w:r>
              <w:rPr>
                <w:rFonts w:asciiTheme="majorEastAsia" w:hAnsiTheme="majorEastAsia" w:eastAsiaTheme="majorEastAsia"/>
                <w:sz w:val="24"/>
              </w:rPr>
              <w:t>5%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3</w:t>
            </w:r>
            <w:r>
              <w:rPr>
                <w:rFonts w:asciiTheme="majorEastAsia" w:hAnsiTheme="majorEastAsia" w:eastAsiaTheme="majorEastAsia"/>
                <w:sz w:val="24"/>
              </w:rPr>
              <w:t>3%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3</w:t>
            </w:r>
            <w:r>
              <w:rPr>
                <w:rFonts w:asciiTheme="majorEastAsia" w:hAnsiTheme="majorEastAsia" w:eastAsiaTheme="majorEastAsia"/>
                <w:sz w:val="24"/>
              </w:rPr>
              <w:t>2%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lang w:eastAsia="zh-CN"/>
              </w:rPr>
              <w:drawing>
                <wp:inline distT="0" distB="0" distL="114300" distR="114300">
                  <wp:extent cx="662940" cy="307340"/>
                  <wp:effectExtent l="0" t="0" r="7620" b="12700"/>
                  <wp:docPr id="1" name="图片 1" descr="f7698127d9125e3df802aa5f0191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7698127d9125e3df802aa5f019140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Theme="majorEastAsia" w:hAnsiTheme="majorEastAsia" w:eastAsiaTheme="majorEastAsia"/>
        </w:rPr>
      </w:pPr>
    </w:p>
    <w:p>
      <w:pPr>
        <w:jc w:val="center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</w:t>
      </w:r>
    </w:p>
    <w:p>
      <w:pPr>
        <w:jc w:val="center"/>
        <w:rPr>
          <w:rFonts w:asciiTheme="majorEastAsia" w:hAnsiTheme="majorEastAsia" w:eastAsiaTheme="majorEastAsia"/>
        </w:rPr>
      </w:pPr>
    </w:p>
    <w:p>
      <w:pPr>
        <w:jc w:val="center"/>
        <w:rPr>
          <w:rFonts w:asciiTheme="majorEastAsia" w:hAnsiTheme="majorEastAsia" w:eastAsiaTheme="majorEastAsia"/>
        </w:rPr>
      </w:pPr>
    </w:p>
    <w:p>
      <w:pPr>
        <w:widowControl/>
        <w:jc w:val="left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br w:type="page"/>
      </w:r>
    </w:p>
    <w:p>
      <w:pPr>
        <w:widowControl/>
        <w:spacing w:before="624" w:beforeLines="200" w:line="48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成绩评定表</w:t>
      </w:r>
    </w:p>
    <w:p>
      <w:r>
        <w:rPr>
          <w:rFonts w:hint="eastAsia"/>
        </w:rPr>
        <w:t>注意：本页内容均为教师填写。</w:t>
      </w:r>
    </w:p>
    <w:tbl>
      <w:tblPr>
        <w:tblStyle w:val="4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5571"/>
        <w:gridCol w:w="879"/>
        <w:gridCol w:w="11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  <w:t>评审项目</w:t>
            </w:r>
          </w:p>
        </w:tc>
        <w:tc>
          <w:tcPr>
            <w:tcW w:w="279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  <w:t>评审内容</w:t>
            </w:r>
          </w:p>
        </w:tc>
        <w:tc>
          <w:tcPr>
            <w:tcW w:w="4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满分</w:t>
            </w:r>
          </w:p>
        </w:tc>
        <w:tc>
          <w:tcPr>
            <w:tcW w:w="5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  <w:t>一、平时检查（每周例行检查的平均分）</w:t>
            </w:r>
            <w:r>
              <w:rPr>
                <w:rFonts w:hint="eastAsia" w:eastAsiaTheme="minorEastAsia"/>
                <w:b/>
                <w:bCs/>
                <w:color w:val="000000"/>
                <w:kern w:val="0"/>
                <w:szCs w:val="21"/>
              </w:rPr>
              <w:t>（</w:t>
            </w: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  <w:t>20</w:t>
            </w:r>
            <w:r>
              <w:rPr>
                <w:rFonts w:hint="eastAsia" w:eastAsiaTheme="minorEastAsia"/>
                <w:b/>
                <w:bCs/>
                <w:color w:val="000000"/>
                <w:kern w:val="0"/>
                <w:szCs w:val="21"/>
              </w:rPr>
              <w:t>分）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7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1.1 分析与设计</w:t>
            </w:r>
          </w:p>
        </w:tc>
        <w:tc>
          <w:tcPr>
            <w:tcW w:w="2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准确理解需求，明确设计目标，提出合理设计方案</w:t>
            </w:r>
          </w:p>
        </w:tc>
        <w:tc>
          <w:tcPr>
            <w:tcW w:w="4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7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1.2 过程管理</w:t>
            </w:r>
          </w:p>
        </w:tc>
        <w:tc>
          <w:tcPr>
            <w:tcW w:w="2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时间投入与工作效果，过程管理方法，运用适当工具，设计文档等</w:t>
            </w:r>
          </w:p>
        </w:tc>
        <w:tc>
          <w:tcPr>
            <w:tcW w:w="4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  <w:t>二、验收检查口头报告与演示</w:t>
            </w:r>
            <w:r>
              <w:rPr>
                <w:rFonts w:hint="eastAsia" w:eastAsiaTheme="minorEastAsia"/>
                <w:b/>
                <w:bCs/>
                <w:color w:val="000000"/>
                <w:kern w:val="0"/>
                <w:szCs w:val="21"/>
              </w:rPr>
              <w:t>（</w:t>
            </w: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  <w:t>25</w:t>
            </w:r>
            <w:r>
              <w:rPr>
                <w:rFonts w:hint="eastAsia" w:eastAsiaTheme="minorEastAsia"/>
                <w:b/>
                <w:bCs/>
                <w:color w:val="000000"/>
                <w:kern w:val="0"/>
                <w:szCs w:val="21"/>
              </w:rPr>
              <w:t>分）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7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2.1 对问题/需求的概括</w:t>
            </w:r>
          </w:p>
        </w:tc>
        <w:tc>
          <w:tcPr>
            <w:tcW w:w="2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准确、完整描述需求</w:t>
            </w:r>
          </w:p>
        </w:tc>
        <w:tc>
          <w:tcPr>
            <w:tcW w:w="4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7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2.2 设计与实现</w:t>
            </w:r>
          </w:p>
        </w:tc>
        <w:tc>
          <w:tcPr>
            <w:tcW w:w="2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设计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思路</w:t>
            </w:r>
            <w:r>
              <w:rPr>
                <w:rFonts w:eastAsiaTheme="minorEastAsia"/>
                <w:color w:val="000000"/>
                <w:kern w:val="0"/>
                <w:szCs w:val="21"/>
              </w:rPr>
              <w:t>的完整性，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关键</w:t>
            </w:r>
            <w:r>
              <w:rPr>
                <w:rFonts w:eastAsiaTheme="minorEastAsia"/>
                <w:color w:val="000000"/>
                <w:kern w:val="0"/>
                <w:szCs w:val="21"/>
              </w:rPr>
              <w:t>数据结构、算法的合理性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及</w:t>
            </w:r>
            <w:r>
              <w:rPr>
                <w:rFonts w:eastAsiaTheme="minorEastAsia"/>
                <w:color w:val="000000"/>
                <w:kern w:val="0"/>
                <w:szCs w:val="21"/>
              </w:rPr>
              <w:t>时空效率，实现效果（运行），用户界面设计，程序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设计</w:t>
            </w:r>
            <w:r>
              <w:rPr>
                <w:rFonts w:eastAsiaTheme="minorEastAsia"/>
                <w:color w:val="000000"/>
                <w:kern w:val="0"/>
                <w:szCs w:val="21"/>
              </w:rPr>
              <w:t>风格等</w:t>
            </w:r>
          </w:p>
        </w:tc>
        <w:tc>
          <w:tcPr>
            <w:tcW w:w="4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7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2.3 报告与展示效果</w:t>
            </w:r>
          </w:p>
        </w:tc>
        <w:tc>
          <w:tcPr>
            <w:tcW w:w="2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报告时间控制，通过图表、流程图等方式汇报和展示设计思想的效果，专业术语规范</w:t>
            </w:r>
          </w:p>
        </w:tc>
        <w:tc>
          <w:tcPr>
            <w:tcW w:w="4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  <w:t>三、验收检查回答问题/修改代码</w:t>
            </w:r>
            <w:r>
              <w:rPr>
                <w:rFonts w:hint="eastAsia" w:eastAsiaTheme="minorEastAsia"/>
                <w:b/>
                <w:bCs/>
                <w:color w:val="000000"/>
                <w:kern w:val="0"/>
                <w:szCs w:val="21"/>
              </w:rPr>
              <w:t>（</w:t>
            </w: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  <w:t>25</w:t>
            </w:r>
            <w:r>
              <w:rPr>
                <w:rFonts w:hint="eastAsia" w:eastAsiaTheme="minorEastAsia"/>
                <w:b/>
                <w:bCs/>
                <w:color w:val="000000"/>
                <w:kern w:val="0"/>
                <w:szCs w:val="21"/>
              </w:rPr>
              <w:t>分）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7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3.1 对问题/需求的理解</w:t>
            </w:r>
          </w:p>
        </w:tc>
        <w:tc>
          <w:tcPr>
            <w:tcW w:w="2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完整、准确理解提出的问题/新需求</w:t>
            </w:r>
          </w:p>
        </w:tc>
        <w:tc>
          <w:tcPr>
            <w:tcW w:w="4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7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 xml:space="preserve">3.2 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回答或修改的效果</w:t>
            </w:r>
          </w:p>
        </w:tc>
        <w:tc>
          <w:tcPr>
            <w:tcW w:w="2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回答问题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时</w:t>
            </w:r>
            <w:r>
              <w:rPr>
                <w:rFonts w:eastAsiaTheme="minorEastAsia"/>
                <w:color w:val="000000"/>
                <w:kern w:val="0"/>
                <w:szCs w:val="21"/>
              </w:rPr>
              <w:t>论述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的</w:t>
            </w:r>
            <w:r>
              <w:rPr>
                <w:rFonts w:eastAsiaTheme="minorEastAsia"/>
                <w:color w:val="000000"/>
                <w:kern w:val="0"/>
                <w:szCs w:val="21"/>
              </w:rPr>
              <w:t>充分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性</w:t>
            </w:r>
            <w:r>
              <w:rPr>
                <w:rFonts w:eastAsiaTheme="minorEastAsia"/>
                <w:color w:val="000000"/>
                <w:kern w:val="0"/>
                <w:szCs w:val="21"/>
              </w:rPr>
              <w:t>、条理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性</w:t>
            </w:r>
            <w:r>
              <w:rPr>
                <w:rFonts w:eastAsiaTheme="minorEastAsia"/>
                <w:color w:val="000000"/>
                <w:kern w:val="0"/>
                <w:szCs w:val="21"/>
              </w:rPr>
              <w:t>；针对新需求的设计方案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合理性</w:t>
            </w:r>
            <w:r>
              <w:rPr>
                <w:rFonts w:eastAsiaTheme="minorEastAsia"/>
                <w:color w:val="000000"/>
                <w:kern w:val="0"/>
                <w:szCs w:val="21"/>
              </w:rPr>
              <w:t>与实现效果（参照2.2）</w:t>
            </w:r>
          </w:p>
        </w:tc>
        <w:tc>
          <w:tcPr>
            <w:tcW w:w="4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7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3.3 表达效果</w:t>
            </w:r>
          </w:p>
        </w:tc>
        <w:tc>
          <w:tcPr>
            <w:tcW w:w="2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（参照2.3）</w:t>
            </w:r>
          </w:p>
        </w:tc>
        <w:tc>
          <w:tcPr>
            <w:tcW w:w="4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7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3.4 项目与过程管理</w:t>
            </w:r>
          </w:p>
        </w:tc>
        <w:tc>
          <w:tcPr>
            <w:tcW w:w="2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项目管理方法与工具运用，版本控制，文档管理等</w:t>
            </w:r>
          </w:p>
        </w:tc>
        <w:tc>
          <w:tcPr>
            <w:tcW w:w="4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  <w:t>四、课程设计报告</w:t>
            </w:r>
            <w:r>
              <w:rPr>
                <w:rFonts w:hint="eastAsia" w:eastAsiaTheme="minorEastAsia"/>
                <w:b/>
                <w:bCs/>
                <w:color w:val="000000"/>
                <w:kern w:val="0"/>
                <w:szCs w:val="21"/>
              </w:rPr>
              <w:t>（3</w:t>
            </w: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hint="eastAsia" w:eastAsiaTheme="minorEastAsia"/>
                <w:b/>
                <w:bCs/>
                <w:color w:val="000000"/>
                <w:kern w:val="0"/>
                <w:szCs w:val="21"/>
              </w:rPr>
              <w:t>分）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7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</w:rPr>
              <w:t>4</w:t>
            </w:r>
            <w:r>
              <w:rPr>
                <w:rFonts w:eastAsiaTheme="minorEastAsia"/>
                <w:color w:val="000000"/>
                <w:kern w:val="0"/>
                <w:szCs w:val="21"/>
              </w:rPr>
              <w:t xml:space="preserve">.1 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问题与需求分析</w:t>
            </w:r>
          </w:p>
        </w:tc>
        <w:tc>
          <w:tcPr>
            <w:tcW w:w="2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</w:rPr>
              <w:t>需求分析的完整性、准确性</w:t>
            </w:r>
          </w:p>
        </w:tc>
        <w:tc>
          <w:tcPr>
            <w:tcW w:w="4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7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</w:rPr>
              <w:t>4</w:t>
            </w:r>
            <w:r>
              <w:rPr>
                <w:rFonts w:eastAsiaTheme="minorEastAsia"/>
                <w:color w:val="000000"/>
                <w:kern w:val="0"/>
                <w:szCs w:val="21"/>
              </w:rPr>
              <w:t xml:space="preserve">.2 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分析与设计方案</w:t>
            </w:r>
          </w:p>
        </w:tc>
        <w:tc>
          <w:tcPr>
            <w:tcW w:w="2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</w:rPr>
              <w:t>设计方案的正确性、完整性，包括数据结构、算法的合理性和时空效率，能够恰当地使用图表表达设计思想（如流程图、类图、对象图、活动图、状态图、序列图等）</w:t>
            </w:r>
          </w:p>
        </w:tc>
        <w:tc>
          <w:tcPr>
            <w:tcW w:w="4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</w:rPr>
              <w:t>1</w:t>
            </w:r>
            <w:r>
              <w:rPr>
                <w:rFonts w:eastAsiaTheme="minor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7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</w:rPr>
              <w:t>4</w:t>
            </w:r>
            <w:r>
              <w:rPr>
                <w:rFonts w:eastAsiaTheme="minorEastAsia"/>
                <w:color w:val="000000"/>
                <w:kern w:val="0"/>
                <w:szCs w:val="21"/>
              </w:rPr>
              <w:t xml:space="preserve">.3 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书面表达效果</w:t>
            </w:r>
          </w:p>
        </w:tc>
        <w:tc>
          <w:tcPr>
            <w:tcW w:w="2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</w:rPr>
              <w:t>报告格式符合要求，主要包括：完整性（组成部分不缺项），图表符合规范，文字通顺，没有错别字，字体大小合理，条理性等</w:t>
            </w:r>
          </w:p>
        </w:tc>
        <w:tc>
          <w:tcPr>
            <w:tcW w:w="4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97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  <w:t>总分：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6" w:hRule="atLeast"/>
          <w:jc w:val="center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评语：</w:t>
            </w:r>
          </w:p>
          <w:p>
            <w:pPr>
              <w:widowControl/>
              <w:jc w:val="left"/>
              <w:rPr>
                <w:rFonts w:eastAsiaTheme="minorEastAsia"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eastAsiaTheme="minorEastAsia"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eastAsiaTheme="minorEastAsia"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eastAsiaTheme="minorEastAsia"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eastAsiaTheme="minorEastAsia"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eastAsiaTheme="minorEastAsia"/>
                <w:color w:val="000000"/>
                <w:kern w:val="0"/>
                <w:szCs w:val="21"/>
              </w:rPr>
            </w:pPr>
          </w:p>
          <w:p>
            <w:pPr>
              <w:widowControl/>
              <w:ind w:right="2520" w:rightChars="1200"/>
              <w:jc w:val="right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指导教师签字：</w:t>
            </w:r>
          </w:p>
        </w:tc>
      </w:tr>
    </w:tbl>
    <w:p>
      <w:pPr>
        <w:widowControl/>
        <w:jc w:val="left"/>
      </w:pPr>
      <w:r>
        <w:br w:type="page"/>
      </w:r>
    </w:p>
    <w:sectPr>
      <w:footerReference r:id="rId3" w:type="default"/>
      <w:pgSz w:w="11906" w:h="16838"/>
      <w:pgMar w:top="1440" w:right="1080" w:bottom="1440" w:left="108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C375D"/>
    <w:multiLevelType w:val="multilevel"/>
    <w:tmpl w:val="008C375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JkYjZmNWVkZGYyNGUzNmQxZTlhNjg2OThiYmNmNDkifQ=="/>
  </w:docVars>
  <w:rsids>
    <w:rsidRoot w:val="00314A79"/>
    <w:rsid w:val="00067586"/>
    <w:rsid w:val="000B01B9"/>
    <w:rsid w:val="00104188"/>
    <w:rsid w:val="001164F0"/>
    <w:rsid w:val="00172580"/>
    <w:rsid w:val="001B5E26"/>
    <w:rsid w:val="001E77E9"/>
    <w:rsid w:val="002352AB"/>
    <w:rsid w:val="00245821"/>
    <w:rsid w:val="002D16A1"/>
    <w:rsid w:val="00314A79"/>
    <w:rsid w:val="00325160"/>
    <w:rsid w:val="00326D24"/>
    <w:rsid w:val="0033402B"/>
    <w:rsid w:val="00383901"/>
    <w:rsid w:val="003F0D47"/>
    <w:rsid w:val="00492C87"/>
    <w:rsid w:val="004E2921"/>
    <w:rsid w:val="00581EF9"/>
    <w:rsid w:val="005F29DD"/>
    <w:rsid w:val="006721CE"/>
    <w:rsid w:val="00680638"/>
    <w:rsid w:val="006F134D"/>
    <w:rsid w:val="00706DE7"/>
    <w:rsid w:val="0071449A"/>
    <w:rsid w:val="007520FB"/>
    <w:rsid w:val="00765075"/>
    <w:rsid w:val="00790014"/>
    <w:rsid w:val="008011FE"/>
    <w:rsid w:val="008C58EB"/>
    <w:rsid w:val="008F31C9"/>
    <w:rsid w:val="00912420"/>
    <w:rsid w:val="00955D4F"/>
    <w:rsid w:val="00977E0F"/>
    <w:rsid w:val="009803E2"/>
    <w:rsid w:val="00A02CCF"/>
    <w:rsid w:val="00A33CAE"/>
    <w:rsid w:val="00A47FB8"/>
    <w:rsid w:val="00A64C62"/>
    <w:rsid w:val="00A76DF8"/>
    <w:rsid w:val="00AD73B6"/>
    <w:rsid w:val="00B20E65"/>
    <w:rsid w:val="00C06A40"/>
    <w:rsid w:val="00C16FF8"/>
    <w:rsid w:val="00CC3786"/>
    <w:rsid w:val="00CC3F0E"/>
    <w:rsid w:val="00CE6422"/>
    <w:rsid w:val="00D856E2"/>
    <w:rsid w:val="00DE1553"/>
    <w:rsid w:val="00DE7CAA"/>
    <w:rsid w:val="00E1279B"/>
    <w:rsid w:val="00EA06F1"/>
    <w:rsid w:val="00EF6756"/>
    <w:rsid w:val="00F01F4B"/>
    <w:rsid w:val="00F572CC"/>
    <w:rsid w:val="00FD7FF3"/>
    <w:rsid w:val="00FF2A5B"/>
    <w:rsid w:val="2AF26048"/>
    <w:rsid w:val="398C3287"/>
    <w:rsid w:val="542201C7"/>
    <w:rsid w:val="65C04588"/>
    <w:rsid w:val="6B562DA7"/>
    <w:rsid w:val="6C1A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脚 字符"/>
    <w:basedOn w:val="6"/>
    <w:link w:val="2"/>
    <w:uiPriority w:val="99"/>
    <w:rPr>
      <w:rFonts w:ascii="Times New Roman" w:hAnsi="Times New Roman" w:eastAsia="宋体" w:cs="Times New Roman"/>
      <w:sz w:val="18"/>
      <w:szCs w:val="18"/>
      <w:lang w:val="zh-CN" w:eastAsia="zh-CN"/>
    </w:rPr>
  </w:style>
  <w:style w:type="character" w:customStyle="1" w:styleId="8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431C1-98C4-45FE-A2ED-57918D9388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</Words>
  <Characters>810</Characters>
  <Lines>6</Lines>
  <Paragraphs>1</Paragraphs>
  <TotalTime>1</TotalTime>
  <ScaleCrop>false</ScaleCrop>
  <LinksUpToDate>false</LinksUpToDate>
  <CharactersWithSpaces>950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2023-12-14T12:30:00Z</dcterms:created>
  <dc:creator>jxy</dc:creator>
  <cp:lastModifiedBy>Keqing_Zhang</cp:lastModifiedBy>
  <dcterms:modified xsi:type="dcterms:W3CDTF">2023-12-14T04:37:07Z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576B994578CB481094E7AABD3374B7D9_13</vt:lpwstr>
  </property>
</Properties>
</file>