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B4" w:rsidRDefault="00090716" w:rsidP="008D0AB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pacing w:val="1"/>
          <w:sz w:val="28"/>
          <w:szCs w:val="28"/>
          <w:lang w:val="kk-KZ"/>
        </w:rPr>
      </w:pPr>
      <w:r w:rsidRPr="0032389E">
        <w:rPr>
          <w:b/>
          <w:spacing w:val="1"/>
          <w:sz w:val="28"/>
          <w:szCs w:val="28"/>
          <w:lang w:val="kk-KZ"/>
        </w:rPr>
        <w:t>МАТЕМАТИКА САБАҒЫНДА АДАМГЕРШ</w:t>
      </w:r>
      <w:r w:rsidR="001C5306">
        <w:rPr>
          <w:b/>
          <w:spacing w:val="1"/>
          <w:sz w:val="28"/>
          <w:szCs w:val="28"/>
          <w:lang w:val="kk-KZ"/>
        </w:rPr>
        <w:t xml:space="preserve">ІЛІК </w:t>
      </w:r>
    </w:p>
    <w:p w:rsidR="008D0869" w:rsidRPr="0032389E" w:rsidRDefault="001C5306" w:rsidP="008D0AB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pacing w:val="1"/>
          <w:sz w:val="28"/>
          <w:szCs w:val="28"/>
          <w:lang w:val="kk-KZ"/>
        </w:rPr>
      </w:pPr>
      <w:r>
        <w:rPr>
          <w:b/>
          <w:spacing w:val="1"/>
          <w:sz w:val="28"/>
          <w:szCs w:val="28"/>
          <w:lang w:val="kk-KZ"/>
        </w:rPr>
        <w:t>ҚҰНДЫЛЫҚТАРДЫ ҚАЛЫПТАСТЫРУ</w:t>
      </w:r>
    </w:p>
    <w:p w:rsidR="001C5306" w:rsidRDefault="00090716" w:rsidP="008D0AB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spacing w:val="1"/>
          <w:sz w:val="28"/>
          <w:szCs w:val="28"/>
          <w:lang w:val="kk-KZ"/>
        </w:rPr>
      </w:pPr>
      <w:r w:rsidRPr="001C5306">
        <w:rPr>
          <w:spacing w:val="1"/>
          <w:sz w:val="28"/>
          <w:szCs w:val="28"/>
          <w:lang w:val="kk-KZ"/>
        </w:rPr>
        <w:t>Ж.К. Сакимова</w:t>
      </w:r>
    </w:p>
    <w:p w:rsidR="008D0AB4" w:rsidRDefault="00090716" w:rsidP="008D0AB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spacing w:val="1"/>
          <w:sz w:val="28"/>
          <w:szCs w:val="28"/>
          <w:lang w:val="kk-KZ"/>
        </w:rPr>
      </w:pPr>
      <w:r w:rsidRPr="001C5306">
        <w:rPr>
          <w:spacing w:val="1"/>
          <w:sz w:val="28"/>
          <w:szCs w:val="28"/>
          <w:lang w:val="kk-KZ"/>
        </w:rPr>
        <w:t>«</w:t>
      </w:r>
      <w:r w:rsidR="000367A2" w:rsidRPr="001C5306">
        <w:rPr>
          <w:spacing w:val="1"/>
          <w:sz w:val="28"/>
          <w:szCs w:val="28"/>
          <w:lang w:val="kk-KZ"/>
        </w:rPr>
        <w:t>Ленинград ауылшаруашылық колледжі</w:t>
      </w:r>
      <w:r w:rsidRPr="001C5306">
        <w:rPr>
          <w:spacing w:val="1"/>
          <w:sz w:val="28"/>
          <w:szCs w:val="28"/>
          <w:lang w:val="kk-KZ"/>
        </w:rPr>
        <w:t>»</w:t>
      </w:r>
      <w:r w:rsidR="001C5306">
        <w:rPr>
          <w:spacing w:val="1"/>
          <w:sz w:val="28"/>
          <w:szCs w:val="28"/>
          <w:lang w:val="kk-KZ"/>
        </w:rPr>
        <w:t xml:space="preserve"> КММ, </w:t>
      </w:r>
    </w:p>
    <w:p w:rsidR="008D0AB4" w:rsidRDefault="001C5306" w:rsidP="008D0AB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spacing w:val="1"/>
          <w:sz w:val="28"/>
          <w:szCs w:val="28"/>
          <w:lang w:val="kk-KZ"/>
        </w:rPr>
      </w:pPr>
      <w:r>
        <w:rPr>
          <w:spacing w:val="1"/>
          <w:sz w:val="28"/>
          <w:szCs w:val="28"/>
          <w:lang w:val="kk-KZ"/>
        </w:rPr>
        <w:t>Ленинград селосы</w:t>
      </w:r>
      <w:r w:rsidR="008D0AB4">
        <w:rPr>
          <w:spacing w:val="1"/>
          <w:sz w:val="28"/>
          <w:szCs w:val="28"/>
          <w:lang w:val="kk-KZ"/>
        </w:rPr>
        <w:t>, Ақжар ауданы, СҚО</w:t>
      </w:r>
    </w:p>
    <w:p w:rsidR="008D0AB4" w:rsidRPr="008D0AB4" w:rsidRDefault="008D0AB4" w:rsidP="008D0AB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spacing w:val="1"/>
          <w:sz w:val="28"/>
          <w:szCs w:val="28"/>
          <w:lang w:val="kk-KZ"/>
        </w:rPr>
      </w:pPr>
    </w:p>
    <w:p w:rsidR="0032389E" w:rsidRPr="0032389E" w:rsidRDefault="0032389E" w:rsidP="001C5306">
      <w:pPr>
        <w:pStyle w:val="a3"/>
        <w:spacing w:before="0" w:beforeAutospacing="0" w:after="0" w:afterAutospacing="0"/>
        <w:ind w:firstLine="720"/>
        <w:jc w:val="center"/>
        <w:rPr>
          <w:b/>
          <w:sz w:val="28"/>
          <w:szCs w:val="28"/>
          <w:lang w:val="kk-KZ"/>
        </w:rPr>
      </w:pPr>
      <w:r w:rsidRPr="0032389E">
        <w:rPr>
          <w:b/>
          <w:sz w:val="28"/>
          <w:szCs w:val="28"/>
          <w:lang w:val="kk-KZ"/>
        </w:rPr>
        <w:t>Аннотация</w:t>
      </w:r>
    </w:p>
    <w:p w:rsidR="0032389E" w:rsidRDefault="0032389E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Колледждегі рухани-адамгершілік тәрбиенің өзектілігін қазіргі өмірдің көптеген дағдарыстық құбылыстары дәлелдейді: қоғамдық адамгершіліктің төмен деңгейі, отбасылық құндылықтардың жоғалуы, патриоттық тәрбиенің төмендеуі, темекі шегу, нашақорлық. Сондықтан рухани-адамгершілік құндылықтарды қалыптастыруға тек оқу-тәрбие жұмысында ғана емес, әрбір сабақта, соның ішінде математика сабағында да көңіл бөлу қажет.</w:t>
      </w:r>
    </w:p>
    <w:p w:rsidR="008D0AB4" w:rsidRPr="0032389E" w:rsidRDefault="008D0AB4" w:rsidP="008D0AB4">
      <w:pPr>
        <w:pStyle w:val="a3"/>
        <w:spacing w:before="0" w:beforeAutospacing="0" w:after="0" w:afterAutospacing="0"/>
        <w:ind w:firstLine="720"/>
        <w:jc w:val="center"/>
        <w:rPr>
          <w:b/>
          <w:sz w:val="28"/>
          <w:szCs w:val="28"/>
          <w:lang w:val="kk-KZ"/>
        </w:rPr>
      </w:pPr>
      <w:r w:rsidRPr="0032389E">
        <w:rPr>
          <w:b/>
          <w:sz w:val="28"/>
          <w:szCs w:val="28"/>
          <w:lang w:val="kk-KZ"/>
        </w:rPr>
        <w:t>Аннотация</w:t>
      </w:r>
    </w:p>
    <w:p w:rsidR="0032389E" w:rsidRDefault="0032389E" w:rsidP="001C53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89E">
        <w:rPr>
          <w:rFonts w:ascii="Times New Roman" w:eastAsia="Times New Roman" w:hAnsi="Times New Roman" w:cs="Times New Roman"/>
          <w:sz w:val="28"/>
          <w:szCs w:val="28"/>
        </w:rPr>
        <w:t>Актуальность духовно-нравственного воспитания в колледже доказывают многие кризисные явления современной жизни: низкий уровень общественной нравственности, утрата семейных ценностей, снижение патриотического воспитания, курение, наркомания. Поэтому необходимо уделять внимание формированию духовно-нравственных ценностей не только в воспитательной работе, но и на каждом уроке, в том числе и по математике.</w:t>
      </w:r>
    </w:p>
    <w:p w:rsidR="008D0AB4" w:rsidRPr="008D0AB4" w:rsidRDefault="008D0AB4" w:rsidP="008D0AB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D0AB4">
        <w:rPr>
          <w:rStyle w:val="y2iqfc"/>
          <w:rFonts w:ascii="Times New Roman" w:hAnsi="Times New Roman" w:cs="Times New Roman"/>
          <w:b/>
          <w:sz w:val="28"/>
          <w:szCs w:val="28"/>
        </w:rPr>
        <w:t>Annotation</w:t>
      </w:r>
      <w:proofErr w:type="spellEnd"/>
    </w:p>
    <w:p w:rsidR="0032389E" w:rsidRPr="0032389E" w:rsidRDefault="0032389E" w:rsidP="001C530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E3A">
        <w:rPr>
          <w:rStyle w:val="y2iqfc"/>
          <w:rFonts w:ascii="Times New Roman" w:hAnsi="Times New Roman" w:cs="Times New Roman"/>
          <w:sz w:val="28"/>
          <w:szCs w:val="28"/>
          <w:lang w:val="en-US"/>
        </w:rPr>
        <w:t>The relevance of spiritual and moral education at the university is proved by many crisis phenomena of modern life: a low level of public morality, the loss of family values, a decrease in patriotic education, smoking, and drug addiction. Therefore, it is necessary to pay attention to the formation of spiritual and moral values ​​not only in educational work, but also at every lesson, including mathematics.</w:t>
      </w:r>
    </w:p>
    <w:p w:rsidR="0032389E" w:rsidRPr="0032389E" w:rsidRDefault="0032389E" w:rsidP="001C5306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pacing w:val="1"/>
          <w:sz w:val="28"/>
          <w:szCs w:val="28"/>
          <w:lang w:val="kk-KZ"/>
        </w:rPr>
      </w:pP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>Қазақстандағы білім беру оқушылардың бойына білім берудің барлық деңгейлеріне ортақ ұлттық және жалпыадамзаттық құндылықтарды сіңіруге бағытталған және оқушының мінез-құлқына әсер ететін және  іс-әрекетін ынталандыратын құрал болып табылады.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>Білім беру мазмұнының негізгі құндылықтары ретінде мыналар айқындалады: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 xml:space="preserve">      1) қазақстандық патриотизм және азаматтық жауапкершілік;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 xml:space="preserve">      2) сыйластық;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 xml:space="preserve">      3) ынтымақтастық;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 xml:space="preserve">      4) еңбек және шығармашылық;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 xml:space="preserve">      5) ашықтық;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 xml:space="preserve">      6) өмір бойы білім алу.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>Білім беру құндылықт</w:t>
      </w:r>
      <w:r w:rsidR="00BF6981">
        <w:rPr>
          <w:spacing w:val="1"/>
          <w:sz w:val="28"/>
          <w:szCs w:val="28"/>
          <w:lang w:val="kk-KZ"/>
        </w:rPr>
        <w:t>арын сіңіру негізінде студенттерді</w:t>
      </w:r>
      <w:r w:rsidRPr="0032389E">
        <w:rPr>
          <w:spacing w:val="1"/>
          <w:sz w:val="28"/>
          <w:szCs w:val="28"/>
          <w:lang w:val="kk-KZ"/>
        </w:rPr>
        <w:t xml:space="preserve"> дамыту керек: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 xml:space="preserve">1) </w:t>
      </w:r>
      <w:r w:rsidR="00787460" w:rsidRPr="0032389E">
        <w:rPr>
          <w:spacing w:val="1"/>
          <w:sz w:val="28"/>
          <w:szCs w:val="28"/>
          <w:lang w:val="kk-KZ"/>
        </w:rPr>
        <w:t xml:space="preserve"> </w:t>
      </w:r>
      <w:r w:rsidRPr="0032389E">
        <w:rPr>
          <w:spacing w:val="1"/>
          <w:sz w:val="28"/>
          <w:szCs w:val="28"/>
          <w:lang w:val="kk-KZ"/>
        </w:rPr>
        <w:t>Қазақстанның мүдделеріне қызмет етуге дайын болу;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>2) Қазақстан Республикасы Конституциясы мен заңдарының нормаларын құрметтеу және сақтау;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>3) әлеуметтік жауапкершілік және шешім қабылдау қабілеті;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>4) мемлекеттік тілді меңгеруге ынталандыру;</w:t>
      </w:r>
    </w:p>
    <w:p w:rsidR="008D0869" w:rsidRPr="0032389E" w:rsidRDefault="00BF6981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>
        <w:rPr>
          <w:spacing w:val="1"/>
          <w:sz w:val="28"/>
          <w:szCs w:val="28"/>
          <w:lang w:val="kk-KZ"/>
        </w:rPr>
        <w:lastRenderedPageBreak/>
        <w:t xml:space="preserve">5) </w:t>
      </w:r>
      <w:r w:rsidR="008D0869" w:rsidRPr="0032389E">
        <w:rPr>
          <w:spacing w:val="1"/>
          <w:sz w:val="28"/>
          <w:szCs w:val="28"/>
          <w:lang w:val="kk-KZ"/>
        </w:rPr>
        <w:t>Қазақстан халқының мәдениеті мен дәстүрлеріне, әлемнің мәдени әртүрлілігіне құрметпен қарау;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>6) рухани келісім мен толеранттылық идеяларын ұстану;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>7) қоршаған ортаға және экологиялық тепе-теңдікті сақтауға оң көзқарас;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>8) шығармашылық және сыни тұрғыдан ойлау;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>9) коммуникациялық дағдылар және ақпараттық-коммуникациялық құралдар мен технологияларды тиімді пайдалана білу;</w:t>
      </w:r>
    </w:p>
    <w:p w:rsidR="008D0869" w:rsidRPr="0032389E" w:rsidRDefault="008D0869" w:rsidP="001C53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pacing w:val="1"/>
          <w:sz w:val="28"/>
          <w:szCs w:val="28"/>
          <w:lang w:val="kk-KZ"/>
        </w:rPr>
      </w:pPr>
      <w:r w:rsidRPr="0032389E">
        <w:rPr>
          <w:spacing w:val="1"/>
          <w:sz w:val="28"/>
          <w:szCs w:val="28"/>
          <w:lang w:val="kk-KZ"/>
        </w:rPr>
        <w:t>10) өмір бойы оқуға және өзін-өзі жетілдіруге мотивация.</w:t>
      </w:r>
    </w:p>
    <w:p w:rsidR="008D0869" w:rsidRPr="0032389E" w:rsidRDefault="00787460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Колледждегі</w:t>
      </w:r>
      <w:r w:rsidR="008D0869" w:rsidRPr="0032389E">
        <w:rPr>
          <w:sz w:val="28"/>
          <w:szCs w:val="28"/>
          <w:lang w:val="kk-KZ"/>
        </w:rPr>
        <w:t xml:space="preserve"> рухани-адамгершілік тәрбиенің өзектілігін қазіргі өмірдің көптеген дағдарыстық құбылыстары дәлелдейді: қоғамдық адамгершіліктің төмен деңгейі, отбасылық құндылықтардың жоғалуы, патриоттық тәрбиенің төмендеуі, темекі шегу, нашақорлық. Сондықтан рухани-адамгершілік құндылықтарды қалыптастыруға тек оқу-тәрбие жұмысында ғана емес, әрбір сабақта, соның ішінде математика сабағында да көңіл бөлу қажет.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Математика сабағында рухани-адамгершілік тәрбиесін төрт фактор арқылы жүзеге асырамын: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- білім мазмұны арқылы;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- оқытудың әдістері мен формалары арқылы;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- кездейсоқ туындаған және арнайы құрылған білім беру жағдайларын пайдалану арқылы;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-мұғалім тұлғасы арқылы.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 xml:space="preserve">Рухани-адамгершілік құндылықтарды қалыптастыру барысында </w:t>
      </w:r>
      <w:r w:rsidR="00787460" w:rsidRPr="0032389E">
        <w:rPr>
          <w:sz w:val="28"/>
          <w:szCs w:val="28"/>
          <w:lang w:val="kk-KZ"/>
        </w:rPr>
        <w:t>студенттер</w:t>
      </w:r>
      <w:r w:rsidRPr="0032389E">
        <w:rPr>
          <w:sz w:val="28"/>
          <w:szCs w:val="28"/>
          <w:lang w:val="kk-KZ"/>
        </w:rPr>
        <w:t>: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- адамгершілік сезімдер (ар-ождан, борыш, сенім, жауапкершілік, азаматтық, патриотизм);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- адамгершілік қасиеті (шыдамдылық, мейірімділік);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- адамгершілік ұстанымы (жақсылық пен жамандықты айыра білу, риясыз сүйіспеншіліктің көрінісі, өмірлік сынақтарды жеңуге дайын болу);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- моральдық денсаулық (дене және психикалық денсаулықты сақтауға жағдай жасау, зиянды әдеттерге теріс көзқарасты тәрбиелеу, дене шынықтыру мен салауатты өмір салтын насихаттау);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- адамгершілік мінез-құлық (адамдарға және Отанға қызмет етуге дайын болу, рухани парасаттылық, мойынсұнушылық, ізгі ниеттің көрінісі).</w:t>
      </w:r>
    </w:p>
    <w:p w:rsidR="008D0869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Ұлттық тәрбиенің заманауи әдіснамалық негізі – «Мәңгілік Ел» Ұлттық идеясы. Жаңартылған білім беру стандарттарындағы «Мәңгілік Ел» құндылықтары.</w:t>
      </w:r>
    </w:p>
    <w:p w:rsidR="004D55EA" w:rsidRPr="0032389E" w:rsidRDefault="008D0869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«Мәңгілік Ел» әрқайсымыз үшін қарапайым, түсінікті және ең құнды шындыққа негізделген: отбасымыздың амандығы, қонақжайлылық пен еңбекқорлық, тұрақтылық, қауіпсіздік пен бірлік, болашаққа деген сенім. Сабақтарда «Мәңгілік Ел» ұлттық идеясының жеті негізі арқылы құндылықтарды сіңіруге тырысамын:</w:t>
      </w:r>
    </w:p>
    <w:p w:rsidR="004D55EA" w:rsidRPr="0032389E" w:rsidRDefault="004D55EA" w:rsidP="001C5306">
      <w:pPr>
        <w:pStyle w:val="a3"/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Біріншіден, бұл Қазақстанның Тәуелсіздігі және Астана.</w:t>
      </w:r>
    </w:p>
    <w:p w:rsidR="004D55EA" w:rsidRPr="0032389E" w:rsidRDefault="004D55EA" w:rsidP="001C5306">
      <w:pPr>
        <w:pStyle w:val="a3"/>
        <w:tabs>
          <w:tab w:val="left" w:pos="8490"/>
        </w:tabs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Екіншіден, қоғамымыздағы ұлттық бірлік, татулық пен келісім.</w:t>
      </w:r>
      <w:r w:rsidR="00787460" w:rsidRPr="0032389E">
        <w:rPr>
          <w:sz w:val="28"/>
          <w:szCs w:val="28"/>
          <w:lang w:val="kk-KZ"/>
        </w:rPr>
        <w:tab/>
      </w:r>
    </w:p>
    <w:p w:rsidR="004D55EA" w:rsidRPr="0032389E" w:rsidRDefault="004D55EA" w:rsidP="001C5306">
      <w:pPr>
        <w:pStyle w:val="a3"/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Үшіншіден, зайырлы қоғам және жоғары руханият.</w:t>
      </w:r>
    </w:p>
    <w:p w:rsidR="004D55EA" w:rsidRPr="0032389E" w:rsidRDefault="004D55EA" w:rsidP="001C5306">
      <w:pPr>
        <w:pStyle w:val="a3"/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lastRenderedPageBreak/>
        <w:t>Төртіншіден, индустрияландыру мен инновацияға негізделген экономикалық өсу.</w:t>
      </w:r>
    </w:p>
    <w:p w:rsidR="004D55EA" w:rsidRPr="0032389E" w:rsidRDefault="004D55EA" w:rsidP="001C5306">
      <w:pPr>
        <w:pStyle w:val="a3"/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Бесіншіден, бұл жалпы еңбек қоғамы.</w:t>
      </w:r>
    </w:p>
    <w:p w:rsidR="004D55EA" w:rsidRPr="0032389E" w:rsidRDefault="004D55EA" w:rsidP="001C5306">
      <w:pPr>
        <w:pStyle w:val="a3"/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Алтыншыдан, ортақ тарих, мәдениет және тіл.</w:t>
      </w:r>
    </w:p>
    <w:p w:rsidR="004D55EA" w:rsidRPr="0032389E" w:rsidRDefault="004D55EA" w:rsidP="001C5306">
      <w:pPr>
        <w:pStyle w:val="a3"/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Жетіншіден, бұл ұлттық қауіпсіздік және еліміздің жаһандық және аймақтық мәселелерді шешуге жаһандық қатысуы.</w:t>
      </w:r>
    </w:p>
    <w:p w:rsidR="004D55EA" w:rsidRPr="0032389E" w:rsidRDefault="004D55EA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 xml:space="preserve"> Басқа пәндермен қатар математиканың да тәрбиелік мүмкіндіктері зор деп есептеймін. Математика жай ғана білім саласы емес, ең алдымен жалпы мәдениеттің маңызды элементі, дүниені ғылыми қабылдау тілі.</w:t>
      </w:r>
    </w:p>
    <w:p w:rsidR="004D55EA" w:rsidRPr="0032389E" w:rsidRDefault="004D55EA" w:rsidP="001C5306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Ойлаушы тұлғаны тәрбиелеуде бірде-бір пән математиканың мүмкіндіктерімен бәсекелесе алмайды. Тіпті жалықтырғыш және күнделікті түрлендірулерді жүзеге асыру байсалдылық пен жүйелілік сияқты қасиеттердің дамуына ықпал етеді. Математика іс-әрекетті құруға және оңтайландыруға, шешім әзірлеуге және қабылдауға, әрекеттерді тексеруге, қателерді түзетуге, дәлелді және дәлелденбеген тұжырымдарды ажыратуға үйретеді.</w:t>
      </w:r>
    </w:p>
    <w:p w:rsidR="00787460" w:rsidRPr="0032389E" w:rsidRDefault="004D55EA" w:rsidP="001C530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Style w:val="a6"/>
          <w:i w:val="0"/>
          <w:sz w:val="28"/>
          <w:szCs w:val="28"/>
          <w:lang w:val="kk-KZ"/>
        </w:rPr>
      </w:pPr>
      <w:r w:rsidRPr="0032389E">
        <w:rPr>
          <w:rStyle w:val="a6"/>
          <w:i w:val="0"/>
          <w:sz w:val="28"/>
          <w:szCs w:val="28"/>
          <w:lang w:val="kk-KZ"/>
        </w:rPr>
        <w:t>Проблемаларды шешу студенттерден білімді меңгеру және бекіту бойынша саналы және байыпты жұмыс істеуді талап етеді, бұл ақыл-ой күштерінің жүйелі түрде шиеленісуіне, қиындықтарды жеңудегі табандылыққа әкеледі. Сонымен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бірге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студент </w:t>
      </w:r>
      <w:r w:rsidRPr="0032389E">
        <w:rPr>
          <w:rStyle w:val="a6"/>
          <w:i w:val="0"/>
          <w:sz w:val="28"/>
          <w:szCs w:val="28"/>
          <w:lang w:val="kk-KZ"/>
        </w:rPr>
        <w:t>бойында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еңбексүйгіштік, табандылық, алға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қойған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мақсат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жолында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табандылық, қиыншылықта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тоқтап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қалмау, сәтсіздікке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ұшыраған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жағдайда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еңсесін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түсірмеу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сияқты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мінез-құлық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қасиеттері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 xml:space="preserve">қалыптасады. </w:t>
      </w:r>
    </w:p>
    <w:p w:rsidR="004D55EA" w:rsidRPr="0032389E" w:rsidRDefault="004D55EA" w:rsidP="001C530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Style w:val="a6"/>
          <w:i w:val="0"/>
          <w:sz w:val="28"/>
          <w:szCs w:val="28"/>
          <w:lang w:val="kk-KZ"/>
        </w:rPr>
      </w:pPr>
      <w:r w:rsidRPr="0032389E">
        <w:rPr>
          <w:rStyle w:val="a6"/>
          <w:i w:val="0"/>
          <w:sz w:val="28"/>
          <w:szCs w:val="28"/>
          <w:lang w:val="kk-KZ"/>
        </w:rPr>
        <w:t>Жалпы, математиканы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 xml:space="preserve">меңгеру </w:t>
      </w:r>
      <w:r w:rsidR="00787460" w:rsidRPr="0032389E">
        <w:rPr>
          <w:rStyle w:val="a6"/>
          <w:i w:val="0"/>
          <w:sz w:val="28"/>
          <w:szCs w:val="28"/>
          <w:lang w:val="kk-KZ"/>
        </w:rPr>
        <w:t>–</w:t>
      </w:r>
      <w:r w:rsidRPr="0032389E">
        <w:rPr>
          <w:rStyle w:val="a6"/>
          <w:i w:val="0"/>
          <w:sz w:val="28"/>
          <w:szCs w:val="28"/>
          <w:lang w:val="kk-KZ"/>
        </w:rPr>
        <w:t xml:space="preserve"> қиын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жұмыс, және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бұл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үшін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барлық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күш-қуат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жұмсауға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дайын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 xml:space="preserve">емес. 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Сабақта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мына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сөздер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естіледі: «Мен бұл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функцияларды, формулаларды, теоремаларды неге үйренуім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керек, өйткені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менің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өмірімде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бұл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маған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пайдалы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болмайды». Ал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шын</w:t>
      </w:r>
      <w:r w:rsidR="00787460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мәнінде, неге? Сондықтан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менің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мақсатым – студенттерге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математиканың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одан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әрі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білім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алу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үшін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және осы пәнді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табысты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оқуға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қажетті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практикалық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өмірдегі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маңыздылығын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көрсету.</w:t>
      </w:r>
    </w:p>
    <w:p w:rsidR="004D55EA" w:rsidRPr="0032389E" w:rsidRDefault="004D55EA" w:rsidP="001C530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Style w:val="a6"/>
          <w:i w:val="0"/>
          <w:sz w:val="28"/>
          <w:szCs w:val="28"/>
          <w:lang w:val="kk-KZ"/>
        </w:rPr>
      </w:pPr>
      <w:r w:rsidRPr="0032389E">
        <w:rPr>
          <w:rStyle w:val="a6"/>
          <w:i w:val="0"/>
          <w:sz w:val="28"/>
          <w:szCs w:val="28"/>
          <w:lang w:val="kk-KZ"/>
        </w:rPr>
        <w:t>Математика сабағында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рухани-адамгершілік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бағыт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қолданбалы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есептерді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шығару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арқылы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жүзеге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асуы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мүмкін. Математикалық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материалды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өмірімізбен, Отанымыздың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тарихымен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байланыстыру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студенттерде </w:t>
      </w:r>
      <w:r w:rsidRPr="0032389E">
        <w:rPr>
          <w:rStyle w:val="a6"/>
          <w:i w:val="0"/>
          <w:sz w:val="28"/>
          <w:szCs w:val="28"/>
          <w:lang w:val="kk-KZ"/>
        </w:rPr>
        <w:t>Отанға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деген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сүйіспеншілік, адалдық, оның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өткені мен бүгініне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мақтаныш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сезімін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қалыптастыруға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мүмкіндік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береді.</w:t>
      </w:r>
    </w:p>
    <w:p w:rsidR="004D55EA" w:rsidRPr="0032389E" w:rsidRDefault="004D55EA" w:rsidP="001C5306">
      <w:pPr>
        <w:pStyle w:val="a3"/>
        <w:shd w:val="clear" w:color="auto" w:fill="FFFFFF"/>
        <w:spacing w:before="0" w:beforeAutospacing="0" w:after="0" w:afterAutospacing="0"/>
        <w:jc w:val="both"/>
        <w:rPr>
          <w:rStyle w:val="a6"/>
          <w:i w:val="0"/>
          <w:sz w:val="28"/>
          <w:szCs w:val="28"/>
          <w:lang w:val="kk-KZ"/>
        </w:rPr>
      </w:pPr>
      <w:r w:rsidRPr="0032389E">
        <w:rPr>
          <w:rStyle w:val="a6"/>
          <w:i w:val="0"/>
          <w:sz w:val="28"/>
          <w:szCs w:val="28"/>
          <w:lang w:val="kk-KZ"/>
        </w:rPr>
        <w:t>Математикадан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құндылықтарды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сіңіруге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арналған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қолданбалы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тапсырмаларға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мысалдар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келтіремін.</w:t>
      </w:r>
    </w:p>
    <w:p w:rsidR="00B41793" w:rsidRPr="0032389E" w:rsidRDefault="004D55EA" w:rsidP="001C5306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Style w:val="a6"/>
          <w:i w:val="0"/>
          <w:iCs w:val="0"/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>«НұрӘлем»</w:t>
      </w:r>
      <w:r w:rsidR="00B63BE3" w:rsidRPr="0032389E">
        <w:rPr>
          <w:sz w:val="28"/>
          <w:szCs w:val="28"/>
          <w:lang w:val="kk-KZ"/>
        </w:rPr>
        <w:t>.</w:t>
      </w:r>
      <w:r w:rsidRPr="0032389E">
        <w:rPr>
          <w:rStyle w:val="a6"/>
          <w:i w:val="0"/>
          <w:sz w:val="28"/>
          <w:szCs w:val="28"/>
          <w:lang w:val="kk-KZ"/>
        </w:rPr>
        <w:t xml:space="preserve"> «Астана ЭКСПО-2017» көрмесінің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сәулеттік символы – «НұрӘлем» Көрме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кешенінің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орталық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элементі. Ол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көрмеден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кейін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инновациялық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Болашақ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мұражайына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және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маңызды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ғылыми-мәдени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орталыққа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айналды. Бұл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диаметрі 80 метр болатын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әлемдегі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ең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үлкен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сфералық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ғимарат. Шардың радиусы мен ұзындығын</w:t>
      </w:r>
      <w:r w:rsidR="00B41793" w:rsidRPr="0032389E">
        <w:rPr>
          <w:rStyle w:val="a6"/>
          <w:i w:val="0"/>
          <w:sz w:val="28"/>
          <w:szCs w:val="28"/>
          <w:lang w:val="kk-KZ"/>
        </w:rPr>
        <w:t xml:space="preserve"> </w:t>
      </w:r>
      <w:r w:rsidRPr="0032389E">
        <w:rPr>
          <w:rStyle w:val="a6"/>
          <w:i w:val="0"/>
          <w:sz w:val="28"/>
          <w:szCs w:val="28"/>
          <w:lang w:val="kk-KZ"/>
        </w:rPr>
        <w:t>есептеңіз.</w:t>
      </w:r>
    </w:p>
    <w:p w:rsidR="004D55EA" w:rsidRPr="0032389E" w:rsidRDefault="004D55EA" w:rsidP="001C5306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32389E">
        <w:rPr>
          <w:sz w:val="28"/>
          <w:szCs w:val="28"/>
          <w:lang w:val="kk-KZ"/>
        </w:rPr>
        <w:t xml:space="preserve"> «Думан» океанариумы.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Океанариум Гиннестің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рекордтар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кітабына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мұхиттан 3000 шақырым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қашықтықта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орналасқан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әлемдегі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жалғыз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мұхит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ретінде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енгізілген. Ұзындығы 70 м болатын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негізгі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резервуардың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түбімен туннель өтеді.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Туннельдің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шыны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жартылай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цилиндрлік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аркаларын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теңіз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lastRenderedPageBreak/>
        <w:t>өмірін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камераның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жарқылынан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қорғайтын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пленкамен жабу туралы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шешім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қабылданды. Егер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оның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ені 2,5 м, ал доғаның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орташа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диаметрі 4 м болса, мұндай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пленканың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қанша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метрі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қажет</w:t>
      </w:r>
      <w:r w:rsidR="00B41793" w:rsidRPr="0032389E">
        <w:rPr>
          <w:sz w:val="28"/>
          <w:szCs w:val="28"/>
          <w:lang w:val="kk-KZ"/>
        </w:rPr>
        <w:t xml:space="preserve"> </w:t>
      </w:r>
      <w:r w:rsidRPr="0032389E">
        <w:rPr>
          <w:sz w:val="28"/>
          <w:szCs w:val="28"/>
          <w:lang w:val="kk-KZ"/>
        </w:rPr>
        <w:t>болады?</w:t>
      </w:r>
    </w:p>
    <w:p w:rsidR="004D55EA" w:rsidRPr="0032389E" w:rsidRDefault="004D55EA" w:rsidP="001C530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Тарихи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мағлұматтарды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қамтитын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есептерді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шешу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студенттерді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ң ой-өрісін, пәнге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деген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танымдық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қызығушылығын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арттыруға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ықпал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етеді, өз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елінің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ұлылығына, өз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ата-бабасына, деген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құрмет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сезімін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оятады.</w:t>
      </w:r>
    </w:p>
    <w:p w:rsidR="004D55EA" w:rsidRPr="0032389E" w:rsidRDefault="004D55EA" w:rsidP="001C530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Тәрбиелік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іс-әрекеттер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адамгершілік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мазмұны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сабағының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эпиграфынан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басталуы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мүмкін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және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қарапайым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болса да, студенттерді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ң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жалпы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мәдениетін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арттыруға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үлес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қосу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болып</w:t>
      </w:r>
      <w:r w:rsidR="00B63BE3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табылады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Қазір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жастар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үшін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құндылықтардың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негізгі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көзі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моральдық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құндылықтар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өмірден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іс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жүзінде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алынып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тасталған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бұқаралық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ақпарат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құралдары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болды. Мұның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бәрі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жасөспірімдердің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өмірінде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бағдардың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бұзылуына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әкеледі: осыдан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әлеуметтік агрессия мен қылмыстың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өсуі, жүйке-психикалық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аурулар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деңгейінің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жоғарылауы. Сондықтан да адамгершілік, азаматтық, отансүйгіштікке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тәрбиелеу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басты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мемлекеттік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міндетке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айналады.</w:t>
      </w:r>
    </w:p>
    <w:p w:rsidR="0095445C" w:rsidRPr="0032389E" w:rsidRDefault="004D55EA" w:rsidP="001C530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Қорытындылай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BF6981">
        <w:rPr>
          <w:rFonts w:ascii="Times New Roman" w:eastAsia="Times New Roman" w:hAnsi="Times New Roman" w:cs="Times New Roman"/>
          <w:sz w:val="28"/>
          <w:szCs w:val="28"/>
          <w:lang w:val="kk-KZ"/>
        </w:rPr>
        <w:t>келе, жас-өспірімдерді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ң</w:t>
      </w:r>
      <w:r w:rsidR="00BF6981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рухани-адамгершілік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дамуы</w:t>
      </w:r>
      <w:r w:rsidR="00BF6981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мен білім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алуына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барынша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бейім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екенін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айтқым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келеді. Бірақ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бұл даму мен тәрбиенің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кемшіліктерін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кейінгі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жылдары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толтыру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қиын. Балалық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шағында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тәжірибелі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және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игерілген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адам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үлкен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психологиялық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тұрақтылықпен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сипатталады, сондықтан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BF6981">
        <w:rPr>
          <w:rFonts w:ascii="Times New Roman" w:eastAsia="Times New Roman" w:hAnsi="Times New Roman" w:cs="Times New Roman"/>
          <w:sz w:val="28"/>
          <w:szCs w:val="28"/>
          <w:lang w:val="kk-KZ"/>
        </w:rPr>
        <w:t>әр баланың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жеке</w:t>
      </w:r>
      <w:r w:rsidR="002726CB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тұлғасын</w:t>
      </w:r>
      <w:r w:rsidR="007F4D91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дамытуда</w:t>
      </w:r>
      <w:r w:rsidR="007F4D91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математиканың</w:t>
      </w:r>
      <w:r w:rsidR="007F4D91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мүмкіндіктер</w:t>
      </w:r>
      <w:r w:rsidR="007F4D91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ін і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ске</w:t>
      </w:r>
      <w:r w:rsidR="007F4D91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асыруды</w:t>
      </w:r>
      <w:r w:rsidR="007F4D91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жіберіп</w:t>
      </w:r>
      <w:r w:rsidR="007F4D91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алмау</w:t>
      </w:r>
      <w:r w:rsidR="007F4D91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өте</w:t>
      </w:r>
      <w:r w:rsidR="007F4D91"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2389E">
        <w:rPr>
          <w:rFonts w:ascii="Times New Roman" w:eastAsia="Times New Roman" w:hAnsi="Times New Roman" w:cs="Times New Roman"/>
          <w:sz w:val="28"/>
          <w:szCs w:val="28"/>
          <w:lang w:val="kk-KZ"/>
        </w:rPr>
        <w:t>маңызды.</w:t>
      </w:r>
    </w:p>
    <w:p w:rsidR="00090716" w:rsidRPr="0032389E" w:rsidRDefault="00090716" w:rsidP="001C530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B65A7D" w:rsidRPr="0032389E" w:rsidRDefault="00B65A7D" w:rsidP="001C5306">
      <w:pPr>
        <w:spacing w:after="0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32389E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Пайдаланылған әдебиеттер:</w:t>
      </w:r>
    </w:p>
    <w:p w:rsidR="00B65A7D" w:rsidRPr="0032389E" w:rsidRDefault="00B65A7D" w:rsidP="001C5306">
      <w:pPr>
        <w:pStyle w:val="a9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2389E">
        <w:rPr>
          <w:rFonts w:ascii="Times New Roman" w:hAnsi="Times New Roman" w:cs="Times New Roman"/>
          <w:sz w:val="28"/>
          <w:szCs w:val="28"/>
          <w:lang w:val="kk-KZ"/>
        </w:rPr>
        <w:t>Әбілқасымова А.Е., Көбесов А.К., Кенеш Ә.С. «Математиканы оқытудың теориясы мен әдістемесі». Алматы «Білім» 1998 ж.</w:t>
      </w:r>
    </w:p>
    <w:p w:rsidR="00760496" w:rsidRDefault="00B65A7D" w:rsidP="001C5306">
      <w:pPr>
        <w:pStyle w:val="a9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2389E">
        <w:rPr>
          <w:rFonts w:ascii="Times New Roman" w:hAnsi="Times New Roman" w:cs="Times New Roman"/>
          <w:sz w:val="28"/>
          <w:szCs w:val="28"/>
          <w:lang w:val="kk-KZ"/>
        </w:rPr>
        <w:t>Кологян Ю.М., Оганесян В.А. «Есеп шығаруды үйрен»</w:t>
      </w:r>
      <w:r w:rsidR="00760496">
        <w:rPr>
          <w:rFonts w:ascii="Times New Roman" w:hAnsi="Times New Roman" w:cs="Times New Roman"/>
          <w:sz w:val="28"/>
          <w:szCs w:val="28"/>
          <w:lang w:val="kk-KZ"/>
        </w:rPr>
        <w:t>,</w:t>
      </w:r>
    </w:p>
    <w:p w:rsidR="00B65A7D" w:rsidRPr="0032389E" w:rsidRDefault="00B65A7D" w:rsidP="00760496">
      <w:pPr>
        <w:pStyle w:val="a9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  <w:r w:rsidRPr="0032389E">
        <w:rPr>
          <w:rFonts w:ascii="Times New Roman" w:hAnsi="Times New Roman" w:cs="Times New Roman"/>
          <w:sz w:val="28"/>
          <w:szCs w:val="28"/>
          <w:lang w:val="kk-KZ"/>
        </w:rPr>
        <w:t xml:space="preserve"> Алматы 1985 ж.</w:t>
      </w:r>
    </w:p>
    <w:p w:rsidR="00B65A7D" w:rsidRPr="0032389E" w:rsidRDefault="00090716" w:rsidP="001C5306">
      <w:pPr>
        <w:pStyle w:val="a9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2389E">
        <w:rPr>
          <w:rFonts w:ascii="Times New Roman" w:hAnsi="Times New Roman" w:cs="Times New Roman"/>
          <w:sz w:val="28"/>
          <w:szCs w:val="28"/>
          <w:lang w:val="kk-KZ"/>
        </w:rPr>
        <w:t>Абдолдинова Г.Т. «Тестілік бақылау тәсілдерін пайдаланудың психологияляқ-педагогикалық аспектілері». Алматы «Ұлт тағылымы» 2005 ж. - №2. – Б.115-117.</w:t>
      </w:r>
    </w:p>
    <w:sectPr w:rsidR="00B65A7D" w:rsidRPr="0032389E" w:rsidSect="001C530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29F" w:rsidRDefault="00A2629F" w:rsidP="00090716">
      <w:pPr>
        <w:spacing w:after="0" w:line="240" w:lineRule="auto"/>
      </w:pPr>
      <w:r>
        <w:separator/>
      </w:r>
    </w:p>
  </w:endnote>
  <w:endnote w:type="continuationSeparator" w:id="0">
    <w:p w:rsidR="00A2629F" w:rsidRDefault="00A2629F" w:rsidP="0009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29F" w:rsidRDefault="00A2629F" w:rsidP="00090716">
      <w:pPr>
        <w:spacing w:after="0" w:line="240" w:lineRule="auto"/>
      </w:pPr>
      <w:r>
        <w:separator/>
      </w:r>
    </w:p>
  </w:footnote>
  <w:footnote w:type="continuationSeparator" w:id="0">
    <w:p w:rsidR="00A2629F" w:rsidRDefault="00A2629F" w:rsidP="00090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90951"/>
    <w:multiLevelType w:val="hybridMultilevel"/>
    <w:tmpl w:val="3B3E2062"/>
    <w:lvl w:ilvl="0" w:tplc="5D249FA6">
      <w:start w:val="1"/>
      <w:numFmt w:val="decimal"/>
      <w:lvlText w:val="%1-"/>
      <w:lvlJc w:val="left"/>
      <w:pPr>
        <w:ind w:left="1860" w:hanging="15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23900"/>
    <w:multiLevelType w:val="hybridMultilevel"/>
    <w:tmpl w:val="35B619AE"/>
    <w:lvl w:ilvl="0" w:tplc="8B18B388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105527"/>
    <w:multiLevelType w:val="multilevel"/>
    <w:tmpl w:val="DD52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FB4BD3"/>
    <w:multiLevelType w:val="multilevel"/>
    <w:tmpl w:val="5C10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A216D5"/>
    <w:multiLevelType w:val="multilevel"/>
    <w:tmpl w:val="3602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3A720E"/>
    <w:multiLevelType w:val="hybridMultilevel"/>
    <w:tmpl w:val="B91CE72A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6945450D"/>
    <w:multiLevelType w:val="hybridMultilevel"/>
    <w:tmpl w:val="F61E9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C2E"/>
    <w:rsid w:val="000013B0"/>
    <w:rsid w:val="000047C3"/>
    <w:rsid w:val="000367A2"/>
    <w:rsid w:val="00090716"/>
    <w:rsid w:val="00092941"/>
    <w:rsid w:val="000A0001"/>
    <w:rsid w:val="000A1594"/>
    <w:rsid w:val="000C5824"/>
    <w:rsid w:val="00123460"/>
    <w:rsid w:val="0012585C"/>
    <w:rsid w:val="001C5306"/>
    <w:rsid w:val="002331A3"/>
    <w:rsid w:val="00255D9B"/>
    <w:rsid w:val="002726CB"/>
    <w:rsid w:val="002947EF"/>
    <w:rsid w:val="002B3BC6"/>
    <w:rsid w:val="002E6881"/>
    <w:rsid w:val="00312E3A"/>
    <w:rsid w:val="0032389E"/>
    <w:rsid w:val="0037766A"/>
    <w:rsid w:val="00390DFD"/>
    <w:rsid w:val="003A2478"/>
    <w:rsid w:val="003B22FE"/>
    <w:rsid w:val="00412A77"/>
    <w:rsid w:val="00440A33"/>
    <w:rsid w:val="00442619"/>
    <w:rsid w:val="00445741"/>
    <w:rsid w:val="00480F3F"/>
    <w:rsid w:val="004B5D5A"/>
    <w:rsid w:val="004D55EA"/>
    <w:rsid w:val="00557011"/>
    <w:rsid w:val="00581441"/>
    <w:rsid w:val="005C03FC"/>
    <w:rsid w:val="005F280D"/>
    <w:rsid w:val="00624F4A"/>
    <w:rsid w:val="00636EC7"/>
    <w:rsid w:val="00641401"/>
    <w:rsid w:val="0065682D"/>
    <w:rsid w:val="00662E1D"/>
    <w:rsid w:val="00665386"/>
    <w:rsid w:val="006770D7"/>
    <w:rsid w:val="006E3C9A"/>
    <w:rsid w:val="006E4CE8"/>
    <w:rsid w:val="006F12D5"/>
    <w:rsid w:val="006F7730"/>
    <w:rsid w:val="00707C2E"/>
    <w:rsid w:val="00734E64"/>
    <w:rsid w:val="00760496"/>
    <w:rsid w:val="00771E8E"/>
    <w:rsid w:val="00787460"/>
    <w:rsid w:val="007F4D91"/>
    <w:rsid w:val="0084776D"/>
    <w:rsid w:val="008B4179"/>
    <w:rsid w:val="008D0869"/>
    <w:rsid w:val="008D0AB4"/>
    <w:rsid w:val="008D2D87"/>
    <w:rsid w:val="00900FFE"/>
    <w:rsid w:val="009075A7"/>
    <w:rsid w:val="00933355"/>
    <w:rsid w:val="00951E25"/>
    <w:rsid w:val="0095445C"/>
    <w:rsid w:val="00962AE0"/>
    <w:rsid w:val="00996312"/>
    <w:rsid w:val="009D34CC"/>
    <w:rsid w:val="009D5B64"/>
    <w:rsid w:val="009E7A20"/>
    <w:rsid w:val="009F67CC"/>
    <w:rsid w:val="009F6B5A"/>
    <w:rsid w:val="00A015E3"/>
    <w:rsid w:val="00A05ADC"/>
    <w:rsid w:val="00A2629F"/>
    <w:rsid w:val="00A36164"/>
    <w:rsid w:val="00A62F47"/>
    <w:rsid w:val="00AA736C"/>
    <w:rsid w:val="00AD2CE9"/>
    <w:rsid w:val="00AF6C62"/>
    <w:rsid w:val="00B216E8"/>
    <w:rsid w:val="00B41793"/>
    <w:rsid w:val="00B60BE9"/>
    <w:rsid w:val="00B63BE3"/>
    <w:rsid w:val="00B65A7D"/>
    <w:rsid w:val="00B84271"/>
    <w:rsid w:val="00BF6981"/>
    <w:rsid w:val="00C34B1E"/>
    <w:rsid w:val="00CE0224"/>
    <w:rsid w:val="00CF2395"/>
    <w:rsid w:val="00D00740"/>
    <w:rsid w:val="00D04114"/>
    <w:rsid w:val="00D22591"/>
    <w:rsid w:val="00D46ED0"/>
    <w:rsid w:val="00D64C7F"/>
    <w:rsid w:val="00D8263F"/>
    <w:rsid w:val="00E13C9A"/>
    <w:rsid w:val="00E23A70"/>
    <w:rsid w:val="00E34C73"/>
    <w:rsid w:val="00ED194A"/>
    <w:rsid w:val="00F43010"/>
    <w:rsid w:val="00FA1D9D"/>
    <w:rsid w:val="00FC1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445C"/>
  </w:style>
  <w:style w:type="paragraph" w:styleId="a3">
    <w:name w:val="Normal (Web)"/>
    <w:basedOn w:val="a"/>
    <w:uiPriority w:val="99"/>
    <w:rsid w:val="00954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link w:val="msonospacing0"/>
    <w:locked/>
    <w:rsid w:val="0095445C"/>
    <w:rPr>
      <w:rFonts w:ascii="Calibri" w:hAnsi="Calibri"/>
    </w:rPr>
  </w:style>
  <w:style w:type="paragraph" w:customStyle="1" w:styleId="msonospacing0">
    <w:name w:val="msonospacing"/>
    <w:link w:val="a4"/>
    <w:rsid w:val="0095445C"/>
    <w:pPr>
      <w:spacing w:after="0" w:line="240" w:lineRule="auto"/>
    </w:pPr>
    <w:rPr>
      <w:rFonts w:ascii="Calibri" w:hAnsi="Calibri"/>
    </w:rPr>
  </w:style>
  <w:style w:type="character" w:styleId="a5">
    <w:name w:val="Strong"/>
    <w:basedOn w:val="a0"/>
    <w:uiPriority w:val="22"/>
    <w:qFormat/>
    <w:rsid w:val="00B84271"/>
    <w:rPr>
      <w:b/>
      <w:bCs/>
    </w:rPr>
  </w:style>
  <w:style w:type="character" w:styleId="a6">
    <w:name w:val="Emphasis"/>
    <w:basedOn w:val="a0"/>
    <w:uiPriority w:val="20"/>
    <w:qFormat/>
    <w:rsid w:val="00E13C9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9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47E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41793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090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90716"/>
  </w:style>
  <w:style w:type="paragraph" w:styleId="ac">
    <w:name w:val="footer"/>
    <w:basedOn w:val="a"/>
    <w:link w:val="ad"/>
    <w:uiPriority w:val="99"/>
    <w:semiHidden/>
    <w:unhideWhenUsed/>
    <w:rsid w:val="00090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90716"/>
  </w:style>
  <w:style w:type="paragraph" w:styleId="HTML">
    <w:name w:val="HTML Preformatted"/>
    <w:basedOn w:val="a"/>
    <w:link w:val="HTML0"/>
    <w:uiPriority w:val="99"/>
    <w:semiHidden/>
    <w:unhideWhenUsed/>
    <w:rsid w:val="00323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89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2389E"/>
  </w:style>
  <w:style w:type="paragraph" w:styleId="ae">
    <w:name w:val="No Spacing"/>
    <w:uiPriority w:val="1"/>
    <w:qFormat/>
    <w:rsid w:val="003238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6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A890-AC03-4D7C-9E2A-B5CD0B6CE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Арман</dc:creator>
  <cp:lastModifiedBy>10</cp:lastModifiedBy>
  <cp:revision>16</cp:revision>
  <cp:lastPrinted>2022-08-14T16:51:00Z</cp:lastPrinted>
  <dcterms:created xsi:type="dcterms:W3CDTF">2022-10-13T06:14:00Z</dcterms:created>
  <dcterms:modified xsi:type="dcterms:W3CDTF">2022-10-13T11:05:00Z</dcterms:modified>
</cp:coreProperties>
</file>