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13" w:rsidRDefault="003D0713">
      <w:pPr>
        <w:spacing w:line="259" w:lineRule="auto"/>
        <w:ind w:left="-1018" w:right="-1049" w:firstLine="0"/>
        <w:jc w:val="left"/>
      </w:pPr>
    </w:p>
    <w:p w:rsidR="003D0713" w:rsidRDefault="003D0713" w:rsidP="00145B45">
      <w:pPr>
        <w:spacing w:line="240" w:lineRule="auto"/>
        <w:jc w:val="center"/>
        <w:rPr>
          <w:szCs w:val="28"/>
          <w:lang w:val="kk-KZ"/>
        </w:rPr>
      </w:pPr>
      <w:r>
        <w:rPr>
          <w:szCs w:val="28"/>
        </w:rPr>
        <w:t>Министерство образования и науки Республики Казахстан</w:t>
      </w:r>
    </w:p>
    <w:p w:rsidR="003D0713" w:rsidRDefault="003D0713" w:rsidP="00145B45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Высший колледж имени </w:t>
      </w:r>
      <w:proofErr w:type="spellStart"/>
      <w:r>
        <w:rPr>
          <w:szCs w:val="28"/>
        </w:rPr>
        <w:t>Магжана</w:t>
      </w:r>
      <w:proofErr w:type="spellEnd"/>
      <w:r>
        <w:rPr>
          <w:szCs w:val="28"/>
        </w:rPr>
        <w:t xml:space="preserve"> Жумабаева</w:t>
      </w:r>
    </w:p>
    <w:p w:rsidR="003D0713" w:rsidRPr="00FE3432" w:rsidRDefault="003D0713" w:rsidP="002E2FF1">
      <w:pPr>
        <w:jc w:val="center"/>
        <w:rPr>
          <w:szCs w:val="28"/>
        </w:rPr>
      </w:pPr>
    </w:p>
    <w:p w:rsidR="003D0713" w:rsidRDefault="003D0713" w:rsidP="002E2FF1">
      <w:pPr>
        <w:pStyle w:val="a5"/>
        <w:tabs>
          <w:tab w:val="left" w:pos="708"/>
        </w:tabs>
        <w:rPr>
          <w:sz w:val="28"/>
          <w:szCs w:val="28"/>
        </w:rPr>
      </w:pPr>
    </w:p>
    <w:p w:rsidR="00CC5203" w:rsidRDefault="00CC5203" w:rsidP="002E2FF1">
      <w:pPr>
        <w:pStyle w:val="a5"/>
        <w:tabs>
          <w:tab w:val="left" w:pos="708"/>
        </w:tabs>
        <w:rPr>
          <w:sz w:val="28"/>
          <w:szCs w:val="28"/>
        </w:rPr>
      </w:pPr>
    </w:p>
    <w:p w:rsidR="00CC5203" w:rsidRDefault="00CC5203" w:rsidP="002E2FF1">
      <w:pPr>
        <w:pStyle w:val="a5"/>
        <w:tabs>
          <w:tab w:val="left" w:pos="708"/>
        </w:tabs>
        <w:rPr>
          <w:sz w:val="28"/>
          <w:szCs w:val="28"/>
        </w:rPr>
      </w:pPr>
    </w:p>
    <w:p w:rsidR="00CC5203" w:rsidRDefault="00CC5203" w:rsidP="002E2FF1">
      <w:pPr>
        <w:pStyle w:val="a5"/>
        <w:tabs>
          <w:tab w:val="left" w:pos="708"/>
        </w:tabs>
        <w:rPr>
          <w:sz w:val="28"/>
          <w:szCs w:val="28"/>
        </w:rPr>
      </w:pPr>
    </w:p>
    <w:p w:rsidR="00CC5203" w:rsidRPr="00FE3432" w:rsidRDefault="00CC5203" w:rsidP="002E2FF1">
      <w:pPr>
        <w:pStyle w:val="a5"/>
        <w:tabs>
          <w:tab w:val="left" w:pos="708"/>
        </w:tabs>
        <w:rPr>
          <w:sz w:val="28"/>
          <w:szCs w:val="28"/>
        </w:rPr>
      </w:pPr>
    </w:p>
    <w:p w:rsidR="00CC5203" w:rsidRPr="00A56415" w:rsidRDefault="00CC5203" w:rsidP="00CC5203">
      <w:pPr>
        <w:ind w:left="-3"/>
        <w:jc w:val="center"/>
        <w:rPr>
          <w:bCs/>
          <w:color w:val="333333"/>
          <w:szCs w:val="28"/>
        </w:rPr>
      </w:pPr>
    </w:p>
    <w:p w:rsidR="00CC5203" w:rsidRPr="00A56415" w:rsidRDefault="00CC5203" w:rsidP="00CC5203">
      <w:pPr>
        <w:tabs>
          <w:tab w:val="left" w:pos="708"/>
          <w:tab w:val="center" w:pos="4677"/>
          <w:tab w:val="right" w:pos="9355"/>
        </w:tabs>
        <w:rPr>
          <w:szCs w:val="28"/>
        </w:rPr>
      </w:pPr>
    </w:p>
    <w:p w:rsidR="00CC5203" w:rsidRPr="00307687" w:rsidRDefault="00CC5203" w:rsidP="00CC5203">
      <w:pPr>
        <w:jc w:val="right"/>
        <w:rPr>
          <w:szCs w:val="28"/>
        </w:rPr>
      </w:pPr>
      <w:r w:rsidRPr="00307687">
        <w:rPr>
          <w:szCs w:val="28"/>
        </w:rPr>
        <w:t>«Утверждаю»</w:t>
      </w:r>
    </w:p>
    <w:p w:rsidR="00CC5203" w:rsidRPr="00307687" w:rsidRDefault="00CC5203" w:rsidP="00CC5203">
      <w:pPr>
        <w:jc w:val="right"/>
        <w:rPr>
          <w:szCs w:val="28"/>
        </w:rPr>
      </w:pPr>
      <w:r w:rsidRPr="00307687">
        <w:rPr>
          <w:szCs w:val="28"/>
        </w:rPr>
        <w:t xml:space="preserve"> Директор  колледжа </w:t>
      </w:r>
    </w:p>
    <w:p w:rsidR="00CC5203" w:rsidRPr="00307687" w:rsidRDefault="00CC5203" w:rsidP="00CC5203">
      <w:pPr>
        <w:jc w:val="right"/>
        <w:rPr>
          <w:szCs w:val="28"/>
        </w:rPr>
      </w:pPr>
      <w:r>
        <w:rPr>
          <w:szCs w:val="28"/>
          <w:lang w:val="kk-KZ"/>
        </w:rPr>
        <w:t xml:space="preserve">           </w:t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 w:rsidRPr="00307687">
        <w:rPr>
          <w:szCs w:val="28"/>
          <w:lang w:val="kk-KZ"/>
        </w:rPr>
        <w:t xml:space="preserve"> ______________ </w:t>
      </w:r>
      <w:proofErr w:type="spellStart"/>
      <w:r w:rsidRPr="00307687">
        <w:rPr>
          <w:szCs w:val="28"/>
        </w:rPr>
        <w:t>Жандильдин</w:t>
      </w:r>
      <w:proofErr w:type="spellEnd"/>
      <w:r w:rsidRPr="00307687">
        <w:rPr>
          <w:szCs w:val="28"/>
        </w:rPr>
        <w:t xml:space="preserve"> Е.Б.</w:t>
      </w:r>
    </w:p>
    <w:p w:rsidR="00CC5203" w:rsidRPr="005073DD" w:rsidRDefault="00CC5203" w:rsidP="00CC5203">
      <w:pPr>
        <w:jc w:val="right"/>
        <w:rPr>
          <w:szCs w:val="28"/>
        </w:rPr>
      </w:pPr>
      <w:r w:rsidRPr="005073DD">
        <w:rPr>
          <w:szCs w:val="28"/>
          <w:lang w:val="kk-KZ"/>
        </w:rPr>
        <w:t xml:space="preserve">                                    </w:t>
      </w:r>
      <w:r w:rsidRPr="005073DD">
        <w:rPr>
          <w:szCs w:val="28"/>
          <w:u w:val="single"/>
        </w:rPr>
        <w:t xml:space="preserve">«  01 »  </w:t>
      </w:r>
      <w:r w:rsidRPr="005073DD">
        <w:rPr>
          <w:szCs w:val="28"/>
        </w:rPr>
        <w:t xml:space="preserve"> </w:t>
      </w:r>
      <w:r w:rsidRPr="005073DD">
        <w:rPr>
          <w:szCs w:val="28"/>
          <w:u w:val="single"/>
        </w:rPr>
        <w:t>сентября</w:t>
      </w:r>
      <w:r w:rsidRPr="005073DD">
        <w:rPr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5073DD">
          <w:rPr>
            <w:szCs w:val="28"/>
          </w:rPr>
          <w:t>2020 г</w:t>
        </w:r>
      </w:smartTag>
      <w:r w:rsidRPr="005073DD">
        <w:rPr>
          <w:szCs w:val="28"/>
        </w:rPr>
        <w:t>.</w:t>
      </w:r>
    </w:p>
    <w:p w:rsidR="003D0713" w:rsidRPr="00FE3432" w:rsidRDefault="003D0713" w:rsidP="002E2FF1">
      <w:pPr>
        <w:jc w:val="center"/>
        <w:rPr>
          <w:szCs w:val="28"/>
        </w:rPr>
      </w:pPr>
    </w:p>
    <w:p w:rsidR="003D0713" w:rsidRPr="00CC5203" w:rsidRDefault="003D0713" w:rsidP="002E2FF1">
      <w:pPr>
        <w:rPr>
          <w:b/>
          <w:sz w:val="32"/>
          <w:szCs w:val="32"/>
        </w:rPr>
      </w:pPr>
    </w:p>
    <w:p w:rsidR="003D0713" w:rsidRPr="00CC5203" w:rsidRDefault="003D0713" w:rsidP="002E2FF1">
      <w:pPr>
        <w:rPr>
          <w:b/>
          <w:sz w:val="32"/>
          <w:szCs w:val="32"/>
        </w:rPr>
      </w:pPr>
    </w:p>
    <w:p w:rsidR="003D0713" w:rsidRPr="00CC5203" w:rsidRDefault="003D0713" w:rsidP="002E2FF1">
      <w:pPr>
        <w:rPr>
          <w:b/>
          <w:sz w:val="32"/>
          <w:szCs w:val="32"/>
        </w:rPr>
      </w:pPr>
    </w:p>
    <w:p w:rsidR="003D0713" w:rsidRPr="00CC5203" w:rsidRDefault="003D0713" w:rsidP="002E2FF1">
      <w:pPr>
        <w:jc w:val="center"/>
        <w:rPr>
          <w:b/>
          <w:sz w:val="32"/>
          <w:szCs w:val="32"/>
        </w:rPr>
      </w:pPr>
      <w:r w:rsidRPr="00CC5203">
        <w:rPr>
          <w:b/>
          <w:sz w:val="32"/>
          <w:szCs w:val="32"/>
        </w:rPr>
        <w:t>ПОЛОЖЕНИЕ</w:t>
      </w:r>
    </w:p>
    <w:p w:rsidR="003D0713" w:rsidRPr="00CC5203" w:rsidRDefault="003D0713" w:rsidP="002E2FF1">
      <w:pPr>
        <w:jc w:val="center"/>
        <w:rPr>
          <w:b/>
          <w:sz w:val="32"/>
          <w:szCs w:val="32"/>
        </w:rPr>
      </w:pPr>
    </w:p>
    <w:p w:rsidR="003D0713" w:rsidRPr="00CC5203" w:rsidRDefault="003D0713" w:rsidP="002E2FF1">
      <w:pPr>
        <w:jc w:val="center"/>
        <w:rPr>
          <w:b/>
          <w:sz w:val="32"/>
          <w:szCs w:val="32"/>
          <w:lang w:val="kk-KZ"/>
        </w:rPr>
      </w:pPr>
      <w:r w:rsidRPr="00CC5203">
        <w:rPr>
          <w:b/>
          <w:sz w:val="32"/>
          <w:szCs w:val="32"/>
        </w:rPr>
        <w:t xml:space="preserve">О </w:t>
      </w:r>
      <w:r w:rsidRPr="00CC5203">
        <w:rPr>
          <w:b/>
          <w:sz w:val="32"/>
          <w:szCs w:val="32"/>
          <w:lang w:val="kk-KZ"/>
        </w:rPr>
        <w:t>повышении квалификации и профессиональной переподготовке педагогических и руководящих кадров</w:t>
      </w:r>
    </w:p>
    <w:p w:rsidR="003D0713" w:rsidRDefault="003D0713" w:rsidP="002E2FF1">
      <w:pPr>
        <w:rPr>
          <w:szCs w:val="28"/>
        </w:rPr>
      </w:pPr>
    </w:p>
    <w:p w:rsidR="003D0713" w:rsidRDefault="003D0713" w:rsidP="00145B45">
      <w:pPr>
        <w:spacing w:line="240" w:lineRule="auto"/>
        <w:jc w:val="center"/>
        <w:rPr>
          <w:b/>
          <w:bCs/>
          <w:sz w:val="24"/>
          <w:szCs w:val="28"/>
        </w:rPr>
      </w:pPr>
    </w:p>
    <w:p w:rsidR="003D0713" w:rsidRDefault="003D0713" w:rsidP="00145B45">
      <w:pPr>
        <w:spacing w:line="240" w:lineRule="auto"/>
        <w:rPr>
          <w:b/>
          <w:sz w:val="24"/>
          <w:szCs w:val="28"/>
        </w:rPr>
      </w:pP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2736"/>
        <w:gridCol w:w="1134"/>
        <w:gridCol w:w="2610"/>
        <w:gridCol w:w="2340"/>
      </w:tblGrid>
      <w:tr w:rsidR="003D0713" w:rsidTr="00145B45">
        <w:tc>
          <w:tcPr>
            <w:tcW w:w="1080" w:type="dxa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Копия</w:t>
            </w:r>
          </w:p>
        </w:tc>
        <w:tc>
          <w:tcPr>
            <w:tcW w:w="2736" w:type="dxa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Издание</w:t>
            </w:r>
          </w:p>
        </w:tc>
        <w:tc>
          <w:tcPr>
            <w:tcW w:w="2610" w:type="dxa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</w:tr>
      <w:tr w:rsidR="003D0713" w:rsidTr="00145B45">
        <w:trPr>
          <w:cantSplit/>
        </w:trPr>
        <w:tc>
          <w:tcPr>
            <w:tcW w:w="1080" w:type="dxa"/>
            <w:vMerge w:val="restart"/>
            <w:vAlign w:val="center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6" w:type="dxa"/>
            <w:vMerge w:val="restart"/>
            <w:vAlign w:val="center"/>
          </w:tcPr>
          <w:p w:rsidR="003D0713" w:rsidRDefault="003D0713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 ВКМЖ 703-11-20</w:t>
            </w:r>
          </w:p>
        </w:tc>
        <w:tc>
          <w:tcPr>
            <w:tcW w:w="1134" w:type="dxa"/>
            <w:vMerge w:val="restart"/>
          </w:tcPr>
          <w:p w:rsidR="003D0713" w:rsidRDefault="003D0713" w:rsidP="00145B45">
            <w:pPr>
              <w:spacing w:line="240" w:lineRule="auto"/>
              <w:ind w:righ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</w:t>
            </w:r>
          </w:p>
        </w:tc>
        <w:tc>
          <w:tcPr>
            <w:tcW w:w="2610" w:type="dxa"/>
          </w:tcPr>
          <w:p w:rsidR="003D0713" w:rsidRDefault="003D0713">
            <w:pPr>
              <w:spacing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3D0713" w:rsidRDefault="003D0713">
            <w:pPr>
              <w:spacing w:line="240" w:lineRule="auto"/>
              <w:ind w:right="-18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Мухамадиева</w:t>
            </w:r>
            <w:proofErr w:type="spellEnd"/>
            <w:r>
              <w:rPr>
                <w:sz w:val="24"/>
                <w:szCs w:val="24"/>
              </w:rPr>
              <w:t xml:space="preserve"> А.Д.</w:t>
            </w:r>
          </w:p>
        </w:tc>
      </w:tr>
      <w:tr w:rsidR="003D0713" w:rsidTr="00145B45">
        <w:trPr>
          <w:cantSplit/>
          <w:trHeight w:val="387"/>
        </w:trPr>
        <w:tc>
          <w:tcPr>
            <w:tcW w:w="1080" w:type="dxa"/>
            <w:vMerge/>
            <w:vAlign w:val="center"/>
          </w:tcPr>
          <w:p w:rsidR="003D0713" w:rsidRDefault="003D0713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736" w:type="dxa"/>
            <w:vMerge/>
            <w:vAlign w:val="center"/>
          </w:tcPr>
          <w:p w:rsidR="003D0713" w:rsidRDefault="003D0713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D0713" w:rsidRDefault="003D0713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3D0713" w:rsidRDefault="003D0713">
            <w:pPr>
              <w:widowControl w:val="0"/>
              <w:spacing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3D0713" w:rsidRDefault="003D0713" w:rsidP="00145B45">
      <w:pPr>
        <w:spacing w:line="240" w:lineRule="auto"/>
        <w:jc w:val="center"/>
        <w:rPr>
          <w:b/>
          <w:sz w:val="24"/>
          <w:szCs w:val="28"/>
        </w:rPr>
      </w:pPr>
    </w:p>
    <w:p w:rsidR="003D0713" w:rsidRPr="00FE3432" w:rsidRDefault="003D0713" w:rsidP="002E2FF1">
      <w:pPr>
        <w:rPr>
          <w:szCs w:val="28"/>
        </w:rPr>
      </w:pPr>
    </w:p>
    <w:p w:rsidR="003D0713" w:rsidRPr="00FE3432" w:rsidRDefault="003D0713" w:rsidP="002E2FF1">
      <w:pPr>
        <w:rPr>
          <w:szCs w:val="28"/>
        </w:rPr>
      </w:pPr>
    </w:p>
    <w:p w:rsidR="003D0713" w:rsidRPr="00FE3432" w:rsidRDefault="003D0713" w:rsidP="002E2FF1">
      <w:pPr>
        <w:rPr>
          <w:bCs/>
          <w:szCs w:val="28"/>
        </w:rPr>
      </w:pPr>
    </w:p>
    <w:p w:rsidR="003D0713" w:rsidRPr="00FE3432" w:rsidRDefault="003D0713" w:rsidP="002E2FF1">
      <w:pPr>
        <w:jc w:val="center"/>
        <w:rPr>
          <w:b/>
          <w:bCs/>
          <w:szCs w:val="28"/>
        </w:rPr>
      </w:pPr>
    </w:p>
    <w:p w:rsidR="003D0713" w:rsidRPr="00FE3432" w:rsidRDefault="003D0713" w:rsidP="002E2FF1">
      <w:pPr>
        <w:rPr>
          <w:b/>
          <w:szCs w:val="28"/>
        </w:rPr>
      </w:pPr>
      <w:bookmarkStart w:id="0" w:name="_GoBack"/>
      <w:bookmarkEnd w:id="0"/>
    </w:p>
    <w:p w:rsidR="003D0713" w:rsidRPr="00FE3432" w:rsidRDefault="003D0713" w:rsidP="002E2FF1">
      <w:pPr>
        <w:jc w:val="center"/>
        <w:rPr>
          <w:b/>
          <w:szCs w:val="28"/>
        </w:rPr>
      </w:pPr>
    </w:p>
    <w:p w:rsidR="003D0713" w:rsidRPr="00FE3432" w:rsidRDefault="003D0713" w:rsidP="002E2FF1">
      <w:pPr>
        <w:jc w:val="center"/>
        <w:rPr>
          <w:b/>
          <w:szCs w:val="28"/>
        </w:rPr>
      </w:pPr>
    </w:p>
    <w:p w:rsidR="003D0713" w:rsidRPr="00FE3432" w:rsidRDefault="003D0713" w:rsidP="002E2FF1">
      <w:pPr>
        <w:jc w:val="center"/>
        <w:rPr>
          <w:b/>
          <w:szCs w:val="28"/>
        </w:rPr>
      </w:pPr>
    </w:p>
    <w:p w:rsidR="003D0713" w:rsidRPr="00FE3432" w:rsidRDefault="003D0713" w:rsidP="002E2FF1">
      <w:pPr>
        <w:jc w:val="center"/>
        <w:rPr>
          <w:b/>
          <w:szCs w:val="28"/>
        </w:rPr>
      </w:pPr>
    </w:p>
    <w:p w:rsidR="003D0713" w:rsidRPr="00FE3432" w:rsidRDefault="003D0713" w:rsidP="002E2FF1">
      <w:pPr>
        <w:jc w:val="center"/>
        <w:rPr>
          <w:b/>
          <w:szCs w:val="28"/>
        </w:rPr>
      </w:pPr>
    </w:p>
    <w:p w:rsidR="003D0713" w:rsidRDefault="003D0713" w:rsidP="00DC2855">
      <w:pPr>
        <w:ind w:left="0" w:firstLine="0"/>
        <w:jc w:val="left"/>
        <w:rPr>
          <w:b/>
          <w:szCs w:val="28"/>
          <w:lang w:val="kk-KZ"/>
        </w:rPr>
      </w:pPr>
    </w:p>
    <w:p w:rsidR="00CC5203" w:rsidRPr="00DC2855" w:rsidRDefault="00CC5203" w:rsidP="00DC2855">
      <w:pPr>
        <w:ind w:left="0" w:firstLine="0"/>
        <w:jc w:val="left"/>
        <w:rPr>
          <w:b/>
          <w:szCs w:val="28"/>
          <w:lang w:val="kk-KZ"/>
        </w:rPr>
      </w:pPr>
    </w:p>
    <w:p w:rsidR="003D0713" w:rsidRPr="00FE3432" w:rsidRDefault="003D0713" w:rsidP="002E2FF1">
      <w:pPr>
        <w:jc w:val="center"/>
        <w:rPr>
          <w:b/>
          <w:szCs w:val="28"/>
        </w:rPr>
      </w:pPr>
    </w:p>
    <w:p w:rsidR="003D0713" w:rsidRDefault="003D0713" w:rsidP="002E2FF1">
      <w:pPr>
        <w:jc w:val="center"/>
        <w:rPr>
          <w:szCs w:val="28"/>
        </w:rPr>
      </w:pPr>
      <w:r w:rsidRPr="00FE3432">
        <w:rPr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FE3432">
          <w:rPr>
            <w:szCs w:val="28"/>
          </w:rPr>
          <w:t>20</w:t>
        </w:r>
        <w:r>
          <w:rPr>
            <w:szCs w:val="28"/>
          </w:rPr>
          <w:t>20</w:t>
        </w:r>
        <w:r w:rsidRPr="00FE3432">
          <w:rPr>
            <w:szCs w:val="28"/>
          </w:rPr>
          <w:t xml:space="preserve"> г</w:t>
        </w:r>
      </w:smartTag>
      <w:r w:rsidRPr="00FE3432">
        <w:rPr>
          <w:szCs w:val="28"/>
        </w:rPr>
        <w:t>.</w:t>
      </w:r>
    </w:p>
    <w:p w:rsidR="00CC5203" w:rsidRDefault="00CC5203" w:rsidP="002E2FF1">
      <w:pPr>
        <w:jc w:val="center"/>
        <w:rPr>
          <w:szCs w:val="28"/>
        </w:rPr>
      </w:pPr>
    </w:p>
    <w:p w:rsidR="00CC5203" w:rsidRPr="00FE3432" w:rsidRDefault="00CC5203" w:rsidP="002E2FF1">
      <w:pPr>
        <w:jc w:val="center"/>
        <w:rPr>
          <w:szCs w:val="28"/>
        </w:rPr>
      </w:pPr>
    </w:p>
    <w:p w:rsidR="003D0713" w:rsidRPr="008D16A9" w:rsidRDefault="003D0713" w:rsidP="00145B45">
      <w:pPr>
        <w:spacing w:line="240" w:lineRule="auto"/>
        <w:ind w:left="0" w:right="0" w:firstLine="0"/>
        <w:rPr>
          <w:color w:val="auto"/>
          <w:sz w:val="24"/>
          <w:szCs w:val="24"/>
        </w:rPr>
      </w:pPr>
      <w:r>
        <w:rPr>
          <w:szCs w:val="28"/>
        </w:rPr>
        <w:t>Настоящее П</w:t>
      </w:r>
      <w:r w:rsidRPr="00A06C29">
        <w:rPr>
          <w:szCs w:val="28"/>
        </w:rPr>
        <w:t>оложение разработано на основе Закона РК «Об образовании», составлено в соответствии с</w:t>
      </w:r>
      <w:r>
        <w:rPr>
          <w:szCs w:val="28"/>
        </w:rPr>
        <w:t xml:space="preserve"> Уставом КГКП</w:t>
      </w:r>
      <w:r w:rsidRPr="008D16A9">
        <w:rPr>
          <w:szCs w:val="28"/>
        </w:rPr>
        <w:t xml:space="preserve"> «</w:t>
      </w:r>
      <w:r w:rsidRPr="008D16A9">
        <w:rPr>
          <w:color w:val="auto"/>
          <w:szCs w:val="28"/>
        </w:rPr>
        <w:t xml:space="preserve">Высший колледж имени </w:t>
      </w:r>
      <w:proofErr w:type="spellStart"/>
      <w:r w:rsidRPr="008D16A9">
        <w:rPr>
          <w:color w:val="auto"/>
          <w:szCs w:val="28"/>
        </w:rPr>
        <w:t>Магжана</w:t>
      </w:r>
      <w:proofErr w:type="spellEnd"/>
      <w:r w:rsidRPr="008D16A9">
        <w:rPr>
          <w:color w:val="auto"/>
          <w:szCs w:val="28"/>
        </w:rPr>
        <w:t xml:space="preserve"> Жумабаева»</w:t>
      </w:r>
      <w:r w:rsidRPr="008D16A9">
        <w:rPr>
          <w:szCs w:val="28"/>
        </w:rPr>
        <w:t>.</w:t>
      </w:r>
    </w:p>
    <w:p w:rsidR="003D0713" w:rsidRDefault="003D0713" w:rsidP="003406F3">
      <w:pPr>
        <w:jc w:val="center"/>
        <w:rPr>
          <w:b/>
          <w:lang w:val="kk-KZ"/>
        </w:rPr>
      </w:pPr>
      <w:r>
        <w:rPr>
          <w:b/>
          <w:lang w:val="kk-KZ"/>
        </w:rPr>
        <w:t>1. Общие положения</w:t>
      </w:r>
    </w:p>
    <w:p w:rsidR="003D0713" w:rsidRDefault="003D0713" w:rsidP="00B23A47">
      <w:pPr>
        <w:rPr>
          <w:lang w:val="kk-KZ"/>
        </w:rPr>
      </w:pPr>
      <w:r>
        <w:rPr>
          <w:lang w:val="kk-KZ"/>
        </w:rPr>
        <w:t xml:space="preserve">1.1. </w:t>
      </w:r>
      <w:r w:rsidRPr="00B23A47">
        <w:rPr>
          <w:lang w:val="kk-KZ"/>
        </w:rPr>
        <w:t>Педагогические</w:t>
      </w:r>
      <w:r>
        <w:rPr>
          <w:lang w:val="kk-KZ"/>
        </w:rPr>
        <w:t xml:space="preserve"> работники имеют право на допол</w:t>
      </w:r>
      <w:r w:rsidRPr="00B23A47">
        <w:rPr>
          <w:lang w:val="kk-KZ"/>
        </w:rPr>
        <w:t>нительное профессиональное  образование по профилю педагогической деятельности</w:t>
      </w:r>
      <w:r>
        <w:rPr>
          <w:lang w:val="kk-KZ"/>
        </w:rPr>
        <w:t xml:space="preserve"> </w:t>
      </w:r>
      <w:r w:rsidRPr="00B23A47">
        <w:rPr>
          <w:lang w:val="kk-KZ"/>
        </w:rPr>
        <w:t>не реже чем один раз в пять лет</w:t>
      </w:r>
      <w:r>
        <w:rPr>
          <w:lang w:val="kk-KZ"/>
        </w:rPr>
        <w:t>.</w:t>
      </w:r>
    </w:p>
    <w:p w:rsidR="003D0713" w:rsidRDefault="003D0713" w:rsidP="00B23A47">
      <w:pPr>
        <w:rPr>
          <w:lang w:val="kk-KZ"/>
        </w:rPr>
      </w:pPr>
      <w:r>
        <w:rPr>
          <w:lang w:val="kk-KZ"/>
        </w:rPr>
        <w:t>1.2. Допол</w:t>
      </w:r>
      <w:r w:rsidRPr="00B23A47">
        <w:rPr>
          <w:lang w:val="kk-KZ"/>
        </w:rPr>
        <w:t>нительное профессиональное  образование</w:t>
      </w:r>
      <w:r>
        <w:rPr>
          <w:lang w:val="kk-KZ"/>
        </w:rPr>
        <w:t xml:space="preserve"> направлено на удовлетворение образовательных и профессиональных потребностей, профессиональное развитие человека, обеспечение соотвествия его меняющимся условиям профессинальной деятельности и социальной среды.</w:t>
      </w:r>
    </w:p>
    <w:p w:rsidR="003D0713" w:rsidRDefault="003D0713" w:rsidP="00B23A47">
      <w:pPr>
        <w:rPr>
          <w:lang w:val="kk-KZ"/>
        </w:rPr>
      </w:pPr>
      <w:r>
        <w:rPr>
          <w:lang w:val="kk-KZ"/>
        </w:rPr>
        <w:t>1.3. Допол</w:t>
      </w:r>
      <w:r w:rsidRPr="00B23A47">
        <w:rPr>
          <w:lang w:val="kk-KZ"/>
        </w:rPr>
        <w:t>нительное профессиональное  образование</w:t>
      </w:r>
      <w:r>
        <w:rPr>
          <w:lang w:val="kk-KZ"/>
        </w:rPr>
        <w:t xml:space="preserve"> осуществляется посредством реализации</w:t>
      </w:r>
      <w:r w:rsidRPr="00B23A47">
        <w:rPr>
          <w:lang w:val="kk-KZ"/>
        </w:rPr>
        <w:t xml:space="preserve"> </w:t>
      </w:r>
      <w:r>
        <w:rPr>
          <w:lang w:val="kk-KZ"/>
        </w:rPr>
        <w:t>допол</w:t>
      </w:r>
      <w:r w:rsidRPr="00B23A47">
        <w:rPr>
          <w:lang w:val="kk-KZ"/>
        </w:rPr>
        <w:t>нительн</w:t>
      </w:r>
      <w:r>
        <w:rPr>
          <w:lang w:val="kk-KZ"/>
        </w:rPr>
        <w:t>ых</w:t>
      </w:r>
      <w:r w:rsidRPr="00B23A47">
        <w:rPr>
          <w:lang w:val="kk-KZ"/>
        </w:rPr>
        <w:t xml:space="preserve"> профессиональн</w:t>
      </w:r>
      <w:r>
        <w:rPr>
          <w:lang w:val="kk-KZ"/>
        </w:rPr>
        <w:t xml:space="preserve">ых программ </w:t>
      </w:r>
    </w:p>
    <w:p w:rsidR="003D0713" w:rsidRDefault="003D0713" w:rsidP="00B23A47">
      <w:pPr>
        <w:rPr>
          <w:lang w:val="kk-KZ"/>
        </w:rPr>
      </w:pPr>
      <w:r>
        <w:rPr>
          <w:lang w:val="kk-KZ"/>
        </w:rPr>
        <w:t>(программ повышения квалификации и программ профессиональной переподготовки).</w:t>
      </w:r>
    </w:p>
    <w:p w:rsidR="003D0713" w:rsidRDefault="003D0713" w:rsidP="00BD0132">
      <w:pPr>
        <w:rPr>
          <w:lang w:val="kk-KZ"/>
        </w:rPr>
      </w:pPr>
      <w:r>
        <w:rPr>
          <w:lang w:val="kk-KZ"/>
        </w:rPr>
        <w:t xml:space="preserve">1.4.Программа повышения квалификации направлена на совершенствование </w:t>
      </w:r>
      <w:r w:rsidRPr="00B23A47">
        <w:rPr>
          <w:lang w:val="kk-KZ"/>
        </w:rPr>
        <w:t xml:space="preserve">  </w:t>
      </w:r>
      <w:r>
        <w:rPr>
          <w:lang w:val="kk-KZ"/>
        </w:rPr>
        <w:t>и получение новой компетенции, необходимой для профессиональной деятельности, и повышение профессионального уровня в рамках имеющейся квалификации.</w:t>
      </w:r>
    </w:p>
    <w:p w:rsidR="003D0713" w:rsidRDefault="003D0713" w:rsidP="0089616B">
      <w:pPr>
        <w:ind w:left="0" w:firstLine="0"/>
        <w:rPr>
          <w:lang w:val="kk-KZ"/>
        </w:rPr>
      </w:pPr>
    </w:p>
    <w:p w:rsidR="003D0713" w:rsidRDefault="003D0713" w:rsidP="001A1AEA">
      <w:pPr>
        <w:spacing w:line="259" w:lineRule="auto"/>
        <w:ind w:left="0" w:firstLine="0"/>
        <w:jc w:val="center"/>
        <w:rPr>
          <w:b/>
          <w:lang w:val="kk-KZ"/>
        </w:rPr>
      </w:pPr>
      <w:r w:rsidRPr="006A3010">
        <w:rPr>
          <w:b/>
        </w:rPr>
        <w:t>2. Характеристика форм повышения квалификации</w:t>
      </w:r>
    </w:p>
    <w:p w:rsidR="003D0713" w:rsidRPr="006C27FE" w:rsidRDefault="003D0713" w:rsidP="006C27FE">
      <w:pPr>
        <w:spacing w:line="259" w:lineRule="auto"/>
        <w:rPr>
          <w:b/>
          <w:lang w:val="kk-KZ"/>
        </w:rPr>
      </w:pPr>
      <w:r>
        <w:rPr>
          <w:lang w:val="kk-KZ"/>
        </w:rPr>
        <w:t>2.</w:t>
      </w:r>
      <w:r>
        <w:t>1</w:t>
      </w:r>
      <w:r>
        <w:rPr>
          <w:lang w:val="kk-KZ"/>
        </w:rPr>
        <w:t xml:space="preserve">.  </w:t>
      </w:r>
      <w:r>
        <w:t xml:space="preserve">Внешние формы повышения квалификации: </w:t>
      </w:r>
    </w:p>
    <w:p w:rsidR="003D0713" w:rsidRPr="00924383" w:rsidRDefault="003D0713" w:rsidP="006C27FE">
      <w:pPr>
        <w:ind w:left="0" w:right="0" w:hanging="211"/>
        <w:rPr>
          <w:szCs w:val="28"/>
        </w:rPr>
      </w:pPr>
      <w:r>
        <w:rPr>
          <w:lang w:val="kk-KZ"/>
        </w:rPr>
        <w:t xml:space="preserve">   </w:t>
      </w:r>
      <w:r>
        <w:t>2</w:t>
      </w:r>
      <w:r>
        <w:rPr>
          <w:szCs w:val="28"/>
        </w:rPr>
        <w:t>.1.1.</w:t>
      </w:r>
      <w:r w:rsidRPr="00924383">
        <w:rPr>
          <w:szCs w:val="28"/>
        </w:rPr>
        <w:t xml:space="preserve">Повышение квалификации специалистов проводится </w:t>
      </w:r>
      <w:r w:rsidRPr="00924383">
        <w:rPr>
          <w:szCs w:val="28"/>
          <w:lang w:val="kk-KZ"/>
        </w:rPr>
        <w:t xml:space="preserve">в </w:t>
      </w:r>
      <w:r w:rsidRPr="00924383">
        <w:rPr>
          <w:szCs w:val="28"/>
        </w:rPr>
        <w:t>АО «Национальный центр повышения квалификации» «</w:t>
      </w:r>
      <w:r w:rsidRPr="00924383">
        <w:rPr>
          <w:szCs w:val="28"/>
          <w:lang w:val="kk-KZ"/>
        </w:rPr>
        <w:t>Ө</w:t>
      </w:r>
      <w:proofErr w:type="spellStart"/>
      <w:r w:rsidRPr="00924383">
        <w:rPr>
          <w:szCs w:val="28"/>
        </w:rPr>
        <w:t>рлеу</w:t>
      </w:r>
      <w:proofErr w:type="spellEnd"/>
      <w:r w:rsidRPr="00924383">
        <w:rPr>
          <w:szCs w:val="28"/>
        </w:rPr>
        <w:t>»</w:t>
      </w:r>
      <w:r w:rsidRPr="00924383">
        <w:rPr>
          <w:szCs w:val="28"/>
          <w:lang w:val="kk-KZ"/>
        </w:rPr>
        <w:t xml:space="preserve"> ИПК  ПК по СКО</w:t>
      </w:r>
      <w:r>
        <w:rPr>
          <w:szCs w:val="28"/>
          <w:lang w:val="kk-KZ"/>
        </w:rPr>
        <w:t xml:space="preserve">, </w:t>
      </w:r>
      <w:r w:rsidRPr="00924383">
        <w:rPr>
          <w:szCs w:val="28"/>
        </w:rPr>
        <w:t>Центр</w:t>
      </w:r>
      <w:r w:rsidRPr="00924383">
        <w:rPr>
          <w:szCs w:val="28"/>
          <w:lang w:val="kk-KZ"/>
        </w:rPr>
        <w:t>е</w:t>
      </w:r>
      <w:r w:rsidRPr="00924383">
        <w:rPr>
          <w:szCs w:val="28"/>
        </w:rPr>
        <w:t xml:space="preserve"> педагогического мастерства АОО «Назарбаев интеллектуальные школы», НАО « Холдинг «</w:t>
      </w:r>
      <w:r w:rsidRPr="00924383">
        <w:rPr>
          <w:szCs w:val="28"/>
          <w:lang w:val="kk-KZ"/>
        </w:rPr>
        <w:t>Қәсіпқор»</w:t>
      </w:r>
      <w:r>
        <w:rPr>
          <w:szCs w:val="28"/>
          <w:lang w:val="kk-KZ"/>
        </w:rPr>
        <w:t xml:space="preserve">, РИПКСО </w:t>
      </w:r>
      <w:r w:rsidRPr="00924383">
        <w:rPr>
          <w:szCs w:val="28"/>
        </w:rPr>
        <w:t xml:space="preserve">с получением свидетельства или сертификата. </w:t>
      </w:r>
    </w:p>
    <w:p w:rsidR="003D0713" w:rsidRDefault="003D0713" w:rsidP="006C27FE">
      <w:pPr>
        <w:ind w:left="0" w:right="0" w:hanging="211"/>
      </w:pPr>
      <w:r>
        <w:rPr>
          <w:lang w:val="kk-KZ"/>
        </w:rPr>
        <w:t xml:space="preserve">   </w:t>
      </w:r>
      <w:r>
        <w:t xml:space="preserve">2.1.2. Повышения квалификации проводится по мере необходимости, но не реже одного раза в </w:t>
      </w:r>
      <w:r>
        <w:rPr>
          <w:lang w:val="kk-KZ"/>
        </w:rPr>
        <w:t>5 лет</w:t>
      </w:r>
      <w:r>
        <w:t xml:space="preserve">. </w:t>
      </w:r>
    </w:p>
    <w:p w:rsidR="003D0713" w:rsidRDefault="003D0713" w:rsidP="006C27FE">
      <w:pPr>
        <w:ind w:right="0"/>
      </w:pPr>
      <w:r>
        <w:rPr>
          <w:lang w:val="kk-KZ"/>
        </w:rPr>
        <w:t>2.1.3.</w:t>
      </w:r>
      <w:r>
        <w:t xml:space="preserve">Обучение осуществляется на основе договоров, заключаемых колледжем с образовательными учреждениями повышения квалификации. </w:t>
      </w:r>
    </w:p>
    <w:p w:rsidR="003D0713" w:rsidRDefault="003D0713" w:rsidP="006C27FE">
      <w:pPr>
        <w:pStyle w:val="a9"/>
        <w:numPr>
          <w:ilvl w:val="2"/>
          <w:numId w:val="6"/>
        </w:numPr>
        <w:spacing w:after="33"/>
        <w:ind w:right="0"/>
      </w:pPr>
      <w:r>
        <w:t xml:space="preserve">Повышение квалификации проводится: </w:t>
      </w:r>
    </w:p>
    <w:p w:rsidR="003D0713" w:rsidRDefault="003D0713" w:rsidP="006C27FE">
      <w:pPr>
        <w:numPr>
          <w:ilvl w:val="4"/>
          <w:numId w:val="2"/>
        </w:numPr>
        <w:ind w:right="0" w:hanging="348"/>
      </w:pPr>
      <w:r>
        <w:t xml:space="preserve">без отрыва от работы; </w:t>
      </w:r>
    </w:p>
    <w:p w:rsidR="003D0713" w:rsidRDefault="003D0713" w:rsidP="006C27FE">
      <w:pPr>
        <w:numPr>
          <w:ilvl w:val="4"/>
          <w:numId w:val="2"/>
        </w:numPr>
        <w:ind w:right="0" w:hanging="348"/>
      </w:pPr>
      <w:r>
        <w:t xml:space="preserve">с частичным отрывом от работы. </w:t>
      </w:r>
    </w:p>
    <w:p w:rsidR="003D0713" w:rsidRDefault="003D0713" w:rsidP="006C27FE">
      <w:pPr>
        <w:pStyle w:val="a9"/>
        <w:numPr>
          <w:ilvl w:val="2"/>
          <w:numId w:val="7"/>
        </w:numPr>
        <w:spacing w:after="33"/>
        <w:ind w:right="0"/>
      </w:pPr>
      <w:r>
        <w:t xml:space="preserve">Повышение квалификации включает в себя следующие виды обучения: </w:t>
      </w:r>
    </w:p>
    <w:p w:rsidR="003D0713" w:rsidRDefault="003D0713" w:rsidP="006C27FE">
      <w:pPr>
        <w:numPr>
          <w:ilvl w:val="4"/>
          <w:numId w:val="3"/>
        </w:numPr>
        <w:ind w:right="0" w:hanging="348"/>
      </w:pPr>
      <w:r>
        <w:t xml:space="preserve">краткосрочные курсы (менее 72 часов); </w:t>
      </w:r>
    </w:p>
    <w:p w:rsidR="003D0713" w:rsidRDefault="003D0713" w:rsidP="006C27FE">
      <w:pPr>
        <w:numPr>
          <w:ilvl w:val="4"/>
          <w:numId w:val="3"/>
        </w:numPr>
        <w:ind w:right="0" w:hanging="348"/>
      </w:pPr>
      <w:r>
        <w:t xml:space="preserve">тематические проблемные семинары (от 72 - до 100 часов); </w:t>
      </w:r>
    </w:p>
    <w:p w:rsidR="003D0713" w:rsidRDefault="003D0713" w:rsidP="006C27FE">
      <w:pPr>
        <w:numPr>
          <w:ilvl w:val="4"/>
          <w:numId w:val="3"/>
        </w:numPr>
        <w:ind w:right="0" w:hanging="348"/>
      </w:pPr>
      <w:r>
        <w:t xml:space="preserve">длительные курсы (свыше 100 часов); </w:t>
      </w:r>
    </w:p>
    <w:p w:rsidR="003D0713" w:rsidRDefault="003D0713" w:rsidP="006C27FE">
      <w:pPr>
        <w:numPr>
          <w:ilvl w:val="2"/>
          <w:numId w:val="1"/>
        </w:numPr>
        <w:ind w:left="709" w:right="0" w:hanging="701"/>
      </w:pPr>
      <w:r>
        <w:t xml:space="preserve">Слушатели профессиональной подготовки направляются на учебу заместителем директором колледжа по учебно-методической работе, направление оформляется приказом и является обязательным для преподавателей. </w:t>
      </w:r>
    </w:p>
    <w:p w:rsidR="003D0713" w:rsidRDefault="003D0713" w:rsidP="006C27FE">
      <w:pPr>
        <w:numPr>
          <w:ilvl w:val="2"/>
          <w:numId w:val="1"/>
        </w:numPr>
        <w:ind w:left="709" w:right="0" w:hanging="701"/>
      </w:pPr>
      <w:r>
        <w:lastRenderedPageBreak/>
        <w:t xml:space="preserve">Слушателю на время учебы сохраняется заработная плата. По окончании обучения слушатель получает документ, копию которого сдает в отдел кадров. </w:t>
      </w:r>
    </w:p>
    <w:p w:rsidR="003D0713" w:rsidRDefault="003D0713" w:rsidP="006C27FE">
      <w:pPr>
        <w:numPr>
          <w:ilvl w:val="2"/>
          <w:numId w:val="1"/>
        </w:numPr>
        <w:ind w:left="709" w:right="0" w:hanging="701"/>
      </w:pPr>
      <w:r>
        <w:t xml:space="preserve">Преподаватель, прошедший повышение квалификации, на основе полученных новых знаний, готовит выступление перед коллегами по цикловой комиссии или на внутренних семинарах колледжа. </w:t>
      </w:r>
    </w:p>
    <w:p w:rsidR="003D0713" w:rsidRDefault="003D0713" w:rsidP="006C27FE">
      <w:pPr>
        <w:numPr>
          <w:ilvl w:val="1"/>
          <w:numId w:val="1"/>
        </w:numPr>
        <w:ind w:left="567" w:right="0" w:hanging="567"/>
      </w:pPr>
      <w:r>
        <w:t xml:space="preserve">Внутренние формы повышения квалификации. </w:t>
      </w:r>
    </w:p>
    <w:p w:rsidR="003D0713" w:rsidRDefault="003D0713" w:rsidP="006C27FE">
      <w:pPr>
        <w:numPr>
          <w:ilvl w:val="2"/>
          <w:numId w:val="4"/>
        </w:numPr>
        <w:ind w:left="0" w:right="0"/>
      </w:pPr>
      <w:r>
        <w:t xml:space="preserve">Внутренняя форма повышения квалификации - это непрерывная форма обучения, проводимая на базе колледжа организуемая  методической службой. </w:t>
      </w:r>
    </w:p>
    <w:p w:rsidR="003D0713" w:rsidRDefault="003D0713" w:rsidP="006C27FE">
      <w:pPr>
        <w:numPr>
          <w:ilvl w:val="2"/>
          <w:numId w:val="4"/>
        </w:numPr>
        <w:ind w:left="0" w:right="0"/>
      </w:pPr>
      <w:r>
        <w:t xml:space="preserve">Формы повышения квалификации разнообразны по содержанию, целям и по контингенту слушателей. </w:t>
      </w:r>
    </w:p>
    <w:p w:rsidR="003D0713" w:rsidRDefault="003D0713" w:rsidP="006C27FE">
      <w:pPr>
        <w:spacing w:line="240" w:lineRule="auto"/>
        <w:ind w:left="0" w:right="0" w:firstLine="0"/>
      </w:pPr>
      <w:r>
        <w:rPr>
          <w:lang w:val="kk-KZ"/>
        </w:rPr>
        <w:t xml:space="preserve">2.2.3. </w:t>
      </w:r>
      <w:r>
        <w:t xml:space="preserve">Школа молодого педагога, работающая по направлениям: </w:t>
      </w:r>
    </w:p>
    <w:p w:rsidR="003D0713" w:rsidRPr="0089616B" w:rsidRDefault="003D0713" w:rsidP="006C27FE">
      <w:pPr>
        <w:spacing w:line="240" w:lineRule="auto"/>
        <w:ind w:left="0" w:right="0" w:firstLine="0"/>
      </w:pPr>
      <w:r>
        <w:rPr>
          <w:lang w:val="kk-KZ"/>
        </w:rPr>
        <w:t>-</w:t>
      </w:r>
      <w:r>
        <w:t xml:space="preserve">подготовка молодых преподавателей, находящихся в стадии профессионального становления, адаптация молодого педагога, изучение и освоение специфики работы </w:t>
      </w:r>
      <w:proofErr w:type="spellStart"/>
      <w:r>
        <w:t>учебно</w:t>
      </w:r>
      <w:proofErr w:type="spellEnd"/>
      <w:r>
        <w:rPr>
          <w:lang w:val="kk-KZ"/>
        </w:rPr>
        <w:t xml:space="preserve">го </w:t>
      </w:r>
      <w:r>
        <w:t xml:space="preserve"> </w:t>
      </w:r>
      <w:proofErr w:type="spellStart"/>
      <w:r>
        <w:t>заведени</w:t>
      </w:r>
      <w:proofErr w:type="spellEnd"/>
      <w:r>
        <w:rPr>
          <w:lang w:val="kk-KZ"/>
        </w:rPr>
        <w:t>я.</w:t>
      </w:r>
      <w:r w:rsidRPr="0089616B">
        <w:rPr>
          <w:rFonts w:ascii="Calibri" w:hAnsi="Calibri" w:cs="Calibri"/>
          <w:sz w:val="22"/>
        </w:rPr>
        <w:tab/>
      </w:r>
    </w:p>
    <w:p w:rsidR="003D0713" w:rsidRDefault="003D0713" w:rsidP="006C27FE">
      <w:pPr>
        <w:spacing w:line="240" w:lineRule="auto"/>
        <w:ind w:left="0" w:right="0" w:firstLine="0"/>
      </w:pPr>
      <w:r>
        <w:rPr>
          <w:lang w:val="kk-KZ"/>
        </w:rPr>
        <w:t>-</w:t>
      </w:r>
      <w:r>
        <w:t xml:space="preserve">подготовка преподавателей специальных дисциплин, не имеющих базового педагогического образования, расширение возможностей деятельности преподавателя на основе педагогической науки. </w:t>
      </w:r>
    </w:p>
    <w:p w:rsidR="003D0713" w:rsidRDefault="003D0713" w:rsidP="006C27FE">
      <w:pPr>
        <w:spacing w:line="240" w:lineRule="auto"/>
        <w:ind w:left="0" w:right="0"/>
      </w:pPr>
      <w:r>
        <w:t xml:space="preserve">Занятия проводятся в различных формах: лекции, семинары, «круглые столы», дискуссии, научно-практические конференции, семинары по внедрению педагогических инноваций. </w:t>
      </w:r>
    </w:p>
    <w:p w:rsidR="003D0713" w:rsidRDefault="003D0713" w:rsidP="006C27FE">
      <w:pPr>
        <w:spacing w:line="240" w:lineRule="auto"/>
        <w:ind w:left="0" w:right="0" w:firstLine="0"/>
      </w:pPr>
      <w:r>
        <w:rPr>
          <w:lang w:val="kk-KZ"/>
        </w:rPr>
        <w:t xml:space="preserve">2.2.4. </w:t>
      </w:r>
      <w:r>
        <w:t xml:space="preserve">Тематические заседания предметно-цикловых комиссий, направленные на практическое применение педагогических инноваций с учетом специфики конкретной специальности. </w:t>
      </w:r>
    </w:p>
    <w:p w:rsidR="003D0713" w:rsidRDefault="003D0713" w:rsidP="00145B45">
      <w:pPr>
        <w:numPr>
          <w:ilvl w:val="3"/>
          <w:numId w:val="1"/>
        </w:numPr>
        <w:tabs>
          <w:tab w:val="left" w:pos="900"/>
        </w:tabs>
        <w:ind w:left="0" w:right="0" w:firstLine="0"/>
      </w:pPr>
      <w:r>
        <w:t xml:space="preserve">Система </w:t>
      </w:r>
      <w:proofErr w:type="spellStart"/>
      <w:r>
        <w:t>взаимопосещений</w:t>
      </w:r>
      <w:proofErr w:type="spellEnd"/>
      <w:r>
        <w:t xml:space="preserve"> занятий, как форма обмена опытом работы среди преподавателей колледжа. </w:t>
      </w:r>
    </w:p>
    <w:p w:rsidR="003D0713" w:rsidRDefault="003D0713" w:rsidP="00145B45">
      <w:pPr>
        <w:numPr>
          <w:ilvl w:val="3"/>
          <w:numId w:val="1"/>
        </w:numPr>
        <w:tabs>
          <w:tab w:val="left" w:pos="900"/>
        </w:tabs>
        <w:ind w:left="0" w:right="0" w:firstLine="0"/>
      </w:pPr>
      <w:r>
        <w:t xml:space="preserve">Самообразование, как форма повышения квалификации преподавателей, заинтересованных в совершенствовании своих профессионально значимых качеств. Система самообразования строится на основе индивидуально разработанных преподавателем планов, в которых учитываются учебно-методическая цель и основные задачи, стоящие перед коллективом колледжа. </w:t>
      </w:r>
    </w:p>
    <w:p w:rsidR="003D0713" w:rsidRDefault="003D0713" w:rsidP="00145B45">
      <w:pPr>
        <w:tabs>
          <w:tab w:val="left" w:pos="900"/>
        </w:tabs>
        <w:spacing w:after="8222"/>
        <w:ind w:left="0" w:right="0" w:firstLine="0"/>
      </w:pPr>
      <w:r>
        <w:t xml:space="preserve">2.2.3. Повышение квалификации при системе внутренней формы профессионального роста проводится без отрыва от работы. </w:t>
      </w:r>
    </w:p>
    <w:sectPr w:rsidR="003D0713" w:rsidSect="00CC5203">
      <w:footerReference w:type="default" r:id="rId8"/>
      <w:pgSz w:w="11909" w:h="16834"/>
      <w:pgMar w:top="563" w:right="710" w:bottom="5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1E" w:rsidRDefault="00097B1E">
      <w:r>
        <w:separator/>
      </w:r>
    </w:p>
  </w:endnote>
  <w:endnote w:type="continuationSeparator" w:id="0">
    <w:p w:rsidR="00097B1E" w:rsidRDefault="00097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713" w:rsidRDefault="003D0713" w:rsidP="00145B45">
    <w:pPr>
      <w:pStyle w:val="aa"/>
    </w:pPr>
    <w:proofErr w:type="gramStart"/>
    <w:r>
      <w:rPr>
        <w:sz w:val="18"/>
        <w:szCs w:val="18"/>
      </w:rPr>
      <w:t>П</w:t>
    </w:r>
    <w:proofErr w:type="gramEnd"/>
    <w:r>
      <w:rPr>
        <w:sz w:val="18"/>
        <w:szCs w:val="18"/>
      </w:rPr>
      <w:t xml:space="preserve"> ВКМЖ 703-11-20 Положение о</w:t>
    </w:r>
    <w:r w:rsidRPr="00145B45">
      <w:rPr>
        <w:sz w:val="18"/>
        <w:szCs w:val="18"/>
      </w:rPr>
      <w:t xml:space="preserve"> повышении квалификации и профессиональной переподготовке педагогических и руководящих кадров</w:t>
    </w:r>
    <w:r>
      <w:rPr>
        <w:sz w:val="18"/>
        <w:szCs w:val="18"/>
      </w:rPr>
      <w:t>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1E" w:rsidRDefault="00097B1E">
      <w:r>
        <w:separator/>
      </w:r>
    </w:p>
  </w:footnote>
  <w:footnote w:type="continuationSeparator" w:id="0">
    <w:p w:rsidR="00097B1E" w:rsidRDefault="00097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9C5"/>
    <w:multiLevelType w:val="multilevel"/>
    <w:tmpl w:val="2C8438A4"/>
    <w:lvl w:ilvl="0">
      <w:start w:val="2"/>
      <w:numFmt w:val="decimal"/>
      <w:lvlText w:val="%1."/>
      <w:lvlJc w:val="left"/>
      <w:pPr>
        <w:ind w:left="645" w:hanging="64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50" w:hanging="720"/>
      </w:pPr>
      <w:rPr>
        <w:rFonts w:cs="Times New Roman" w:hint="default"/>
      </w:rPr>
    </w:lvl>
    <w:lvl w:ilvl="2">
      <w:start w:val="5"/>
      <w:numFmt w:val="decimal"/>
      <w:lvlText w:val="%1.%2.%3."/>
      <w:lvlJc w:val="left"/>
      <w:pPr>
        <w:ind w:left="7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2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5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9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01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400" w:hanging="2160"/>
      </w:pPr>
      <w:rPr>
        <w:rFonts w:cs="Times New Roman" w:hint="default"/>
      </w:rPr>
    </w:lvl>
  </w:abstractNum>
  <w:abstractNum w:abstractNumId="1">
    <w:nsid w:val="12115A13"/>
    <w:multiLevelType w:val="hybridMultilevel"/>
    <w:tmpl w:val="8FF4F86C"/>
    <w:lvl w:ilvl="0" w:tplc="32AEB2CC">
      <w:start w:val="1"/>
      <w:numFmt w:val="bullet"/>
      <w:lvlText w:val="•"/>
      <w:lvlJc w:val="left"/>
      <w:pPr>
        <w:ind w:left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C02E2176">
      <w:start w:val="1"/>
      <w:numFmt w:val="bullet"/>
      <w:lvlText w:val="o"/>
      <w:lvlJc w:val="left"/>
      <w:pPr>
        <w:ind w:left="45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18D86F4C">
      <w:start w:val="1"/>
      <w:numFmt w:val="bullet"/>
      <w:lvlText w:val="▪"/>
      <w:lvlJc w:val="left"/>
      <w:pPr>
        <w:ind w:left="5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51A00076">
      <w:start w:val="1"/>
      <w:numFmt w:val="bullet"/>
      <w:lvlText w:val="•"/>
      <w:lvlJc w:val="left"/>
      <w:pPr>
        <w:ind w:left="63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04190001">
      <w:start w:val="1"/>
      <w:numFmt w:val="bullet"/>
      <w:lvlText w:val=""/>
      <w:lvlJc w:val="left"/>
      <w:pPr>
        <w:ind w:left="70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FE022D1C">
      <w:start w:val="1"/>
      <w:numFmt w:val="bullet"/>
      <w:lvlText w:val="▪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F7A0390E">
      <w:start w:val="1"/>
      <w:numFmt w:val="bullet"/>
      <w:lvlText w:val="•"/>
      <w:lvlJc w:val="left"/>
      <w:pPr>
        <w:ind w:left="21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598A8258">
      <w:start w:val="1"/>
      <w:numFmt w:val="bullet"/>
      <w:lvlText w:val="o"/>
      <w:lvlJc w:val="left"/>
      <w:pPr>
        <w:ind w:left="28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EA6E1030">
      <w:start w:val="1"/>
      <w:numFmt w:val="bullet"/>
      <w:lvlText w:val="▪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">
    <w:nsid w:val="169D3F3B"/>
    <w:multiLevelType w:val="hybridMultilevel"/>
    <w:tmpl w:val="6B6445A2"/>
    <w:lvl w:ilvl="0" w:tplc="AE62986C">
      <w:start w:val="1"/>
      <w:numFmt w:val="bullet"/>
      <w:lvlText w:val="•"/>
      <w:lvlJc w:val="left"/>
      <w:pPr>
        <w:ind w:left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3F40EDA">
      <w:start w:val="1"/>
      <w:numFmt w:val="bullet"/>
      <w:lvlText w:val="o"/>
      <w:lvlJc w:val="left"/>
      <w:pPr>
        <w:ind w:left="504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35683206">
      <w:start w:val="1"/>
      <w:numFmt w:val="bullet"/>
      <w:lvlText w:val="▪"/>
      <w:lvlJc w:val="left"/>
      <w:pPr>
        <w:ind w:left="648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55F62F76">
      <w:start w:val="1"/>
      <w:numFmt w:val="bullet"/>
      <w:lvlText w:val="•"/>
      <w:lvlJc w:val="left"/>
      <w:pPr>
        <w:ind w:left="792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46A6D42A">
      <w:start w:val="1"/>
      <w:numFmt w:val="bullet"/>
      <w:lvlText w:val="o"/>
      <w:lvlJc w:val="left"/>
      <w:pPr>
        <w:ind w:left="936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04190001">
      <w:start w:val="1"/>
      <w:numFmt w:val="bullet"/>
      <w:lvlText w:val=""/>
      <w:lvlJc w:val="left"/>
      <w:pPr>
        <w:ind w:left="73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A0CACF5E">
      <w:start w:val="1"/>
      <w:numFmt w:val="bullet"/>
      <w:lvlText w:val="•"/>
      <w:lvlJc w:val="left"/>
      <w:pPr>
        <w:ind w:left="18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C1F44F54">
      <w:start w:val="1"/>
      <w:numFmt w:val="bullet"/>
      <w:lvlText w:val="o"/>
      <w:lvlJc w:val="left"/>
      <w:pPr>
        <w:ind w:left="25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9DE499E6">
      <w:start w:val="1"/>
      <w:numFmt w:val="bullet"/>
      <w:lvlText w:val="▪"/>
      <w:lvlJc w:val="left"/>
      <w:pPr>
        <w:ind w:left="3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3">
    <w:nsid w:val="367B502B"/>
    <w:multiLevelType w:val="multilevel"/>
    <w:tmpl w:val="ACD2762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>
    <w:nsid w:val="39303092"/>
    <w:multiLevelType w:val="hybridMultilevel"/>
    <w:tmpl w:val="DFD8FC7A"/>
    <w:lvl w:ilvl="0" w:tplc="D938EFB4">
      <w:start w:val="1"/>
      <w:numFmt w:val="bullet"/>
      <w:lvlText w:val="•"/>
      <w:lvlJc w:val="left"/>
      <w:pPr>
        <w:ind w:left="3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81064DCA">
      <w:start w:val="1"/>
      <w:numFmt w:val="bullet"/>
      <w:lvlText w:val="o"/>
      <w:lvlJc w:val="left"/>
      <w:pPr>
        <w:ind w:left="45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C09461FC">
      <w:start w:val="1"/>
      <w:numFmt w:val="bullet"/>
      <w:lvlText w:val="▪"/>
      <w:lvlJc w:val="left"/>
      <w:pPr>
        <w:ind w:left="5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683657A0">
      <w:start w:val="1"/>
      <w:numFmt w:val="bullet"/>
      <w:lvlText w:val="•"/>
      <w:lvlJc w:val="left"/>
      <w:pPr>
        <w:ind w:left="63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04190001">
      <w:start w:val="1"/>
      <w:numFmt w:val="bullet"/>
      <w:lvlText w:val=""/>
      <w:lvlJc w:val="left"/>
      <w:pPr>
        <w:ind w:left="70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0E1A446E">
      <w:start w:val="1"/>
      <w:numFmt w:val="bullet"/>
      <w:lvlText w:val="▪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7E4CC646">
      <w:start w:val="1"/>
      <w:numFmt w:val="bullet"/>
      <w:lvlText w:val="•"/>
      <w:lvlJc w:val="left"/>
      <w:pPr>
        <w:ind w:left="21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E60CD9B8">
      <w:start w:val="1"/>
      <w:numFmt w:val="bullet"/>
      <w:lvlText w:val="o"/>
      <w:lvlJc w:val="left"/>
      <w:pPr>
        <w:ind w:left="28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065AE8F4">
      <w:start w:val="1"/>
      <w:numFmt w:val="bullet"/>
      <w:lvlText w:val="▪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5">
    <w:nsid w:val="55317E87"/>
    <w:multiLevelType w:val="multilevel"/>
    <w:tmpl w:val="8D4ACED4"/>
    <w:lvl w:ilvl="0">
      <w:start w:val="2"/>
      <w:numFmt w:val="decimal"/>
      <w:lvlText w:val="%1.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4"/>
      <w:numFmt w:val="decimal"/>
      <w:lvlText w:val="%1.%2.%3.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1.%2.%3.%4."/>
      <w:lvlJc w:val="left"/>
      <w:pPr>
        <w:ind w:left="3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6">
    <w:nsid w:val="6B2B154F"/>
    <w:multiLevelType w:val="multilevel"/>
    <w:tmpl w:val="351E12FA"/>
    <w:lvl w:ilvl="0">
      <w:start w:val="2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388"/>
    <w:rsid w:val="00003237"/>
    <w:rsid w:val="00097B1E"/>
    <w:rsid w:val="00145B45"/>
    <w:rsid w:val="00164388"/>
    <w:rsid w:val="001A1AEA"/>
    <w:rsid w:val="00211E49"/>
    <w:rsid w:val="002E2FF1"/>
    <w:rsid w:val="002E35BE"/>
    <w:rsid w:val="003406F3"/>
    <w:rsid w:val="003D0713"/>
    <w:rsid w:val="004C3CC1"/>
    <w:rsid w:val="006A3010"/>
    <w:rsid w:val="006C27FE"/>
    <w:rsid w:val="00770808"/>
    <w:rsid w:val="007910F9"/>
    <w:rsid w:val="00882CBE"/>
    <w:rsid w:val="0089616B"/>
    <w:rsid w:val="008D1655"/>
    <w:rsid w:val="008D16A9"/>
    <w:rsid w:val="00924383"/>
    <w:rsid w:val="00A06C29"/>
    <w:rsid w:val="00AD057E"/>
    <w:rsid w:val="00B23A47"/>
    <w:rsid w:val="00BD0132"/>
    <w:rsid w:val="00C8174C"/>
    <w:rsid w:val="00CA6A87"/>
    <w:rsid w:val="00CC5203"/>
    <w:rsid w:val="00DC2855"/>
    <w:rsid w:val="00F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55"/>
    <w:pPr>
      <w:spacing w:line="248" w:lineRule="auto"/>
      <w:ind w:left="10" w:right="5" w:hanging="10"/>
      <w:jc w:val="both"/>
    </w:pPr>
    <w:rPr>
      <w:rFonts w:ascii="Times New Roman" w:hAnsi="Times New Roman"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E2F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2E2FF1"/>
    <w:rPr>
      <w:rFonts w:ascii="Tahoma" w:hAnsi="Tahoma" w:cs="Tahom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rsid w:val="002E2FF1"/>
    <w:pPr>
      <w:tabs>
        <w:tab w:val="center" w:pos="4677"/>
        <w:tab w:val="right" w:pos="9355"/>
      </w:tabs>
      <w:spacing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2E2FF1"/>
    <w:rPr>
      <w:rFonts w:ascii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uiPriority w:val="99"/>
    <w:qFormat/>
    <w:rsid w:val="002E2FF1"/>
    <w:pPr>
      <w:spacing w:line="240" w:lineRule="auto"/>
      <w:ind w:left="-3" w:right="0" w:firstLine="0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8">
    <w:name w:val="Название Знак"/>
    <w:link w:val="a7"/>
    <w:uiPriority w:val="99"/>
    <w:locked/>
    <w:rsid w:val="002E2FF1"/>
    <w:rPr>
      <w:rFonts w:ascii="Tahoma" w:hAnsi="Tahoma" w:cs="Tahoma"/>
      <w:b/>
      <w:bCs/>
      <w:color w:val="333333"/>
      <w:sz w:val="24"/>
      <w:szCs w:val="24"/>
    </w:rPr>
  </w:style>
  <w:style w:type="paragraph" w:styleId="a9">
    <w:name w:val="List Paragraph"/>
    <w:basedOn w:val="a"/>
    <w:uiPriority w:val="99"/>
    <w:qFormat/>
    <w:rsid w:val="00770808"/>
    <w:pPr>
      <w:ind w:left="720"/>
      <w:contextualSpacing/>
    </w:pPr>
  </w:style>
  <w:style w:type="paragraph" w:styleId="aa">
    <w:name w:val="footer"/>
    <w:basedOn w:val="a"/>
    <w:link w:val="ab"/>
    <w:uiPriority w:val="99"/>
    <w:rsid w:val="00145B4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BD1216"/>
    <w:rPr>
      <w:rFonts w:ascii="Times New Roman" w:hAnsi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676</Words>
  <Characters>3855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Василевич</dc:creator>
  <cp:keywords/>
  <dc:description/>
  <cp:lastModifiedBy>admin</cp:lastModifiedBy>
  <cp:revision>4</cp:revision>
  <dcterms:created xsi:type="dcterms:W3CDTF">2020-10-21T06:38:00Z</dcterms:created>
  <dcterms:modified xsi:type="dcterms:W3CDTF">2021-02-23T04:57:00Z</dcterms:modified>
</cp:coreProperties>
</file>