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F943B" w14:textId="77777777" w:rsidR="001B51CF" w:rsidRDefault="00EB6F1E">
      <w:pPr>
        <w:spacing w:before="720" w:after="120"/>
      </w:pPr>
      <w:r>
        <w:rPr>
          <w:b/>
          <w:bCs/>
          <w:caps/>
          <w:color w:val="1D9E75"/>
          <w:sz w:val="20"/>
          <w:szCs w:val="20"/>
        </w:rPr>
        <w:t>PRODUCT REQUIREMENTS DOCUMENT</w:t>
      </w:r>
    </w:p>
    <w:p w14:paraId="7D6658B9" w14:textId="77777777" w:rsidR="001B51CF" w:rsidRDefault="00EB6F1E">
      <w:pPr>
        <w:pBdr>
          <w:bottom w:val="single" w:sz="16" w:space="8" w:color="1D9E75"/>
        </w:pBdr>
        <w:spacing w:after="200"/>
      </w:pPr>
      <w:proofErr w:type="spellStart"/>
      <w:r>
        <w:rPr>
          <w:b/>
          <w:bCs/>
          <w:color w:val="1A1A2E"/>
          <w:sz w:val="56"/>
          <w:szCs w:val="56"/>
        </w:rPr>
        <w:t>SpendLens</w:t>
      </w:r>
      <w:proofErr w:type="spellEnd"/>
    </w:p>
    <w:p w14:paraId="5A66A160" w14:textId="77777777" w:rsidR="001B51CF" w:rsidRDefault="00EB6F1E">
      <w:pPr>
        <w:spacing w:before="160" w:after="80"/>
      </w:pPr>
      <w:r>
        <w:rPr>
          <w:i/>
          <w:iCs/>
          <w:color w:val="555555"/>
          <w:sz w:val="28"/>
          <w:szCs w:val="28"/>
        </w:rPr>
        <w:t>Expense Intelligence Layer for Google Pay India</w:t>
      </w:r>
    </w:p>
    <w:p w14:paraId="2E49B692" w14:textId="77777777" w:rsidR="001B51CF" w:rsidRDefault="001B51C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1B51CF" w14:paraId="7204ABA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EDB895" w14:textId="77777777" w:rsidR="001B51CF" w:rsidRDefault="00EB6F1E">
            <w:r>
              <w:rPr>
                <w:b/>
                <w:bCs/>
                <w:color w:val="444444"/>
                <w:sz w:val="20"/>
                <w:szCs w:val="20"/>
              </w:rPr>
              <w:t>Product</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CF1927" w14:textId="77777777" w:rsidR="001B51CF" w:rsidRDefault="00EB6F1E">
            <w:proofErr w:type="spellStart"/>
            <w:r>
              <w:rPr>
                <w:color w:val="333333"/>
                <w:sz w:val="20"/>
                <w:szCs w:val="20"/>
              </w:rPr>
              <w:t>SpendLens</w:t>
            </w:r>
            <w:proofErr w:type="spellEnd"/>
            <w:r>
              <w:rPr>
                <w:color w:val="333333"/>
                <w:sz w:val="20"/>
                <w:szCs w:val="20"/>
              </w:rPr>
              <w:t xml:space="preserve"> — Spending Insights &amp; Budgeting Feature</w:t>
            </w:r>
          </w:p>
        </w:tc>
      </w:tr>
      <w:tr w:rsidR="001B51CF" w14:paraId="3699348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3A389A" w14:textId="77777777" w:rsidR="001B51CF" w:rsidRDefault="00EB6F1E">
            <w:r>
              <w:rPr>
                <w:b/>
                <w:bCs/>
                <w:color w:val="444444"/>
                <w:sz w:val="20"/>
                <w:szCs w:val="20"/>
              </w:rPr>
              <w:t>Platform</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9A4D6E" w14:textId="77777777" w:rsidR="001B51CF" w:rsidRDefault="00EB6F1E">
            <w:r>
              <w:rPr>
                <w:color w:val="333333"/>
                <w:sz w:val="20"/>
                <w:szCs w:val="20"/>
              </w:rPr>
              <w:t>Google Pay India (Android &amp; iOS)</w:t>
            </w:r>
          </w:p>
        </w:tc>
      </w:tr>
      <w:tr w:rsidR="001B51CF" w14:paraId="3610F66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7FED8A" w14:textId="77777777" w:rsidR="001B51CF" w:rsidRDefault="00EB6F1E">
            <w:r>
              <w:rPr>
                <w:b/>
                <w:bCs/>
                <w:color w:val="444444"/>
                <w:sz w:val="20"/>
                <w:szCs w:val="20"/>
              </w:rPr>
              <w:t>Author</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C89534" w14:textId="6D06D006" w:rsidR="001B51CF" w:rsidRDefault="00916CAA">
            <w:r>
              <w:rPr>
                <w:color w:val="333333"/>
                <w:sz w:val="20"/>
                <w:szCs w:val="20"/>
              </w:rPr>
              <w:t>Keran Loretta</w:t>
            </w:r>
          </w:p>
        </w:tc>
      </w:tr>
      <w:tr w:rsidR="001B51CF" w14:paraId="0A263DF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CAD49E" w14:textId="77777777" w:rsidR="001B51CF" w:rsidRDefault="00EB6F1E">
            <w:r>
              <w:rPr>
                <w:b/>
                <w:bCs/>
                <w:color w:val="444444"/>
                <w:sz w:val="20"/>
                <w:szCs w:val="20"/>
              </w:rPr>
              <w:t>Version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4B9880" w14:textId="77777777" w:rsidR="001B51CF" w:rsidRDefault="00EB6F1E">
            <w:proofErr w:type="gramStart"/>
            <w:r>
              <w:rPr>
                <w:color w:val="333333"/>
                <w:sz w:val="20"/>
                <w:szCs w:val="20"/>
              </w:rPr>
              <w:t>1.0  —</w:t>
            </w:r>
            <w:proofErr w:type="gramEnd"/>
            <w:r>
              <w:rPr>
                <w:color w:val="333333"/>
                <w:sz w:val="20"/>
                <w:szCs w:val="20"/>
              </w:rPr>
              <w:t xml:space="preserve">  Initial Draft</w:t>
            </w:r>
          </w:p>
        </w:tc>
      </w:tr>
      <w:tr w:rsidR="001B51CF" w14:paraId="1D5B6EE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231F6A" w14:textId="77777777" w:rsidR="001B51CF" w:rsidRDefault="00EB6F1E">
            <w:r>
              <w:rPr>
                <w:b/>
                <w:bCs/>
                <w:color w:val="444444"/>
                <w:sz w:val="20"/>
                <w:szCs w:val="20"/>
              </w:rPr>
              <w:t>Status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790FAE" w14:textId="77777777" w:rsidR="001B51CF" w:rsidRDefault="00EB6F1E">
            <w:r>
              <w:rPr>
                <w:color w:val="333333"/>
                <w:sz w:val="20"/>
                <w:szCs w:val="20"/>
              </w:rPr>
              <w:t>Draft — For Review</w:t>
            </w:r>
          </w:p>
        </w:tc>
      </w:tr>
      <w:tr w:rsidR="001B51CF" w14:paraId="286FFEF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C79067" w14:textId="77777777" w:rsidR="001B51CF" w:rsidRDefault="00EB6F1E">
            <w:r>
              <w:rPr>
                <w:b/>
                <w:bCs/>
                <w:color w:val="444444"/>
                <w:sz w:val="20"/>
                <w:szCs w:val="20"/>
              </w:rPr>
              <w:t>Research Base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FB8D7F" w14:textId="77777777" w:rsidR="001B51CF" w:rsidRDefault="00EB6F1E">
            <w:r>
              <w:rPr>
                <w:color w:val="333333"/>
                <w:sz w:val="20"/>
                <w:szCs w:val="20"/>
              </w:rPr>
              <w:t xml:space="preserve">IIIT Delhi ACM CSCW 2024 | </w:t>
            </w:r>
            <w:proofErr w:type="spellStart"/>
            <w:r>
              <w:rPr>
                <w:color w:val="333333"/>
                <w:sz w:val="20"/>
                <w:szCs w:val="20"/>
              </w:rPr>
              <w:t>Behavioral</w:t>
            </w:r>
            <w:proofErr w:type="spellEnd"/>
            <w:r>
              <w:rPr>
                <w:color w:val="333333"/>
                <w:sz w:val="20"/>
                <w:szCs w:val="20"/>
              </w:rPr>
              <w:t xml:space="preserve"> UPI Study 2024</w:t>
            </w:r>
          </w:p>
        </w:tc>
      </w:tr>
    </w:tbl>
    <w:p w14:paraId="6B94AADC" w14:textId="77777777" w:rsidR="001B51CF" w:rsidRDefault="001B51CF">
      <w:pPr>
        <w:spacing w:before="60" w:after="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1CF" w14:paraId="5BFD26AA" w14:textId="77777777">
        <w:tblPrEx>
          <w:tblCellMar>
            <w:top w:w="0" w:type="dxa"/>
            <w:bottom w:w="0" w:type="dxa"/>
          </w:tblCellMar>
        </w:tblPrEx>
        <w:tc>
          <w:tcPr>
            <w:tcW w:w="9360" w:type="dxa"/>
            <w:tcBorders>
              <w:top w:val="single" w:sz="6" w:space="0" w:color="1D9E75"/>
              <w:left w:val="single" w:sz="12" w:space="0" w:color="1D9E75"/>
              <w:bottom w:val="single" w:sz="2" w:space="0" w:color="1D9E75"/>
              <w:right w:val="single" w:sz="2" w:space="0" w:color="1D9E75"/>
            </w:tcBorders>
            <w:shd w:val="clear" w:color="auto" w:fill="E1F5EE"/>
            <w:tcMar>
              <w:top w:w="120" w:type="dxa"/>
              <w:left w:w="180" w:type="dxa"/>
              <w:bottom w:w="120" w:type="dxa"/>
              <w:right w:w="180" w:type="dxa"/>
            </w:tcMar>
          </w:tcPr>
          <w:p w14:paraId="416B9A0E" w14:textId="77777777" w:rsidR="001B51CF" w:rsidRDefault="00EB6F1E">
            <w:pPr>
              <w:spacing w:after="60"/>
            </w:pPr>
            <w:r>
              <w:rPr>
                <w:b/>
                <w:bCs/>
                <w:color w:val="1A3A2E"/>
              </w:rPr>
              <w:t>Research Validation</w:t>
            </w:r>
          </w:p>
          <w:p w14:paraId="5801E6B9" w14:textId="77777777" w:rsidR="001B51CF" w:rsidRDefault="00EB6F1E">
            <w:r>
              <w:rPr>
                <w:color w:val="2D5A47"/>
                <w:sz w:val="21"/>
                <w:szCs w:val="21"/>
              </w:rPr>
              <w:t>87.9% of users want an expense tracker in their payment app (IIIT Delhi, 2024). 75% report overspending due to UPI's frictionless nature (ACM CSCW, 2024). This PRD is grounded in peer-reviewed research, not assumptions.</w:t>
            </w:r>
          </w:p>
        </w:tc>
      </w:tr>
    </w:tbl>
    <w:p w14:paraId="19C13156" w14:textId="77777777" w:rsidR="001B51CF" w:rsidRDefault="00EB6F1E">
      <w:r>
        <w:br w:type="page"/>
      </w:r>
    </w:p>
    <w:p w14:paraId="238E6119" w14:textId="77777777" w:rsidR="001B51CF" w:rsidRDefault="00EB6F1E">
      <w:pPr>
        <w:pStyle w:val="Heading1"/>
        <w:pBdr>
          <w:bottom w:val="single" w:sz="8" w:space="6" w:color="1D9E75"/>
        </w:pBdr>
      </w:pPr>
      <w:r>
        <w:lastRenderedPageBreak/>
        <w:t>1. Executive Summary</w:t>
      </w:r>
    </w:p>
    <w:p w14:paraId="282FC00B" w14:textId="77777777" w:rsidR="001B51CF" w:rsidRDefault="00EB6F1E">
      <w:pPr>
        <w:spacing w:before="60" w:after="100"/>
      </w:pPr>
      <w:r>
        <w:rPr>
          <w:color w:val="333333"/>
        </w:rPr>
        <w:t>This section is the elevator pitch of your product. It gives any stakeholder a complete picture of what is being built, why it matters, and what success looks like — in under two minutes of reading.</w:t>
      </w:r>
    </w:p>
    <w:p w14:paraId="4AE7362B" w14:textId="77777777" w:rsidR="001B51CF" w:rsidRDefault="001B51CF">
      <w:pPr>
        <w:spacing w:before="60" w:after="60"/>
      </w:pPr>
    </w:p>
    <w:p w14:paraId="2315F719" w14:textId="77777777" w:rsidR="001B51CF" w:rsidRDefault="00EB6F1E">
      <w:pPr>
        <w:pStyle w:val="Heading2"/>
      </w:pPr>
      <w:r>
        <w:t>1.1 Product Vision</w:t>
      </w:r>
    </w:p>
    <w:p w14:paraId="1CB54E01" w14:textId="77777777" w:rsidR="001B51CF" w:rsidRDefault="00EB6F1E">
      <w:pPr>
        <w:spacing w:before="60" w:after="100"/>
      </w:pPr>
      <w:proofErr w:type="spellStart"/>
      <w:r>
        <w:rPr>
          <w:color w:val="333333"/>
        </w:rPr>
        <w:t>SpendLens</w:t>
      </w:r>
      <w:proofErr w:type="spellEnd"/>
      <w:r>
        <w:rPr>
          <w:color w:val="333333"/>
        </w:rPr>
        <w:t xml:space="preserve"> is a native expense intelligence layer embedded within Google Pay India. It automatically categorises every UPI transaction, surfaces monthly spending insights, enables category-level budget setting, and delivers proactive alerts — all without requiring users to download a separate app.</w:t>
      </w:r>
    </w:p>
    <w:p w14:paraId="727E409F" w14:textId="77777777" w:rsidR="001B51CF" w:rsidRDefault="001B51CF">
      <w:pPr>
        <w:spacing w:before="60" w:after="60"/>
      </w:pPr>
    </w:p>
    <w:p w14:paraId="7081FFCE" w14:textId="77777777" w:rsidR="001B51CF" w:rsidRDefault="00EB6F1E">
      <w:pPr>
        <w:pStyle w:val="Heading2"/>
      </w:pPr>
      <w:r>
        <w:t>1.2 The Opportunity</w:t>
      </w:r>
    </w:p>
    <w:p w14:paraId="463F7F57" w14:textId="77777777" w:rsidR="001B51CF" w:rsidRDefault="00EB6F1E">
      <w:pPr>
        <w:spacing w:before="60" w:after="100"/>
      </w:pPr>
      <w:r>
        <w:rPr>
          <w:color w:val="333333"/>
        </w:rPr>
        <w:t>Google Pay processes hundreds of millions of UPI transactions across India every month. Yet the app offers zero financial intelligence after each payment. Users are left financially blind, resorting to Excel sheets, notebooks, or third-party apps like CRED and Walnut to understand their spending. This represents a significant retention and differentiation risk as neobanks like Fi Money and Jupiter offer insight-first experiences to the same demographic.</w:t>
      </w:r>
    </w:p>
    <w:p w14:paraId="0D05100A" w14:textId="77777777" w:rsidR="001B51CF" w:rsidRDefault="001B51CF">
      <w:pPr>
        <w:spacing w:before="60" w:after="60"/>
      </w:pPr>
    </w:p>
    <w:p w14:paraId="16450489" w14:textId="77777777" w:rsidR="001B51CF" w:rsidRDefault="00EB6F1E">
      <w:pPr>
        <w:pStyle w:val="Heading2"/>
      </w:pPr>
      <w:r>
        <w:t>1.3 Key Statistics</w:t>
      </w:r>
    </w:p>
    <w:p w14:paraId="70CBB862" w14:textId="77777777" w:rsidR="001B51CF" w:rsidRDefault="001B51C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000"/>
        <w:gridCol w:w="2860"/>
      </w:tblGrid>
      <w:tr w:rsidR="001B51CF" w14:paraId="42275D26"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tcPr>
          <w:p w14:paraId="526D85C8" w14:textId="77777777" w:rsidR="001B51CF" w:rsidRDefault="00EB6F1E">
            <w:r>
              <w:rPr>
                <w:b/>
                <w:bCs/>
                <w:color w:val="FFFFFF"/>
                <w:sz w:val="20"/>
                <w:szCs w:val="20"/>
              </w:rPr>
              <w:t>Metric</w:t>
            </w:r>
          </w:p>
        </w:tc>
        <w:tc>
          <w:tcPr>
            <w:tcW w:w="300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tcPr>
          <w:p w14:paraId="4EB21F00" w14:textId="77777777" w:rsidR="001B51CF" w:rsidRDefault="00EB6F1E">
            <w:r>
              <w:rPr>
                <w:b/>
                <w:bCs/>
                <w:color w:val="FFFFFF"/>
                <w:sz w:val="20"/>
                <w:szCs w:val="20"/>
              </w:rPr>
              <w:t>Finding</w:t>
            </w:r>
          </w:p>
        </w:tc>
        <w:tc>
          <w:tcPr>
            <w:tcW w:w="286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tcPr>
          <w:p w14:paraId="225C1892" w14:textId="77777777" w:rsidR="001B51CF" w:rsidRDefault="00EB6F1E">
            <w:r>
              <w:rPr>
                <w:b/>
                <w:bCs/>
                <w:color w:val="FFFFFF"/>
                <w:sz w:val="20"/>
                <w:szCs w:val="20"/>
              </w:rPr>
              <w:t>Source</w:t>
            </w:r>
          </w:p>
        </w:tc>
      </w:tr>
      <w:tr w:rsidR="001B51CF" w14:paraId="6430864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D58E9" w14:textId="77777777" w:rsidR="001B51CF" w:rsidRDefault="00EB6F1E">
            <w:r>
              <w:rPr>
                <w:color w:val="333333"/>
                <w:sz w:val="20"/>
                <w:szCs w:val="20"/>
              </w:rPr>
              <w:t>Users wanting expense tracker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B8E83F" w14:textId="77777777" w:rsidR="001B51CF" w:rsidRDefault="00EB6F1E">
            <w:r>
              <w:rPr>
                <w:color w:val="333333"/>
                <w:sz w:val="20"/>
                <w:szCs w:val="20"/>
              </w:rPr>
              <w:t>87.9%</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26744" w14:textId="77777777" w:rsidR="001B51CF" w:rsidRDefault="00EB6F1E">
            <w:r>
              <w:rPr>
                <w:color w:val="333333"/>
                <w:sz w:val="20"/>
                <w:szCs w:val="20"/>
              </w:rPr>
              <w:t>IIIT Delhi Usability Study, 2024</w:t>
            </w:r>
          </w:p>
        </w:tc>
      </w:tr>
      <w:tr w:rsidR="001B51CF" w14:paraId="36C36DD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9B2A7B" w14:textId="77777777" w:rsidR="001B51CF" w:rsidRDefault="00EB6F1E">
            <w:r>
              <w:rPr>
                <w:color w:val="333333"/>
                <w:sz w:val="20"/>
                <w:szCs w:val="20"/>
              </w:rPr>
              <w:t>UPI users reporting overspending</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B9735F" w14:textId="77777777" w:rsidR="001B51CF" w:rsidRDefault="00EB6F1E">
            <w:r>
              <w:rPr>
                <w:color w:val="333333"/>
                <w:sz w:val="20"/>
                <w:szCs w:val="20"/>
              </w:rPr>
              <w:t>75%</w:t>
            </w:r>
          </w:p>
        </w:tc>
        <w:tc>
          <w:tcPr>
            <w:tcW w:w="2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8BD050" w14:textId="77777777" w:rsidR="001B51CF" w:rsidRDefault="00EB6F1E">
            <w:r>
              <w:rPr>
                <w:color w:val="333333"/>
                <w:sz w:val="20"/>
                <w:szCs w:val="20"/>
              </w:rPr>
              <w:t>ACM CSCW Research Paper, 2024</w:t>
            </w:r>
          </w:p>
        </w:tc>
      </w:tr>
      <w:tr w:rsidR="001B51CF" w14:paraId="5510969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AD191" w14:textId="77777777" w:rsidR="001B51CF" w:rsidRDefault="00EB6F1E">
            <w:r>
              <w:rPr>
                <w:color w:val="333333"/>
                <w:sz w:val="20"/>
                <w:szCs w:val="20"/>
              </w:rPr>
              <w:t>Daily UPI users in India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65B13" w14:textId="77777777" w:rsidR="001B51CF" w:rsidRDefault="00EB6F1E">
            <w:r>
              <w:rPr>
                <w:color w:val="333333"/>
                <w:sz w:val="20"/>
                <w:szCs w:val="20"/>
              </w:rPr>
              <w:t>81%</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0D8F8" w14:textId="77777777" w:rsidR="001B51CF" w:rsidRDefault="00EB6F1E">
            <w:r>
              <w:rPr>
                <w:color w:val="333333"/>
                <w:sz w:val="20"/>
                <w:szCs w:val="20"/>
              </w:rPr>
              <w:t>IIIT Delhi Consumer Study</w:t>
            </w:r>
          </w:p>
        </w:tc>
      </w:tr>
      <w:tr w:rsidR="001B51CF" w14:paraId="49B5050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6EA374" w14:textId="77777777" w:rsidR="001B51CF" w:rsidRDefault="00EB6F1E">
            <w:r>
              <w:rPr>
                <w:color w:val="333333"/>
                <w:sz w:val="20"/>
                <w:szCs w:val="20"/>
              </w:rPr>
              <w:t>UPI transactions vs cash (increase)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818F9A" w14:textId="77777777" w:rsidR="001B51CF" w:rsidRDefault="00EB6F1E">
            <w:r>
              <w:rPr>
                <w:color w:val="333333"/>
                <w:sz w:val="20"/>
                <w:szCs w:val="20"/>
              </w:rPr>
              <w:t xml:space="preserve">3–5x more low-ticket </w:t>
            </w:r>
            <w:proofErr w:type="spellStart"/>
            <w:r>
              <w:rPr>
                <w:color w:val="333333"/>
                <w:sz w:val="20"/>
                <w:szCs w:val="20"/>
              </w:rPr>
              <w:t>txns</w:t>
            </w:r>
            <w:proofErr w:type="spellEnd"/>
          </w:p>
        </w:tc>
        <w:tc>
          <w:tcPr>
            <w:tcW w:w="2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6EE787" w14:textId="77777777" w:rsidR="001B51CF" w:rsidRDefault="00EB6F1E">
            <w:proofErr w:type="spellStart"/>
            <w:r>
              <w:rPr>
                <w:color w:val="333333"/>
                <w:sz w:val="20"/>
                <w:szCs w:val="20"/>
              </w:rPr>
              <w:t>Behavioral</w:t>
            </w:r>
            <w:proofErr w:type="spellEnd"/>
            <w:r>
              <w:rPr>
                <w:color w:val="333333"/>
                <w:sz w:val="20"/>
                <w:szCs w:val="20"/>
              </w:rPr>
              <w:t xml:space="preserve"> UPI Research, 2024</w:t>
            </w:r>
          </w:p>
        </w:tc>
      </w:tr>
    </w:tbl>
    <w:p w14:paraId="408FA9DA" w14:textId="77777777" w:rsidR="001B51CF" w:rsidRDefault="001B51CF">
      <w:pPr>
        <w:spacing w:before="60" w:after="60"/>
      </w:pPr>
    </w:p>
    <w:p w14:paraId="6273D9C6" w14:textId="77777777" w:rsidR="001B51CF" w:rsidRDefault="00EB6F1E">
      <w:pPr>
        <w:pStyle w:val="Heading2"/>
      </w:pPr>
      <w:r>
        <w:t>1.4 Proposed Solution</w:t>
      </w:r>
    </w:p>
    <w:p w14:paraId="11766902" w14:textId="77777777" w:rsidR="001B51CF" w:rsidRDefault="00EB6F1E">
      <w:pPr>
        <w:pStyle w:val="ListParagraph"/>
        <w:numPr>
          <w:ilvl w:val="0"/>
          <w:numId w:val="2"/>
        </w:numPr>
        <w:spacing w:before="40" w:after="40"/>
      </w:pPr>
      <w:r>
        <w:rPr>
          <w:color w:val="444444"/>
        </w:rPr>
        <w:t>Automatic transaction categorisation (Food, Travel, Shopping, Bills, Others)</w:t>
      </w:r>
    </w:p>
    <w:p w14:paraId="06A730AC" w14:textId="77777777" w:rsidR="001B51CF" w:rsidRDefault="00EB6F1E">
      <w:pPr>
        <w:pStyle w:val="ListParagraph"/>
        <w:numPr>
          <w:ilvl w:val="0"/>
          <w:numId w:val="2"/>
        </w:numPr>
        <w:spacing w:before="40" w:after="40"/>
      </w:pPr>
      <w:r>
        <w:rPr>
          <w:color w:val="444444"/>
        </w:rPr>
        <w:t>Monthly spending dashboard accessible within 2 taps from the home screen</w:t>
      </w:r>
    </w:p>
    <w:p w14:paraId="5702D9C6" w14:textId="77777777" w:rsidR="001B51CF" w:rsidRDefault="00EB6F1E">
      <w:pPr>
        <w:pStyle w:val="ListParagraph"/>
        <w:numPr>
          <w:ilvl w:val="0"/>
          <w:numId w:val="2"/>
        </w:numPr>
        <w:spacing w:before="40" w:after="40"/>
      </w:pPr>
      <w:r>
        <w:rPr>
          <w:color w:val="444444"/>
        </w:rPr>
        <w:t>Category-level budget setting with smart alerts at 80% threshold</w:t>
      </w:r>
    </w:p>
    <w:p w14:paraId="23696FFA" w14:textId="77777777" w:rsidR="001B51CF" w:rsidRDefault="00EB6F1E">
      <w:pPr>
        <w:pStyle w:val="ListParagraph"/>
        <w:numPr>
          <w:ilvl w:val="0"/>
          <w:numId w:val="2"/>
        </w:numPr>
        <w:spacing w:before="40" w:after="40"/>
      </w:pPr>
      <w:r>
        <w:rPr>
          <w:color w:val="444444"/>
        </w:rPr>
        <w:t>Month-over-month comparison view to track habit changes over time</w:t>
      </w:r>
    </w:p>
    <w:p w14:paraId="1EF984A4" w14:textId="77777777" w:rsidR="001B51CF" w:rsidRDefault="001B51CF">
      <w:pPr>
        <w:spacing w:before="60" w:after="60"/>
      </w:pPr>
    </w:p>
    <w:p w14:paraId="6562519B" w14:textId="77777777" w:rsidR="001B51CF" w:rsidRDefault="00EB6F1E">
      <w:pPr>
        <w:pStyle w:val="Heading2"/>
      </w:pPr>
      <w:r>
        <w:t>1.5 North Star Metric</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1CF" w14:paraId="447F9FE8" w14:textId="77777777">
        <w:tblPrEx>
          <w:tblCellMar>
            <w:top w:w="0" w:type="dxa"/>
            <w:bottom w:w="0" w:type="dxa"/>
          </w:tblCellMar>
        </w:tblPrEx>
        <w:tc>
          <w:tcPr>
            <w:tcW w:w="9360" w:type="dxa"/>
            <w:tcBorders>
              <w:top w:val="single" w:sz="6" w:space="0" w:color="1D9E75"/>
              <w:left w:val="single" w:sz="12" w:space="0" w:color="1D9E75"/>
              <w:bottom w:val="single" w:sz="2" w:space="0" w:color="1D9E75"/>
              <w:right w:val="single" w:sz="2" w:space="0" w:color="1D9E75"/>
            </w:tcBorders>
            <w:shd w:val="clear" w:color="auto" w:fill="E1F5EE"/>
            <w:tcMar>
              <w:top w:w="120" w:type="dxa"/>
              <w:left w:w="180" w:type="dxa"/>
              <w:bottom w:w="120" w:type="dxa"/>
              <w:right w:w="180" w:type="dxa"/>
            </w:tcMar>
          </w:tcPr>
          <w:p w14:paraId="07E192D6" w14:textId="77777777" w:rsidR="001B51CF" w:rsidRDefault="00EB6F1E">
            <w:pPr>
              <w:spacing w:after="60"/>
            </w:pPr>
            <w:r>
              <w:rPr>
                <w:b/>
                <w:bCs/>
                <w:color w:val="1A3A2E"/>
              </w:rPr>
              <w:t>North Star Metric</w:t>
            </w:r>
          </w:p>
          <w:p w14:paraId="73CAC1F4" w14:textId="77777777" w:rsidR="001B51CF" w:rsidRDefault="00EB6F1E">
            <w:r>
              <w:rPr>
                <w:color w:val="2D5A47"/>
                <w:sz w:val="21"/>
                <w:szCs w:val="21"/>
              </w:rPr>
              <w:t xml:space="preserve">Number of users who review their </w:t>
            </w:r>
            <w:proofErr w:type="spellStart"/>
            <w:r>
              <w:rPr>
                <w:color w:val="2D5A47"/>
                <w:sz w:val="21"/>
                <w:szCs w:val="21"/>
              </w:rPr>
              <w:t>SpendLens</w:t>
            </w:r>
            <w:proofErr w:type="spellEnd"/>
            <w:r>
              <w:rPr>
                <w:color w:val="2D5A47"/>
                <w:sz w:val="21"/>
                <w:szCs w:val="21"/>
              </w:rPr>
              <w:t xml:space="preserve"> spending insights at least once per week. This metric captures genuine financial engagement — not just feature discovery — and acts as the leading indicator of retention improvement and long-term product-market fit.</w:t>
            </w:r>
          </w:p>
        </w:tc>
      </w:tr>
    </w:tbl>
    <w:p w14:paraId="6F266144" w14:textId="77777777" w:rsidR="001B51CF" w:rsidRDefault="00EB6F1E">
      <w:r>
        <w:br w:type="page"/>
      </w:r>
    </w:p>
    <w:p w14:paraId="2E6E73AD" w14:textId="77777777" w:rsidR="001B51CF" w:rsidRDefault="00EB6F1E">
      <w:pPr>
        <w:pStyle w:val="Heading1"/>
        <w:pBdr>
          <w:bottom w:val="single" w:sz="8" w:space="6" w:color="1D9E75"/>
        </w:pBdr>
      </w:pPr>
      <w:r>
        <w:t>2. Problem Statement</w:t>
      </w:r>
    </w:p>
    <w:p w14:paraId="5E5884FE" w14:textId="77777777" w:rsidR="001B51CF" w:rsidRDefault="00EB6F1E">
      <w:pPr>
        <w:spacing w:before="60" w:after="100"/>
      </w:pPr>
      <w:r>
        <w:rPr>
          <w:color w:val="333333"/>
        </w:rPr>
        <w:t>The Problem Statement defines the pain being solved, who is experiencing it, and why it matters now. A strong problem statement is the foundation of all product decisions that follow.</w:t>
      </w:r>
    </w:p>
    <w:p w14:paraId="04F2F99D" w14:textId="77777777" w:rsidR="001B51CF" w:rsidRDefault="001B51CF">
      <w:pPr>
        <w:spacing w:before="60" w:after="60"/>
      </w:pPr>
    </w:p>
    <w:p w14:paraId="785EC0BE" w14:textId="77777777" w:rsidR="001B51CF" w:rsidRDefault="00EB6F1E">
      <w:pPr>
        <w:pStyle w:val="Heading2"/>
      </w:pPr>
      <w:r>
        <w:t>2.1 Problem Overview</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1CF" w14:paraId="6CAE0FCB" w14:textId="77777777">
        <w:tblPrEx>
          <w:tblCellMar>
            <w:top w:w="0" w:type="dxa"/>
            <w:bottom w:w="0" w:type="dxa"/>
          </w:tblCellMar>
        </w:tblPrEx>
        <w:tc>
          <w:tcPr>
            <w:tcW w:w="9360" w:type="dxa"/>
            <w:tcBorders>
              <w:top w:val="single" w:sz="6" w:space="0" w:color="1D9E75"/>
              <w:left w:val="single" w:sz="12" w:space="0" w:color="1D9E75"/>
              <w:bottom w:val="single" w:sz="2" w:space="0" w:color="1D9E75"/>
              <w:right w:val="single" w:sz="2" w:space="0" w:color="1D9E75"/>
            </w:tcBorders>
            <w:shd w:val="clear" w:color="auto" w:fill="E1F5EE"/>
            <w:tcMar>
              <w:top w:w="120" w:type="dxa"/>
              <w:left w:w="180" w:type="dxa"/>
              <w:bottom w:w="120" w:type="dxa"/>
              <w:right w:w="180" w:type="dxa"/>
            </w:tcMar>
          </w:tcPr>
          <w:p w14:paraId="66152884" w14:textId="77777777" w:rsidR="001B51CF" w:rsidRDefault="00EB6F1E">
            <w:pPr>
              <w:spacing w:after="60"/>
            </w:pPr>
            <w:r>
              <w:rPr>
                <w:b/>
                <w:bCs/>
                <w:color w:val="1A3A2E"/>
              </w:rPr>
              <w:t>Core Problem</w:t>
            </w:r>
          </w:p>
          <w:p w14:paraId="54C03495" w14:textId="77777777" w:rsidR="001B51CF" w:rsidRDefault="00EB6F1E">
            <w:proofErr w:type="spellStart"/>
            <w:r>
              <w:rPr>
                <w:color w:val="2D5A47"/>
                <w:sz w:val="21"/>
                <w:szCs w:val="21"/>
              </w:rPr>
              <w:t>GPay</w:t>
            </w:r>
            <w:proofErr w:type="spellEnd"/>
            <w:r>
              <w:rPr>
                <w:color w:val="2D5A47"/>
                <w:sz w:val="21"/>
                <w:szCs w:val="21"/>
              </w:rPr>
              <w:t xml:space="preserve"> is built for sending money — not understanding it. Users make 8–15 UPI transactions per week and receive zero financial context after each one. The app functions as a payment ledger, not a financial tool. Users are financially unaware until a shock moment — usually a low bank balance at month-end.</w:t>
            </w:r>
          </w:p>
        </w:tc>
      </w:tr>
    </w:tbl>
    <w:p w14:paraId="6CA0CC83" w14:textId="77777777" w:rsidR="001B51CF" w:rsidRDefault="001B51CF">
      <w:pPr>
        <w:spacing w:before="60" w:after="60"/>
      </w:pPr>
    </w:p>
    <w:p w14:paraId="6FD2C1D6" w14:textId="77777777" w:rsidR="001B51CF" w:rsidRDefault="00EB6F1E">
      <w:pPr>
        <w:pStyle w:val="Heading2"/>
      </w:pPr>
      <w:r>
        <w:t>2.2 Who Is Affected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000"/>
        <w:gridCol w:w="2560"/>
      </w:tblGrid>
      <w:tr w:rsidR="001B51CF" w14:paraId="341E1673"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tcPr>
          <w:p w14:paraId="03631F83" w14:textId="77777777" w:rsidR="001B51CF" w:rsidRDefault="00EB6F1E">
            <w:r>
              <w:rPr>
                <w:b/>
                <w:bCs/>
                <w:color w:val="FFFFFF"/>
                <w:sz w:val="20"/>
                <w:szCs w:val="20"/>
              </w:rPr>
              <w:t>Segment</w:t>
            </w:r>
          </w:p>
        </w:tc>
        <w:tc>
          <w:tcPr>
            <w:tcW w:w="500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tcPr>
          <w:p w14:paraId="0CBCA64E" w14:textId="77777777" w:rsidR="001B51CF" w:rsidRDefault="00EB6F1E">
            <w:r>
              <w:rPr>
                <w:b/>
                <w:bCs/>
                <w:color w:val="FFFFFF"/>
                <w:sz w:val="20"/>
                <w:szCs w:val="20"/>
              </w:rPr>
              <w:t>Description</w:t>
            </w:r>
          </w:p>
        </w:tc>
        <w:tc>
          <w:tcPr>
            <w:tcW w:w="256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tcPr>
          <w:p w14:paraId="3C44BD47" w14:textId="77777777" w:rsidR="001B51CF" w:rsidRDefault="00EB6F1E">
            <w:r>
              <w:rPr>
                <w:b/>
                <w:bCs/>
                <w:color w:val="FFFFFF"/>
                <w:sz w:val="20"/>
                <w:szCs w:val="20"/>
              </w:rPr>
              <w:t>Size</w:t>
            </w:r>
          </w:p>
        </w:tc>
      </w:tr>
      <w:tr w:rsidR="001B51CF" w14:paraId="0C075A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00276" w14:textId="77777777" w:rsidR="001B51CF" w:rsidRDefault="00EB6F1E">
            <w:r>
              <w:rPr>
                <w:color w:val="333333"/>
                <w:sz w:val="20"/>
                <w:szCs w:val="20"/>
              </w:rPr>
              <w:t>Primary</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7B23AF" w14:textId="77777777" w:rsidR="001B51CF" w:rsidRDefault="00EB6F1E">
            <w:r>
              <w:rPr>
                <w:color w:val="333333"/>
                <w:sz w:val="20"/>
                <w:szCs w:val="20"/>
              </w:rPr>
              <w:t>Young professionals (22–28), urban India, salary ₹30K–₹80K/month</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4E0F9" w14:textId="77777777" w:rsidR="001B51CF" w:rsidRDefault="00EB6F1E">
            <w:r>
              <w:rPr>
                <w:color w:val="333333"/>
                <w:sz w:val="20"/>
                <w:szCs w:val="20"/>
              </w:rPr>
              <w:t>~80 million users</w:t>
            </w:r>
          </w:p>
        </w:tc>
      </w:tr>
      <w:tr w:rsidR="001B51CF" w14:paraId="204B6AC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32E947" w14:textId="77777777" w:rsidR="001B51CF" w:rsidRDefault="00EB6F1E">
            <w:r>
              <w:rPr>
                <w:color w:val="333333"/>
                <w:sz w:val="20"/>
                <w:szCs w:val="20"/>
              </w:rPr>
              <w:t>Secondary</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2BFFDD" w14:textId="77777777" w:rsidR="001B51CF" w:rsidRDefault="00EB6F1E">
            <w:r>
              <w:rPr>
                <w:color w:val="333333"/>
                <w:sz w:val="20"/>
                <w:szCs w:val="20"/>
              </w:rPr>
              <w:t>College students (18–22), monthly allowance ₹5K–₹12K</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03AE88" w14:textId="77777777" w:rsidR="001B51CF" w:rsidRDefault="00EB6F1E">
            <w:r>
              <w:rPr>
                <w:color w:val="333333"/>
                <w:sz w:val="20"/>
                <w:szCs w:val="20"/>
              </w:rPr>
              <w:t>~40 million users</w:t>
            </w:r>
          </w:p>
        </w:tc>
      </w:tr>
      <w:tr w:rsidR="001B51CF" w14:paraId="4DD3C26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D1AAF" w14:textId="77777777" w:rsidR="001B51CF" w:rsidRDefault="00EB6F1E">
            <w:r>
              <w:rPr>
                <w:color w:val="333333"/>
                <w:sz w:val="20"/>
                <w:szCs w:val="20"/>
              </w:rPr>
              <w:t>Tertiary</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567BF" w14:textId="77777777" w:rsidR="001B51CF" w:rsidRDefault="00EB6F1E">
            <w:r>
              <w:rPr>
                <w:color w:val="333333"/>
                <w:sz w:val="20"/>
                <w:szCs w:val="20"/>
              </w:rPr>
              <w:t>First-time earners in Tier 2 cities onboarding to digital payments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9B865" w14:textId="77777777" w:rsidR="001B51CF" w:rsidRDefault="00EB6F1E">
            <w:r>
              <w:rPr>
                <w:color w:val="333333"/>
                <w:sz w:val="20"/>
                <w:szCs w:val="20"/>
              </w:rPr>
              <w:t>~30 million users</w:t>
            </w:r>
          </w:p>
        </w:tc>
      </w:tr>
    </w:tbl>
    <w:p w14:paraId="4FD59660" w14:textId="77777777" w:rsidR="001B51CF" w:rsidRDefault="001B51CF">
      <w:pPr>
        <w:spacing w:before="60" w:after="60"/>
      </w:pPr>
    </w:p>
    <w:p w14:paraId="4FF6BA1D" w14:textId="77777777" w:rsidR="001B51CF" w:rsidRDefault="00EB6F1E">
      <w:pPr>
        <w:pStyle w:val="Heading2"/>
      </w:pPr>
      <w:r>
        <w:t>2.3 Root Cause Analysis — The 5 Whys</w:t>
      </w:r>
    </w:p>
    <w:p w14:paraId="474ED130" w14:textId="77777777" w:rsidR="001B51CF" w:rsidRDefault="00EB6F1E">
      <w:pPr>
        <w:spacing w:before="60" w:after="100"/>
      </w:pPr>
      <w:r>
        <w:rPr>
          <w:color w:val="333333"/>
        </w:rPr>
        <w:t>The 5 Whys is a root cause analysis technique where you repeatedly ask 'why' until you reach the fundamental cause of a problem, rather than treating symptoms.</w:t>
      </w:r>
    </w:p>
    <w:p w14:paraId="35BBF26F" w14:textId="77777777" w:rsidR="001B51CF" w:rsidRDefault="001B51C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000"/>
        <w:gridCol w:w="4560"/>
      </w:tblGrid>
      <w:tr w:rsidR="001B51CF" w14:paraId="6F0CF2E1"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tcPr>
          <w:p w14:paraId="0650578E" w14:textId="77777777" w:rsidR="001B51CF" w:rsidRDefault="00EB6F1E">
            <w:r>
              <w:rPr>
                <w:b/>
                <w:bCs/>
                <w:color w:val="FFFFFF"/>
                <w:sz w:val="20"/>
                <w:szCs w:val="20"/>
              </w:rPr>
              <w:t>Why #</w:t>
            </w:r>
          </w:p>
        </w:tc>
        <w:tc>
          <w:tcPr>
            <w:tcW w:w="400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tcPr>
          <w:p w14:paraId="533BA426" w14:textId="77777777" w:rsidR="001B51CF" w:rsidRDefault="00EB6F1E">
            <w:r>
              <w:rPr>
                <w:b/>
                <w:bCs/>
                <w:color w:val="FFFFFF"/>
                <w:sz w:val="20"/>
                <w:szCs w:val="20"/>
              </w:rPr>
              <w:t>Question</w:t>
            </w:r>
          </w:p>
        </w:tc>
        <w:tc>
          <w:tcPr>
            <w:tcW w:w="456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tcPr>
          <w:p w14:paraId="32151D2C" w14:textId="77777777" w:rsidR="001B51CF" w:rsidRDefault="00EB6F1E">
            <w:r>
              <w:rPr>
                <w:b/>
                <w:bCs/>
                <w:color w:val="FFFFFF"/>
                <w:sz w:val="20"/>
                <w:szCs w:val="20"/>
              </w:rPr>
              <w:t>Answer</w:t>
            </w:r>
          </w:p>
        </w:tc>
      </w:tr>
      <w:tr w:rsidR="001B51CF" w14:paraId="501ECCD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E9008" w14:textId="77777777" w:rsidR="001B51CF" w:rsidRDefault="00EB6F1E">
            <w:r>
              <w:rPr>
                <w:color w:val="333333"/>
                <w:sz w:val="20"/>
                <w:szCs w:val="20"/>
              </w:rPr>
              <w:t>Why 1</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86B22" w14:textId="77777777" w:rsidR="001B51CF" w:rsidRDefault="00EB6F1E">
            <w:r>
              <w:rPr>
                <w:color w:val="333333"/>
                <w:sz w:val="20"/>
                <w:szCs w:val="20"/>
              </w:rPr>
              <w:t>Why are users financially unaware?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2C43A" w14:textId="77777777" w:rsidR="001B51CF" w:rsidRDefault="00EB6F1E">
            <w:r>
              <w:rPr>
                <w:color w:val="333333"/>
                <w:sz w:val="20"/>
                <w:szCs w:val="20"/>
              </w:rPr>
              <w:t>They don't know where their money went after paying</w:t>
            </w:r>
          </w:p>
        </w:tc>
      </w:tr>
      <w:tr w:rsidR="001B51CF" w14:paraId="62BA648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A56A43" w14:textId="77777777" w:rsidR="001B51CF" w:rsidRDefault="00EB6F1E">
            <w:r>
              <w:rPr>
                <w:color w:val="333333"/>
                <w:sz w:val="20"/>
                <w:szCs w:val="20"/>
              </w:rPr>
              <w:t>Why 2</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EA667B" w14:textId="77777777" w:rsidR="001B51CF" w:rsidRDefault="00EB6F1E">
            <w:r>
              <w:rPr>
                <w:color w:val="333333"/>
                <w:sz w:val="20"/>
                <w:szCs w:val="20"/>
              </w:rPr>
              <w:t>Why don't they know?</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6A43DE" w14:textId="77777777" w:rsidR="001B51CF" w:rsidRDefault="00EB6F1E">
            <w:r>
              <w:rPr>
                <w:color w:val="333333"/>
                <w:sz w:val="20"/>
                <w:szCs w:val="20"/>
              </w:rPr>
              <w:t>The app only shows a raw, unstructured transaction list</w:t>
            </w:r>
          </w:p>
        </w:tc>
      </w:tr>
      <w:tr w:rsidR="001B51CF" w14:paraId="0BF5635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06B50" w14:textId="77777777" w:rsidR="001B51CF" w:rsidRDefault="00EB6F1E">
            <w:r>
              <w:rPr>
                <w:color w:val="333333"/>
                <w:sz w:val="20"/>
                <w:szCs w:val="20"/>
              </w:rPr>
              <w:t>Why 3</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199BB" w14:textId="77777777" w:rsidR="001B51CF" w:rsidRDefault="00EB6F1E">
            <w:r>
              <w:rPr>
                <w:color w:val="333333"/>
                <w:sz w:val="20"/>
                <w:szCs w:val="20"/>
              </w:rPr>
              <w:t>Why is a raw list not enough?</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36138" w14:textId="77777777" w:rsidR="001B51CF" w:rsidRDefault="00EB6F1E">
            <w:r>
              <w:rPr>
                <w:color w:val="333333"/>
                <w:sz w:val="20"/>
                <w:szCs w:val="20"/>
              </w:rPr>
              <w:t>No categories, totals, patterns, or comparisons exist</w:t>
            </w:r>
          </w:p>
        </w:tc>
      </w:tr>
      <w:tr w:rsidR="001B51CF" w14:paraId="51E241B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F174DF" w14:textId="77777777" w:rsidR="001B51CF" w:rsidRDefault="00EB6F1E">
            <w:r>
              <w:rPr>
                <w:color w:val="333333"/>
                <w:sz w:val="20"/>
                <w:szCs w:val="20"/>
              </w:rPr>
              <w:t>Why 4</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1D6E8B" w14:textId="77777777" w:rsidR="001B51CF" w:rsidRDefault="00EB6F1E">
            <w:r>
              <w:rPr>
                <w:color w:val="333333"/>
                <w:sz w:val="20"/>
                <w:szCs w:val="20"/>
              </w:rPr>
              <w:t>Why does that matter?</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26BB09" w14:textId="77777777" w:rsidR="001B51CF" w:rsidRDefault="00EB6F1E">
            <w:r>
              <w:rPr>
                <w:color w:val="333333"/>
                <w:sz w:val="20"/>
                <w:szCs w:val="20"/>
              </w:rPr>
              <w:t>Without patterns, users cannot make informed spending decisions</w:t>
            </w:r>
          </w:p>
        </w:tc>
      </w:tr>
      <w:tr w:rsidR="001B51CF" w14:paraId="579AC17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06757" w14:textId="77777777" w:rsidR="001B51CF" w:rsidRDefault="00EB6F1E">
            <w:r>
              <w:rPr>
                <w:color w:val="333333"/>
                <w:sz w:val="20"/>
                <w:szCs w:val="20"/>
              </w:rPr>
              <w:t>Why 5</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896E96" w14:textId="77777777" w:rsidR="001B51CF" w:rsidRDefault="00EB6F1E">
            <w:r>
              <w:rPr>
                <w:color w:val="333333"/>
                <w:sz w:val="20"/>
                <w:szCs w:val="20"/>
              </w:rPr>
              <w:t>Why can't they work around it?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4659A" w14:textId="77777777" w:rsidR="001B51CF" w:rsidRDefault="00EB6F1E">
            <w:r>
              <w:rPr>
                <w:color w:val="333333"/>
                <w:sz w:val="20"/>
                <w:szCs w:val="20"/>
              </w:rPr>
              <w:t>Manual tracking (Excel/notebooks) is too tedious — users quit within 2 weeks</w:t>
            </w:r>
          </w:p>
        </w:tc>
      </w:tr>
    </w:tbl>
    <w:p w14:paraId="66FD3AD0" w14:textId="77777777" w:rsidR="001B51CF" w:rsidRDefault="001B51CF">
      <w:pPr>
        <w:spacing w:before="60" w:after="60"/>
      </w:pPr>
    </w:p>
    <w:p w14:paraId="1BC62112" w14:textId="77777777" w:rsidR="001B51CF" w:rsidRDefault="00EB6F1E">
      <w:pPr>
        <w:spacing w:before="80" w:after="80"/>
      </w:pPr>
      <w:r>
        <w:rPr>
          <w:b/>
          <w:bCs/>
          <w:color w:val="1D9E75"/>
        </w:rPr>
        <w:t xml:space="preserve">Root Cause: </w:t>
      </w:r>
      <w:proofErr w:type="spellStart"/>
      <w:r>
        <w:rPr>
          <w:color w:val="333333"/>
        </w:rPr>
        <w:t>GPay</w:t>
      </w:r>
      <w:proofErr w:type="spellEnd"/>
      <w:r>
        <w:rPr>
          <w:color w:val="333333"/>
        </w:rPr>
        <w:t xml:space="preserve"> was architected as a payment rail for transaction completion, not as a financial awareness tool. No feedback loop was built between 'I paid' and 'I understand my spending behaviour.'</w:t>
      </w:r>
    </w:p>
    <w:p w14:paraId="1AEF6B69" w14:textId="77777777" w:rsidR="001B51CF" w:rsidRDefault="001B51CF">
      <w:pPr>
        <w:spacing w:before="60" w:after="60"/>
      </w:pPr>
    </w:p>
    <w:p w14:paraId="6DF853A3" w14:textId="77777777" w:rsidR="001B51CF" w:rsidRDefault="00EB6F1E">
      <w:pPr>
        <w:pStyle w:val="Heading2"/>
      </w:pPr>
      <w:r>
        <w:t>2.4 Pain Point Themes (From User Research)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560"/>
        <w:gridCol w:w="2600"/>
      </w:tblGrid>
      <w:tr w:rsidR="001B51CF" w14:paraId="056D3F20"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tcPr>
          <w:p w14:paraId="6AAD92C4" w14:textId="77777777" w:rsidR="001B51CF" w:rsidRDefault="00EB6F1E">
            <w:r>
              <w:rPr>
                <w:b/>
                <w:bCs/>
                <w:color w:val="FFFFFF"/>
                <w:sz w:val="20"/>
                <w:szCs w:val="20"/>
              </w:rPr>
              <w:t>Theme</w:t>
            </w:r>
          </w:p>
        </w:tc>
        <w:tc>
          <w:tcPr>
            <w:tcW w:w="456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tcPr>
          <w:p w14:paraId="1FE46177" w14:textId="77777777" w:rsidR="001B51CF" w:rsidRDefault="00EB6F1E">
            <w:r>
              <w:rPr>
                <w:b/>
                <w:bCs/>
                <w:color w:val="FFFFFF"/>
                <w:sz w:val="20"/>
                <w:szCs w:val="20"/>
              </w:rPr>
              <w:t>Description</w:t>
            </w:r>
          </w:p>
        </w:tc>
        <w:tc>
          <w:tcPr>
            <w:tcW w:w="260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tcPr>
          <w:p w14:paraId="177BDA2A" w14:textId="77777777" w:rsidR="001B51CF" w:rsidRDefault="00EB6F1E">
            <w:r>
              <w:rPr>
                <w:b/>
                <w:bCs/>
                <w:color w:val="FFFFFF"/>
                <w:sz w:val="20"/>
                <w:szCs w:val="20"/>
              </w:rPr>
              <w:t>Evidence</w:t>
            </w:r>
          </w:p>
        </w:tc>
      </w:tr>
      <w:tr w:rsidR="001B51CF" w14:paraId="0B36430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B5523" w14:textId="77777777" w:rsidR="001B51CF" w:rsidRDefault="00EB6F1E">
            <w:r>
              <w:rPr>
                <w:color w:val="333333"/>
                <w:sz w:val="20"/>
                <w:szCs w:val="20"/>
              </w:rPr>
              <w:t>Spending Visibility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E077D" w14:textId="77777777" w:rsidR="001B51CF" w:rsidRDefault="00EB6F1E">
            <w:r>
              <w:rPr>
                <w:color w:val="333333"/>
                <w:sz w:val="20"/>
                <w:szCs w:val="20"/>
              </w:rPr>
              <w:t>No way to see where money goes in aggregate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23634" w14:textId="77777777" w:rsidR="001B51CF" w:rsidRDefault="00EB6F1E">
            <w:r>
              <w:rPr>
                <w:color w:val="333333"/>
                <w:sz w:val="20"/>
                <w:szCs w:val="20"/>
              </w:rPr>
              <w:t>75% overspend (ACM 2024)</w:t>
            </w:r>
          </w:p>
        </w:tc>
      </w:tr>
      <w:tr w:rsidR="001B51CF" w14:paraId="73DD63D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B65117" w14:textId="77777777" w:rsidR="001B51CF" w:rsidRDefault="00EB6F1E">
            <w:r>
              <w:rPr>
                <w:color w:val="333333"/>
                <w:sz w:val="20"/>
                <w:szCs w:val="20"/>
              </w:rPr>
              <w:t>No Budget Features</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51A842" w14:textId="77777777" w:rsidR="001B51CF" w:rsidRDefault="00EB6F1E">
            <w:r>
              <w:rPr>
                <w:color w:val="333333"/>
                <w:sz w:val="20"/>
                <w:szCs w:val="20"/>
              </w:rPr>
              <w:t>Cannot set limits or receive warnings</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B0E210" w14:textId="77777777" w:rsidR="001B51CF" w:rsidRDefault="00EB6F1E">
            <w:r>
              <w:rPr>
                <w:color w:val="333333"/>
                <w:sz w:val="20"/>
                <w:szCs w:val="20"/>
              </w:rPr>
              <w:t>87.9% want this feature</w:t>
            </w:r>
          </w:p>
        </w:tc>
      </w:tr>
      <w:tr w:rsidR="001B51CF" w14:paraId="597BEF2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C1BC1" w14:textId="77777777" w:rsidR="001B51CF" w:rsidRDefault="00EB6F1E">
            <w:r>
              <w:rPr>
                <w:color w:val="333333"/>
                <w:sz w:val="20"/>
                <w:szCs w:val="20"/>
              </w:rPr>
              <w:t>Manual Workaround Fatigue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17D46" w14:textId="77777777" w:rsidR="001B51CF" w:rsidRDefault="00EB6F1E">
            <w:r>
              <w:rPr>
                <w:color w:val="333333"/>
                <w:sz w:val="20"/>
                <w:szCs w:val="20"/>
              </w:rPr>
              <w:t>Excel/notebooks abandoned within weeks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FCF2F" w14:textId="77777777" w:rsidR="001B51CF" w:rsidRDefault="00EB6F1E">
            <w:r>
              <w:rPr>
                <w:color w:val="333333"/>
                <w:sz w:val="20"/>
                <w:szCs w:val="20"/>
              </w:rPr>
              <w:t>User interviews, 2024</w:t>
            </w:r>
          </w:p>
        </w:tc>
      </w:tr>
      <w:tr w:rsidR="001B51CF" w14:paraId="50CEB24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92840A" w14:textId="77777777" w:rsidR="001B51CF" w:rsidRDefault="00EB6F1E">
            <w:r>
              <w:rPr>
                <w:color w:val="333333"/>
                <w:sz w:val="20"/>
                <w:szCs w:val="20"/>
              </w:rPr>
              <w:t>No Comparative Insight</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E01C8B" w14:textId="77777777" w:rsidR="001B51CF" w:rsidRDefault="00EB6F1E">
            <w:r>
              <w:rPr>
                <w:color w:val="333333"/>
                <w:sz w:val="20"/>
                <w:szCs w:val="20"/>
              </w:rPr>
              <w:t>Cannot compare spending month-over-month</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B3E115" w14:textId="77777777" w:rsidR="001B51CF" w:rsidRDefault="00EB6F1E">
            <w:r>
              <w:rPr>
                <w:color w:val="333333"/>
                <w:sz w:val="20"/>
                <w:szCs w:val="20"/>
              </w:rPr>
              <w:t>Play Store reviews analysis</w:t>
            </w:r>
          </w:p>
        </w:tc>
      </w:tr>
      <w:tr w:rsidR="001B51CF" w14:paraId="4C7E0A7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9A2ADB" w14:textId="77777777" w:rsidR="001B51CF" w:rsidRDefault="00EB6F1E">
            <w:r>
              <w:rPr>
                <w:color w:val="333333"/>
                <w:sz w:val="20"/>
                <w:szCs w:val="20"/>
              </w:rPr>
              <w:t>Poor Notification Value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ADDF6" w14:textId="77777777" w:rsidR="001B51CF" w:rsidRDefault="00EB6F1E">
            <w:r>
              <w:rPr>
                <w:color w:val="333333"/>
                <w:sz w:val="20"/>
                <w:szCs w:val="20"/>
              </w:rPr>
              <w:t>Notifications confirm payment, add no insight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20E5F" w14:textId="77777777" w:rsidR="001B51CF" w:rsidRDefault="00EB6F1E">
            <w:r>
              <w:rPr>
                <w:color w:val="333333"/>
                <w:sz w:val="20"/>
                <w:szCs w:val="20"/>
              </w:rPr>
              <w:t>User feedback themes</w:t>
            </w:r>
          </w:p>
        </w:tc>
      </w:tr>
    </w:tbl>
    <w:p w14:paraId="1A6504D3" w14:textId="77777777" w:rsidR="001B51CF" w:rsidRDefault="001B51CF">
      <w:pPr>
        <w:spacing w:before="60" w:after="60"/>
      </w:pPr>
    </w:p>
    <w:p w14:paraId="3076DAF6" w14:textId="77777777" w:rsidR="001B51CF" w:rsidRDefault="00EB6F1E">
      <w:pPr>
        <w:pStyle w:val="Heading2"/>
      </w:pPr>
      <w:r>
        <w:t>2.5 Why Solve This Now</w:t>
      </w:r>
    </w:p>
    <w:p w14:paraId="5ABACDB5" w14:textId="77777777" w:rsidR="001B51CF" w:rsidRDefault="00EB6F1E">
      <w:pPr>
        <w:pStyle w:val="ListParagraph"/>
        <w:numPr>
          <w:ilvl w:val="0"/>
          <w:numId w:val="2"/>
        </w:numPr>
        <w:spacing w:before="40" w:after="40"/>
      </w:pPr>
      <w:r>
        <w:rPr>
          <w:color w:val="444444"/>
        </w:rPr>
        <w:t>CRED, Fi Money, and Jupiter have proven users will switch apps for financial intelligence</w:t>
      </w:r>
    </w:p>
    <w:p w14:paraId="4B727763" w14:textId="77777777" w:rsidR="001B51CF" w:rsidRDefault="00EB6F1E">
      <w:pPr>
        <w:pStyle w:val="ListParagraph"/>
        <w:numPr>
          <w:ilvl w:val="0"/>
          <w:numId w:val="2"/>
        </w:numPr>
        <w:spacing w:before="40" w:after="40"/>
      </w:pPr>
      <w:r>
        <w:rPr>
          <w:color w:val="444444"/>
        </w:rPr>
        <w:t>India's UPI transaction volume crossed 13 billion monthly in 2024 — the data asset is enormous</w:t>
      </w:r>
    </w:p>
    <w:p w14:paraId="015AFA9E" w14:textId="77777777" w:rsidR="001B51CF" w:rsidRDefault="00EB6F1E">
      <w:pPr>
        <w:pStyle w:val="ListParagraph"/>
        <w:numPr>
          <w:ilvl w:val="0"/>
          <w:numId w:val="2"/>
        </w:numPr>
        <w:spacing w:before="40" w:after="40"/>
      </w:pPr>
      <w:proofErr w:type="spellStart"/>
      <w:r>
        <w:rPr>
          <w:color w:val="444444"/>
        </w:rPr>
        <w:t>GPay's</w:t>
      </w:r>
      <w:proofErr w:type="spellEnd"/>
      <w:r>
        <w:rPr>
          <w:color w:val="444444"/>
        </w:rPr>
        <w:t xml:space="preserve"> 18–30 segment is at highest churn risk to insight-first neobanks</w:t>
      </w:r>
    </w:p>
    <w:p w14:paraId="1A4D3739" w14:textId="77777777" w:rsidR="001B51CF" w:rsidRDefault="00EB6F1E">
      <w:pPr>
        <w:pStyle w:val="ListParagraph"/>
        <w:numPr>
          <w:ilvl w:val="0"/>
          <w:numId w:val="2"/>
        </w:numPr>
        <w:spacing w:before="40" w:after="40"/>
      </w:pPr>
      <w:r>
        <w:rPr>
          <w:color w:val="444444"/>
        </w:rPr>
        <w:t xml:space="preserve">No significant investment from </w:t>
      </w:r>
      <w:proofErr w:type="spellStart"/>
      <w:r>
        <w:rPr>
          <w:color w:val="444444"/>
        </w:rPr>
        <w:t>GPay</w:t>
      </w:r>
      <w:proofErr w:type="spellEnd"/>
      <w:r>
        <w:rPr>
          <w:color w:val="444444"/>
        </w:rPr>
        <w:t xml:space="preserve"> in personal finance features as of this writing</w:t>
      </w:r>
    </w:p>
    <w:p w14:paraId="1F4C458D" w14:textId="77777777" w:rsidR="001B51CF" w:rsidRDefault="00EB6F1E">
      <w:r>
        <w:br w:type="page"/>
      </w:r>
    </w:p>
    <w:p w14:paraId="4C14E7E9" w14:textId="77777777" w:rsidR="001B51CF" w:rsidRDefault="00EB6F1E">
      <w:pPr>
        <w:pStyle w:val="Heading1"/>
        <w:pBdr>
          <w:bottom w:val="single" w:sz="8" w:space="6" w:color="1D9E75"/>
        </w:pBdr>
      </w:pPr>
      <w:r>
        <w:t>3. Goals &amp; Success Metrics</w:t>
      </w:r>
    </w:p>
    <w:p w14:paraId="5911A1E2" w14:textId="77777777" w:rsidR="001B51CF" w:rsidRDefault="00EB6F1E">
      <w:pPr>
        <w:spacing w:before="60" w:after="100"/>
      </w:pPr>
      <w:r>
        <w:rPr>
          <w:color w:val="333333"/>
        </w:rPr>
        <w:t>This section defines what success looks like — using OKRs (Objectives and Key Results) for strategic goals and KPIs (Key Performance Indicators) for measurement. Every feature must trace back to at least one metric here.</w:t>
      </w:r>
    </w:p>
    <w:p w14:paraId="147C4128" w14:textId="77777777" w:rsidR="001B51CF" w:rsidRDefault="001B51CF">
      <w:pPr>
        <w:spacing w:before="60" w:after="60"/>
      </w:pPr>
    </w:p>
    <w:p w14:paraId="7DDC5E24" w14:textId="77777777" w:rsidR="001B51CF" w:rsidRDefault="00EB6F1E">
      <w:pPr>
        <w:pStyle w:val="Heading2"/>
      </w:pPr>
      <w:r>
        <w:t>3.1 OKRs — Objectives and Key Results</w:t>
      </w:r>
    </w:p>
    <w:p w14:paraId="0A147747" w14:textId="77777777" w:rsidR="001B51CF" w:rsidRDefault="00EB6F1E">
      <w:pPr>
        <w:spacing w:before="60" w:after="100"/>
      </w:pPr>
      <w:r>
        <w:rPr>
          <w:color w:val="333333"/>
        </w:rPr>
        <w:t>OKRs are a goal-setting framework popularised by Google. The Objective is a qualitative ambition; Key Results are quantitative milestones that prove you achieved it.</w:t>
      </w:r>
    </w:p>
    <w:p w14:paraId="4E309D5C" w14:textId="77777777" w:rsidR="001B51CF" w:rsidRDefault="001B51CF">
      <w:pPr>
        <w:spacing w:before="60" w:after="60"/>
      </w:pPr>
    </w:p>
    <w:p w14:paraId="3A119F99" w14:textId="77777777" w:rsidR="001B51CF" w:rsidRDefault="00EB6F1E">
      <w:pPr>
        <w:pStyle w:val="Heading3"/>
      </w:pPr>
      <w:r>
        <w:t xml:space="preserve">Objective 1 — Make users financially aware inside </w:t>
      </w:r>
      <w:proofErr w:type="spellStart"/>
      <w:r>
        <w:t>GPay</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500"/>
        <w:gridCol w:w="2860"/>
      </w:tblGrid>
      <w:tr w:rsidR="001B51CF" w14:paraId="36C2B90A" w14:textId="77777777">
        <w:tblPrEx>
          <w:tblCellMar>
            <w:top w:w="0" w:type="dxa"/>
            <w:bottom w:w="0" w:type="dxa"/>
          </w:tblCellMar>
        </w:tblPrEx>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tcPr>
          <w:p w14:paraId="51248DDE" w14:textId="77777777" w:rsidR="001B51CF" w:rsidRDefault="00EB6F1E">
            <w:r>
              <w:rPr>
                <w:b/>
                <w:bCs/>
                <w:color w:val="FFFFFF"/>
                <w:sz w:val="20"/>
                <w:szCs w:val="20"/>
              </w:rPr>
              <w:t>Key Result</w:t>
            </w:r>
          </w:p>
        </w:tc>
        <w:tc>
          <w:tcPr>
            <w:tcW w:w="250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tcPr>
          <w:p w14:paraId="02635CF6" w14:textId="77777777" w:rsidR="001B51CF" w:rsidRDefault="00EB6F1E">
            <w:r>
              <w:rPr>
                <w:b/>
                <w:bCs/>
                <w:color w:val="FFFFFF"/>
                <w:sz w:val="20"/>
                <w:szCs w:val="20"/>
              </w:rPr>
              <w:t>Target</w:t>
            </w:r>
          </w:p>
        </w:tc>
        <w:tc>
          <w:tcPr>
            <w:tcW w:w="286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tcPr>
          <w:p w14:paraId="38F1FEA4" w14:textId="77777777" w:rsidR="001B51CF" w:rsidRDefault="00EB6F1E">
            <w:r>
              <w:rPr>
                <w:b/>
                <w:bCs/>
                <w:color w:val="FFFFFF"/>
                <w:sz w:val="20"/>
                <w:szCs w:val="20"/>
              </w:rPr>
              <w:t>Measurement Method</w:t>
            </w:r>
          </w:p>
        </w:tc>
      </w:tr>
      <w:tr w:rsidR="001B51CF" w14:paraId="3BFC1CF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18ED8" w14:textId="77777777" w:rsidR="001B51CF" w:rsidRDefault="00EB6F1E">
            <w:r>
              <w:rPr>
                <w:color w:val="333333"/>
                <w:sz w:val="20"/>
                <w:szCs w:val="20"/>
              </w:rPr>
              <w:t xml:space="preserve">KR1: MAUs who open </w:t>
            </w:r>
            <w:proofErr w:type="spellStart"/>
            <w:r>
              <w:rPr>
                <w:color w:val="333333"/>
                <w:sz w:val="20"/>
                <w:szCs w:val="20"/>
              </w:rPr>
              <w:t>SpendLens</w:t>
            </w:r>
            <w:proofErr w:type="spellEnd"/>
            <w:r>
              <w:rPr>
                <w:color w:val="333333"/>
                <w:sz w:val="20"/>
                <w:szCs w:val="20"/>
              </w:rPr>
              <w:t xml:space="preserve"> in 90 days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1E8FB" w14:textId="77777777" w:rsidR="001B51CF" w:rsidRDefault="00EB6F1E">
            <w:r>
              <w:rPr>
                <w:color w:val="333333"/>
                <w:sz w:val="20"/>
                <w:szCs w:val="20"/>
              </w:rPr>
              <w:t>40% of MAUs</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3D055" w14:textId="77777777" w:rsidR="001B51CF" w:rsidRDefault="00EB6F1E">
            <w:r>
              <w:rPr>
                <w:color w:val="333333"/>
                <w:sz w:val="20"/>
                <w:szCs w:val="20"/>
              </w:rPr>
              <w:t>Product analytics (event tracking)</w:t>
            </w:r>
          </w:p>
        </w:tc>
      </w:tr>
      <w:tr w:rsidR="001B51CF" w14:paraId="221694F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F08354" w14:textId="77777777" w:rsidR="001B51CF" w:rsidRDefault="00EB6F1E">
            <w:r>
              <w:rPr>
                <w:color w:val="333333"/>
                <w:sz w:val="20"/>
                <w:szCs w:val="20"/>
              </w:rPr>
              <w:t>KR2: Average session time increase</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EB058F" w14:textId="77777777" w:rsidR="001B51CF" w:rsidRDefault="00EB6F1E">
            <w:r>
              <w:rPr>
                <w:color w:val="333333"/>
                <w:sz w:val="20"/>
                <w:szCs w:val="20"/>
              </w:rPr>
              <w:t>+90 seconds</w:t>
            </w:r>
          </w:p>
        </w:tc>
        <w:tc>
          <w:tcPr>
            <w:tcW w:w="2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4102D5" w14:textId="77777777" w:rsidR="001B51CF" w:rsidRDefault="00EB6F1E">
            <w:r>
              <w:rPr>
                <w:color w:val="333333"/>
                <w:sz w:val="20"/>
                <w:szCs w:val="20"/>
              </w:rPr>
              <w:t>Session duration analytics</w:t>
            </w:r>
          </w:p>
        </w:tc>
      </w:tr>
      <w:tr w:rsidR="001B51CF" w14:paraId="4715AC6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CF383" w14:textId="77777777" w:rsidR="001B51CF" w:rsidRDefault="00EB6F1E">
            <w:r>
              <w:rPr>
                <w:color w:val="333333"/>
                <w:sz w:val="20"/>
                <w:szCs w:val="20"/>
              </w:rPr>
              <w:t>KR3: 30-day retention improvement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6BC23" w14:textId="77777777" w:rsidR="001B51CF" w:rsidRDefault="00EB6F1E">
            <w:r>
              <w:rPr>
                <w:color w:val="333333"/>
                <w:sz w:val="20"/>
                <w:szCs w:val="20"/>
              </w:rPr>
              <w:t>+8 percentage points vs baseline</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C527F" w14:textId="77777777" w:rsidR="001B51CF" w:rsidRDefault="00EB6F1E">
            <w:r>
              <w:rPr>
                <w:color w:val="333333"/>
                <w:sz w:val="20"/>
                <w:szCs w:val="20"/>
              </w:rPr>
              <w:t>Cohort retention analysis</w:t>
            </w:r>
          </w:p>
        </w:tc>
      </w:tr>
    </w:tbl>
    <w:p w14:paraId="2584A6B8" w14:textId="77777777" w:rsidR="001B51CF" w:rsidRDefault="001B51CF">
      <w:pPr>
        <w:spacing w:before="60" w:after="60"/>
      </w:pPr>
    </w:p>
    <w:p w14:paraId="6CFCA181" w14:textId="77777777" w:rsidR="001B51CF" w:rsidRDefault="00EB6F1E">
      <w:pPr>
        <w:pStyle w:val="Heading3"/>
      </w:pPr>
      <w:r>
        <w:t>Objective 2 — Reduce financial stress and overspending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500"/>
        <w:gridCol w:w="2860"/>
      </w:tblGrid>
      <w:tr w:rsidR="001B51CF" w14:paraId="08974885" w14:textId="77777777">
        <w:tblPrEx>
          <w:tblCellMar>
            <w:top w:w="0" w:type="dxa"/>
            <w:bottom w:w="0" w:type="dxa"/>
          </w:tblCellMar>
        </w:tblPrEx>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tcPr>
          <w:p w14:paraId="32CCC8B3" w14:textId="77777777" w:rsidR="001B51CF" w:rsidRDefault="00EB6F1E">
            <w:r>
              <w:rPr>
                <w:b/>
                <w:bCs/>
                <w:color w:val="FFFFFF"/>
                <w:sz w:val="20"/>
                <w:szCs w:val="20"/>
              </w:rPr>
              <w:t>Key Result</w:t>
            </w:r>
          </w:p>
        </w:tc>
        <w:tc>
          <w:tcPr>
            <w:tcW w:w="250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tcPr>
          <w:p w14:paraId="753C5829" w14:textId="77777777" w:rsidR="001B51CF" w:rsidRDefault="00EB6F1E">
            <w:r>
              <w:rPr>
                <w:b/>
                <w:bCs/>
                <w:color w:val="FFFFFF"/>
                <w:sz w:val="20"/>
                <w:szCs w:val="20"/>
              </w:rPr>
              <w:t>Target</w:t>
            </w:r>
          </w:p>
        </w:tc>
        <w:tc>
          <w:tcPr>
            <w:tcW w:w="286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tcPr>
          <w:p w14:paraId="270F14A2" w14:textId="77777777" w:rsidR="001B51CF" w:rsidRDefault="00EB6F1E">
            <w:r>
              <w:rPr>
                <w:b/>
                <w:bCs/>
                <w:color w:val="FFFFFF"/>
                <w:sz w:val="20"/>
                <w:szCs w:val="20"/>
              </w:rPr>
              <w:t>Measurement Method</w:t>
            </w:r>
          </w:p>
        </w:tc>
      </w:tr>
      <w:tr w:rsidR="001B51CF" w14:paraId="57D4677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5DC9A" w14:textId="77777777" w:rsidR="001B51CF" w:rsidRDefault="00EB6F1E">
            <w:r>
              <w:rPr>
                <w:color w:val="333333"/>
                <w:sz w:val="20"/>
                <w:szCs w:val="20"/>
              </w:rPr>
              <w:t>KR1: Budget-setters who stay within budget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CC1F4" w14:textId="77777777" w:rsidR="001B51CF" w:rsidRDefault="00EB6F1E">
            <w:r>
              <w:rPr>
                <w:color w:val="333333"/>
                <w:sz w:val="20"/>
                <w:szCs w:val="20"/>
              </w:rPr>
              <w:t>60% of users</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9AED1" w14:textId="77777777" w:rsidR="001B51CF" w:rsidRDefault="00EB6F1E">
            <w:r>
              <w:rPr>
                <w:color w:val="333333"/>
                <w:sz w:val="20"/>
                <w:szCs w:val="20"/>
              </w:rPr>
              <w:t>Post-launch in-app survey</w:t>
            </w:r>
          </w:p>
        </w:tc>
      </w:tr>
      <w:tr w:rsidR="001B51CF" w14:paraId="3A4DEBC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91E40D" w14:textId="77777777" w:rsidR="001B51CF" w:rsidRDefault="00EB6F1E">
            <w:r>
              <w:rPr>
                <w:color w:val="333333"/>
                <w:sz w:val="20"/>
                <w:szCs w:val="20"/>
              </w:rPr>
              <w:t>KR2: NPS improvement for 18–30 demographic</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E67375" w14:textId="77777777" w:rsidR="001B51CF" w:rsidRDefault="00EB6F1E">
            <w:r>
              <w:rPr>
                <w:color w:val="333333"/>
                <w:sz w:val="20"/>
                <w:szCs w:val="20"/>
              </w:rPr>
              <w:t>+12 NPS points</w:t>
            </w:r>
          </w:p>
        </w:tc>
        <w:tc>
          <w:tcPr>
            <w:tcW w:w="2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E813D7" w14:textId="77777777" w:rsidR="001B51CF" w:rsidRDefault="00EB6F1E">
            <w:r>
              <w:rPr>
                <w:color w:val="333333"/>
                <w:sz w:val="20"/>
                <w:szCs w:val="20"/>
              </w:rPr>
              <w:t>Quarterly NPS survey</w:t>
            </w:r>
          </w:p>
        </w:tc>
      </w:tr>
      <w:tr w:rsidR="001B51CF" w14:paraId="51D1D95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A4459" w14:textId="77777777" w:rsidR="001B51CF" w:rsidRDefault="00EB6F1E">
            <w:r>
              <w:rPr>
                <w:color w:val="333333"/>
                <w:sz w:val="20"/>
                <w:szCs w:val="20"/>
              </w:rPr>
              <w:t>KR3: Feature rating in in-app feedback</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CE020" w14:textId="77777777" w:rsidR="001B51CF" w:rsidRDefault="00EB6F1E">
            <w:r>
              <w:rPr>
                <w:color w:val="333333"/>
                <w:sz w:val="20"/>
                <w:szCs w:val="20"/>
              </w:rPr>
              <w:t>70% rate 4 stars or above</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F04A4" w14:textId="77777777" w:rsidR="001B51CF" w:rsidRDefault="00EB6F1E">
            <w:r>
              <w:rPr>
                <w:color w:val="333333"/>
                <w:sz w:val="20"/>
                <w:szCs w:val="20"/>
              </w:rPr>
              <w:t>In-app rating prompt</w:t>
            </w:r>
          </w:p>
        </w:tc>
      </w:tr>
    </w:tbl>
    <w:p w14:paraId="7A8B2582" w14:textId="77777777" w:rsidR="001B51CF" w:rsidRDefault="001B51CF">
      <w:pPr>
        <w:spacing w:before="60" w:after="60"/>
      </w:pPr>
    </w:p>
    <w:p w14:paraId="472ADCB2" w14:textId="77777777" w:rsidR="001B51CF" w:rsidRDefault="00EB6F1E">
      <w:pPr>
        <w:pStyle w:val="Heading2"/>
      </w:pPr>
      <w:r>
        <w:t>3.2 KPI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3060"/>
        <w:gridCol w:w="2300"/>
      </w:tblGrid>
      <w:tr w:rsidR="001B51CF" w14:paraId="093E73BC"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tcPr>
          <w:p w14:paraId="526164DE" w14:textId="77777777" w:rsidR="001B51CF" w:rsidRDefault="00EB6F1E">
            <w:r>
              <w:rPr>
                <w:b/>
                <w:bCs/>
                <w:color w:val="FFFFFF"/>
                <w:sz w:val="20"/>
                <w:szCs w:val="20"/>
              </w:rPr>
              <w:t>KPI Type</w:t>
            </w:r>
          </w:p>
        </w:tc>
        <w:tc>
          <w:tcPr>
            <w:tcW w:w="220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tcPr>
          <w:p w14:paraId="7D676812" w14:textId="77777777" w:rsidR="001B51CF" w:rsidRDefault="00EB6F1E">
            <w:r>
              <w:rPr>
                <w:b/>
                <w:bCs/>
                <w:color w:val="FFFFFF"/>
                <w:sz w:val="20"/>
                <w:szCs w:val="20"/>
              </w:rPr>
              <w:t>KPI Name</w:t>
            </w:r>
          </w:p>
        </w:tc>
        <w:tc>
          <w:tcPr>
            <w:tcW w:w="306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tcPr>
          <w:p w14:paraId="03106910" w14:textId="77777777" w:rsidR="001B51CF" w:rsidRDefault="00EB6F1E">
            <w:r>
              <w:rPr>
                <w:b/>
                <w:bCs/>
                <w:color w:val="FFFFFF"/>
                <w:sz w:val="20"/>
                <w:szCs w:val="20"/>
              </w:rPr>
              <w:t>Definition</w:t>
            </w:r>
          </w:p>
        </w:tc>
        <w:tc>
          <w:tcPr>
            <w:tcW w:w="230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tcPr>
          <w:p w14:paraId="279B3B4B" w14:textId="77777777" w:rsidR="001B51CF" w:rsidRDefault="00EB6F1E">
            <w:r>
              <w:rPr>
                <w:b/>
                <w:bCs/>
                <w:color w:val="FFFFFF"/>
                <w:sz w:val="20"/>
                <w:szCs w:val="20"/>
              </w:rPr>
              <w:t>Target</w:t>
            </w:r>
          </w:p>
        </w:tc>
      </w:tr>
      <w:tr w:rsidR="001B51CF" w14:paraId="38AE7DA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AA25A" w14:textId="77777777" w:rsidR="001B51CF" w:rsidRDefault="00EB6F1E">
            <w:r>
              <w:rPr>
                <w:color w:val="333333"/>
                <w:sz w:val="20"/>
                <w:szCs w:val="20"/>
              </w:rPr>
              <w:t>Engagement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3333C" w14:textId="77777777" w:rsidR="001B51CF" w:rsidRDefault="00EB6F1E">
            <w:r>
              <w:rPr>
                <w:color w:val="333333"/>
                <w:sz w:val="20"/>
                <w:szCs w:val="20"/>
              </w:rPr>
              <w:t>Weekly Insight Views</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144C8" w14:textId="77777777" w:rsidR="001B51CF" w:rsidRDefault="00EB6F1E">
            <w:r>
              <w:rPr>
                <w:color w:val="333333"/>
                <w:sz w:val="20"/>
                <w:szCs w:val="20"/>
              </w:rPr>
              <w:t>Users viewing dashboard ≥1x/week</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8B181" w14:textId="77777777" w:rsidR="001B51CF" w:rsidRDefault="00EB6F1E">
            <w:r>
              <w:rPr>
                <w:color w:val="333333"/>
                <w:sz w:val="20"/>
                <w:szCs w:val="20"/>
              </w:rPr>
              <w:t>35% of active users</w:t>
            </w:r>
          </w:p>
        </w:tc>
      </w:tr>
      <w:tr w:rsidR="001B51CF" w14:paraId="1C77764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1736B4" w14:textId="77777777" w:rsidR="001B51CF" w:rsidRDefault="00EB6F1E">
            <w:r>
              <w:rPr>
                <w:color w:val="333333"/>
                <w:sz w:val="20"/>
                <w:szCs w:val="20"/>
              </w:rPr>
              <w:t>Retention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9A525C" w14:textId="77777777" w:rsidR="001B51CF" w:rsidRDefault="00EB6F1E">
            <w:r>
              <w:rPr>
                <w:color w:val="333333"/>
                <w:sz w:val="20"/>
                <w:szCs w:val="20"/>
              </w:rPr>
              <w:t>D30 Retention Rate</w:t>
            </w:r>
          </w:p>
        </w:tc>
        <w:tc>
          <w:tcPr>
            <w:tcW w:w="30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566B62" w14:textId="77777777" w:rsidR="001B51CF" w:rsidRDefault="00EB6F1E">
            <w:r>
              <w:rPr>
                <w:color w:val="333333"/>
                <w:sz w:val="20"/>
                <w:szCs w:val="20"/>
              </w:rPr>
              <w:t>Users active 30 days post-onboarding</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62983E" w14:textId="77777777" w:rsidR="001B51CF" w:rsidRDefault="00EB6F1E">
            <w:r>
              <w:rPr>
                <w:color w:val="333333"/>
                <w:sz w:val="20"/>
                <w:szCs w:val="20"/>
              </w:rPr>
              <w:t>Improve by 8pp</w:t>
            </w:r>
          </w:p>
        </w:tc>
      </w:tr>
      <w:tr w:rsidR="001B51CF" w14:paraId="24BE081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1C0C9" w14:textId="77777777" w:rsidR="001B51CF" w:rsidRDefault="00EB6F1E">
            <w:r>
              <w:rPr>
                <w:color w:val="333333"/>
                <w:sz w:val="20"/>
                <w:szCs w:val="20"/>
              </w:rPr>
              <w:t>Health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DB8F0" w14:textId="77777777" w:rsidR="001B51CF" w:rsidRDefault="00EB6F1E">
            <w:r>
              <w:rPr>
                <w:color w:val="333333"/>
                <w:sz w:val="20"/>
                <w:szCs w:val="20"/>
              </w:rPr>
              <w:t>Budget Hit Rate</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C8178" w14:textId="77777777" w:rsidR="001B51CF" w:rsidRDefault="00EB6F1E">
            <w:r>
              <w:rPr>
                <w:color w:val="333333"/>
                <w:sz w:val="20"/>
                <w:szCs w:val="20"/>
              </w:rPr>
              <w:t>Users staying within set budget</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F8780" w14:textId="77777777" w:rsidR="001B51CF" w:rsidRDefault="00EB6F1E">
            <w:r>
              <w:rPr>
                <w:color w:val="333333"/>
                <w:sz w:val="20"/>
                <w:szCs w:val="20"/>
              </w:rPr>
              <w:t>60%</w:t>
            </w:r>
          </w:p>
        </w:tc>
      </w:tr>
      <w:tr w:rsidR="001B51CF" w14:paraId="47BE8C9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4995AE" w14:textId="77777777" w:rsidR="001B51CF" w:rsidRDefault="00EB6F1E">
            <w:r>
              <w:rPr>
                <w:color w:val="333333"/>
                <w:sz w:val="20"/>
                <w:szCs w:val="20"/>
              </w:rPr>
              <w:t>Satisfaction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FFEB96" w14:textId="77777777" w:rsidR="001B51CF" w:rsidRDefault="00EB6F1E">
            <w:r>
              <w:rPr>
                <w:color w:val="333333"/>
                <w:sz w:val="20"/>
                <w:szCs w:val="20"/>
              </w:rPr>
              <w:t>Feature NPS</w:t>
            </w:r>
          </w:p>
        </w:tc>
        <w:tc>
          <w:tcPr>
            <w:tcW w:w="30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FD95E3" w14:textId="77777777" w:rsidR="001B51CF" w:rsidRDefault="00EB6F1E">
            <w:r>
              <w:rPr>
                <w:color w:val="333333"/>
                <w:sz w:val="20"/>
                <w:szCs w:val="20"/>
              </w:rPr>
              <w:t xml:space="preserve">Net Promoter Score for </w:t>
            </w:r>
            <w:proofErr w:type="spellStart"/>
            <w:r>
              <w:rPr>
                <w:color w:val="333333"/>
                <w:sz w:val="20"/>
                <w:szCs w:val="20"/>
              </w:rPr>
              <w:t>SpendLens</w:t>
            </w:r>
            <w:proofErr w:type="spellEnd"/>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6BE85F" w14:textId="77777777" w:rsidR="001B51CF" w:rsidRDefault="00EB6F1E">
            <w:r>
              <w:rPr>
                <w:color w:val="333333"/>
                <w:sz w:val="20"/>
                <w:szCs w:val="20"/>
              </w:rPr>
              <w:t>&gt;45</w:t>
            </w:r>
          </w:p>
        </w:tc>
      </w:tr>
      <w:tr w:rsidR="001B51CF" w14:paraId="6C137B6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40492" w14:textId="77777777" w:rsidR="001B51CF" w:rsidRDefault="00EB6F1E">
            <w:r>
              <w:rPr>
                <w:color w:val="333333"/>
                <w:sz w:val="20"/>
                <w:szCs w:val="20"/>
              </w:rPr>
              <w:t>Business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04A14" w14:textId="77777777" w:rsidR="001B51CF" w:rsidRDefault="00EB6F1E">
            <w:r>
              <w:rPr>
                <w:color w:val="333333"/>
                <w:sz w:val="20"/>
                <w:szCs w:val="20"/>
              </w:rPr>
              <w:t>Premium Upsell Rate</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B6B09D" w14:textId="77777777" w:rsidR="001B51CF" w:rsidRDefault="00EB6F1E">
            <w:r>
              <w:rPr>
                <w:color w:val="333333"/>
                <w:sz w:val="20"/>
                <w:szCs w:val="20"/>
              </w:rPr>
              <w:t>Users upgrading to advanced tier</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25E96" w14:textId="77777777" w:rsidR="001B51CF" w:rsidRDefault="00EB6F1E">
            <w:r>
              <w:rPr>
                <w:color w:val="333333"/>
                <w:sz w:val="20"/>
                <w:szCs w:val="20"/>
              </w:rPr>
              <w:t>5% of feature users</w:t>
            </w:r>
          </w:p>
        </w:tc>
      </w:tr>
    </w:tbl>
    <w:p w14:paraId="42711EBE" w14:textId="77777777" w:rsidR="001B51CF" w:rsidRDefault="001B51CF">
      <w:pPr>
        <w:spacing w:before="60" w:after="60"/>
      </w:pPr>
    </w:p>
    <w:p w14:paraId="08B52516" w14:textId="77777777" w:rsidR="001B51CF" w:rsidRDefault="00EB6F1E">
      <w:pPr>
        <w:pStyle w:val="Heading2"/>
      </w:pPr>
      <w:r>
        <w:t>3.3 Guardrail Metrics</w:t>
      </w:r>
    </w:p>
    <w:p w14:paraId="285C6A1A" w14:textId="77777777" w:rsidR="001B51CF" w:rsidRDefault="00EB6F1E">
      <w:pPr>
        <w:spacing w:before="60" w:after="100"/>
      </w:pPr>
      <w:r>
        <w:rPr>
          <w:color w:val="333333"/>
        </w:rPr>
        <w:t xml:space="preserve">Guardrail metrics are things we must NOT break while shipping </w:t>
      </w:r>
      <w:proofErr w:type="spellStart"/>
      <w:r>
        <w:rPr>
          <w:color w:val="333333"/>
        </w:rPr>
        <w:t>SpendLens</w:t>
      </w:r>
      <w:proofErr w:type="spellEnd"/>
      <w:r>
        <w:rPr>
          <w:color w:val="333333"/>
        </w:rPr>
        <w:t>:</w:t>
      </w:r>
    </w:p>
    <w:p w14:paraId="7C5F2841" w14:textId="77777777" w:rsidR="001B51CF" w:rsidRDefault="00EB6F1E">
      <w:pPr>
        <w:pStyle w:val="ListParagraph"/>
        <w:numPr>
          <w:ilvl w:val="0"/>
          <w:numId w:val="2"/>
        </w:numPr>
        <w:spacing w:before="40" w:after="40"/>
      </w:pPr>
      <w:r>
        <w:rPr>
          <w:color w:val="444444"/>
        </w:rPr>
        <w:t>Core payment completion rate must not drop below baseline</w:t>
      </w:r>
    </w:p>
    <w:p w14:paraId="69984A62" w14:textId="77777777" w:rsidR="001B51CF" w:rsidRDefault="00EB6F1E">
      <w:pPr>
        <w:pStyle w:val="ListParagraph"/>
        <w:numPr>
          <w:ilvl w:val="0"/>
          <w:numId w:val="2"/>
        </w:numPr>
        <w:spacing w:before="40" w:after="40"/>
      </w:pPr>
      <w:r>
        <w:rPr>
          <w:color w:val="444444"/>
        </w:rPr>
        <w:t>App load time must not increase by more than 200ms</w:t>
      </w:r>
    </w:p>
    <w:p w14:paraId="126A8CB6" w14:textId="77777777" w:rsidR="001B51CF" w:rsidRDefault="00EB6F1E">
      <w:pPr>
        <w:pStyle w:val="ListParagraph"/>
        <w:numPr>
          <w:ilvl w:val="0"/>
          <w:numId w:val="2"/>
        </w:numPr>
        <w:spacing w:before="40" w:after="40"/>
      </w:pPr>
      <w:r>
        <w:rPr>
          <w:color w:val="444444"/>
        </w:rPr>
        <w:t>Privacy complaint rate must remain at or below current level</w:t>
      </w:r>
    </w:p>
    <w:p w14:paraId="1CA4E64E" w14:textId="77777777" w:rsidR="001B51CF" w:rsidRDefault="00EB6F1E">
      <w:pPr>
        <w:pStyle w:val="ListParagraph"/>
        <w:numPr>
          <w:ilvl w:val="0"/>
          <w:numId w:val="2"/>
        </w:numPr>
        <w:spacing w:before="40" w:after="40"/>
      </w:pPr>
      <w:r>
        <w:rPr>
          <w:color w:val="444444"/>
        </w:rPr>
        <w:t>Notification opt-out rate must not increase by more than 5%</w:t>
      </w:r>
    </w:p>
    <w:p w14:paraId="7D23FD0C" w14:textId="77777777" w:rsidR="001B51CF" w:rsidRDefault="00EB6F1E">
      <w:r>
        <w:br w:type="page"/>
      </w:r>
    </w:p>
    <w:p w14:paraId="68AFB6D5" w14:textId="77777777" w:rsidR="001B51CF" w:rsidRDefault="00EB6F1E">
      <w:pPr>
        <w:pStyle w:val="Heading1"/>
        <w:pBdr>
          <w:bottom w:val="single" w:sz="8" w:space="6" w:color="1D9E75"/>
        </w:pBdr>
      </w:pPr>
      <w:r>
        <w:t>4. User Personas</w:t>
      </w:r>
    </w:p>
    <w:p w14:paraId="380604C9" w14:textId="77777777" w:rsidR="001B51CF" w:rsidRDefault="00EB6F1E">
      <w:pPr>
        <w:spacing w:before="60" w:after="100"/>
      </w:pPr>
      <w:r>
        <w:rPr>
          <w:color w:val="333333"/>
        </w:rPr>
        <w:t>User Personas are research-based fictional characters representing key user segments. They prevent teams from building for abstract users and keep everyone focused on real human needs.</w:t>
      </w:r>
    </w:p>
    <w:p w14:paraId="59F27314" w14:textId="77777777" w:rsidR="001B51CF" w:rsidRDefault="001B51CF">
      <w:pPr>
        <w:spacing w:before="60" w:after="60"/>
      </w:pPr>
    </w:p>
    <w:p w14:paraId="45359ADC" w14:textId="77777777" w:rsidR="001B51CF" w:rsidRDefault="00EB6F1E">
      <w:pPr>
        <w:pStyle w:val="Heading2"/>
      </w:pPr>
      <w:r>
        <w:t>4.1 Primary Persona — Priya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1B51CF" w14:paraId="68B185EF"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tcPr>
          <w:p w14:paraId="3482C689" w14:textId="77777777" w:rsidR="001B51CF" w:rsidRDefault="00EB6F1E">
            <w:r>
              <w:rPr>
                <w:b/>
                <w:bCs/>
                <w:color w:val="FFFFFF"/>
                <w:sz w:val="20"/>
                <w:szCs w:val="20"/>
              </w:rPr>
              <w:t>Attribute</w:t>
            </w:r>
          </w:p>
        </w:tc>
        <w:tc>
          <w:tcPr>
            <w:tcW w:w="686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tcPr>
          <w:p w14:paraId="18073CBB" w14:textId="77777777" w:rsidR="001B51CF" w:rsidRDefault="00EB6F1E">
            <w:r>
              <w:rPr>
                <w:b/>
                <w:bCs/>
                <w:color w:val="FFFFFF"/>
                <w:sz w:val="20"/>
                <w:szCs w:val="20"/>
              </w:rPr>
              <w:t>Detail</w:t>
            </w:r>
          </w:p>
        </w:tc>
      </w:tr>
      <w:tr w:rsidR="001B51CF" w14:paraId="0A80101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BFDE8" w14:textId="77777777" w:rsidR="001B51CF" w:rsidRDefault="00EB6F1E">
            <w:r>
              <w:rPr>
                <w:color w:val="333333"/>
                <w:sz w:val="20"/>
                <w:szCs w:val="20"/>
              </w:rPr>
              <w:t>Name / Age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8B68D" w14:textId="77777777" w:rsidR="001B51CF" w:rsidRDefault="00EB6F1E">
            <w:r>
              <w:rPr>
                <w:color w:val="333333"/>
                <w:sz w:val="20"/>
                <w:szCs w:val="20"/>
              </w:rPr>
              <w:t>Priya, 24 years old</w:t>
            </w:r>
          </w:p>
        </w:tc>
      </w:tr>
      <w:tr w:rsidR="001B51CF" w14:paraId="7AACA0A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F55C00" w14:textId="77777777" w:rsidR="001B51CF" w:rsidRDefault="00EB6F1E">
            <w:r>
              <w:rPr>
                <w:color w:val="333333"/>
                <w:sz w:val="20"/>
                <w:szCs w:val="20"/>
              </w:rPr>
              <w:t>Role</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D7678E" w14:textId="77777777" w:rsidR="001B51CF" w:rsidRDefault="00EB6F1E">
            <w:r>
              <w:rPr>
                <w:color w:val="333333"/>
                <w:sz w:val="20"/>
                <w:szCs w:val="20"/>
              </w:rPr>
              <w:t>Junior Software Engineer</w:t>
            </w:r>
          </w:p>
        </w:tc>
      </w:tr>
      <w:tr w:rsidR="001B51CF" w14:paraId="4BDE023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C206D" w14:textId="77777777" w:rsidR="001B51CF" w:rsidRDefault="00EB6F1E">
            <w:r>
              <w:rPr>
                <w:color w:val="333333"/>
                <w:sz w:val="20"/>
                <w:szCs w:val="20"/>
              </w:rPr>
              <w:t>Location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4D5E2" w14:textId="77777777" w:rsidR="001B51CF" w:rsidRDefault="00EB6F1E">
            <w:r>
              <w:rPr>
                <w:color w:val="333333"/>
                <w:sz w:val="20"/>
                <w:szCs w:val="20"/>
              </w:rPr>
              <w:t>Bengaluru, India</w:t>
            </w:r>
          </w:p>
        </w:tc>
      </w:tr>
      <w:tr w:rsidR="001B51CF" w14:paraId="485012D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08AE69" w14:textId="77777777" w:rsidR="001B51CF" w:rsidRDefault="00EB6F1E">
            <w:r>
              <w:rPr>
                <w:color w:val="333333"/>
                <w:sz w:val="20"/>
                <w:szCs w:val="20"/>
              </w:rPr>
              <w:t>Income</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17BA3A" w14:textId="77777777" w:rsidR="001B51CF" w:rsidRDefault="00EB6F1E">
            <w:r>
              <w:rPr>
                <w:color w:val="333333"/>
                <w:sz w:val="20"/>
                <w:szCs w:val="20"/>
              </w:rPr>
              <w:t>₹</w:t>
            </w:r>
            <w:r>
              <w:rPr>
                <w:color w:val="333333"/>
                <w:sz w:val="20"/>
                <w:szCs w:val="20"/>
              </w:rPr>
              <w:t>45,000/month (first job, 1 year of experience)</w:t>
            </w:r>
          </w:p>
        </w:tc>
      </w:tr>
      <w:tr w:rsidR="001B51CF" w14:paraId="5C6CD8F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0B9A5" w14:textId="77777777" w:rsidR="001B51CF" w:rsidRDefault="00EB6F1E">
            <w:proofErr w:type="spellStart"/>
            <w:r>
              <w:rPr>
                <w:color w:val="333333"/>
                <w:sz w:val="20"/>
                <w:szCs w:val="20"/>
              </w:rPr>
              <w:t>GPay</w:t>
            </w:r>
            <w:proofErr w:type="spellEnd"/>
            <w:r>
              <w:rPr>
                <w:color w:val="333333"/>
                <w:sz w:val="20"/>
                <w:szCs w:val="20"/>
              </w:rPr>
              <w:t xml:space="preserve"> Usage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ED778" w14:textId="77777777" w:rsidR="001B51CF" w:rsidRDefault="00EB6F1E">
            <w:r>
              <w:rPr>
                <w:color w:val="333333"/>
                <w:sz w:val="20"/>
                <w:szCs w:val="20"/>
              </w:rPr>
              <w:t>8–12 transactions/week — food delivery, rent, grocery, peer payments</w:t>
            </w:r>
          </w:p>
        </w:tc>
      </w:tr>
      <w:tr w:rsidR="001B51CF" w14:paraId="1753964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CCEC79" w14:textId="77777777" w:rsidR="001B51CF" w:rsidRDefault="00EB6F1E">
            <w:r>
              <w:rPr>
                <w:color w:val="333333"/>
                <w:sz w:val="20"/>
                <w:szCs w:val="20"/>
              </w:rPr>
              <w:t>Goal</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98CF40" w14:textId="77777777" w:rsidR="001B51CF" w:rsidRDefault="00EB6F1E">
            <w:r>
              <w:rPr>
                <w:color w:val="333333"/>
                <w:sz w:val="20"/>
                <w:szCs w:val="20"/>
              </w:rPr>
              <w:t>Save ₹8,000/month but consistently falls short without knowing why</w:t>
            </w:r>
          </w:p>
        </w:tc>
      </w:tr>
      <w:tr w:rsidR="001B51CF" w14:paraId="171CC2D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9EFD2" w14:textId="77777777" w:rsidR="001B51CF" w:rsidRDefault="00EB6F1E">
            <w:r>
              <w:rPr>
                <w:color w:val="333333"/>
                <w:sz w:val="20"/>
                <w:szCs w:val="20"/>
              </w:rPr>
              <w:t>Current Behaviour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2420E" w14:textId="77777777" w:rsidR="001B51CF" w:rsidRDefault="00EB6F1E">
            <w:r>
              <w:rPr>
                <w:color w:val="333333"/>
                <w:sz w:val="20"/>
                <w:szCs w:val="20"/>
              </w:rPr>
              <w:t>Tried Excel tracking twice, abandoned both times within 10 days</w:t>
            </w:r>
          </w:p>
        </w:tc>
      </w:tr>
      <w:tr w:rsidR="001B51CF" w14:paraId="08A5F24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6A9A73" w14:textId="77777777" w:rsidR="001B51CF" w:rsidRDefault="00EB6F1E">
            <w:r>
              <w:rPr>
                <w:color w:val="333333"/>
                <w:sz w:val="20"/>
                <w:szCs w:val="20"/>
              </w:rPr>
              <w:t>Pain Point</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B41568" w14:textId="77777777" w:rsidR="001B51CF" w:rsidRDefault="00EB6F1E">
            <w:r>
              <w:rPr>
                <w:color w:val="333333"/>
                <w:sz w:val="20"/>
                <w:szCs w:val="20"/>
              </w:rPr>
              <w:t>Checks account balance only when anxious. Month-end shock is recurring.</w:t>
            </w:r>
          </w:p>
        </w:tc>
      </w:tr>
      <w:tr w:rsidR="001B51CF" w14:paraId="2DB9E49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C49CF" w14:textId="77777777" w:rsidR="001B51CF" w:rsidRDefault="00EB6F1E">
            <w:r>
              <w:rPr>
                <w:color w:val="333333"/>
                <w:sz w:val="20"/>
                <w:szCs w:val="20"/>
              </w:rPr>
              <w:t>Quote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876FF" w14:textId="77777777" w:rsidR="001B51CF" w:rsidRDefault="00EB6F1E">
            <w:r>
              <w:rPr>
                <w:color w:val="333333"/>
                <w:sz w:val="20"/>
                <w:szCs w:val="20"/>
              </w:rPr>
              <w:t>I know I spend too much on Swiggy but I never know exactly how much until it's too late.</w:t>
            </w:r>
          </w:p>
        </w:tc>
      </w:tr>
    </w:tbl>
    <w:p w14:paraId="4F832110" w14:textId="77777777" w:rsidR="001B51CF" w:rsidRDefault="001B51CF">
      <w:pPr>
        <w:spacing w:before="60" w:after="60"/>
      </w:pPr>
    </w:p>
    <w:p w14:paraId="74984318" w14:textId="77777777" w:rsidR="001B51CF" w:rsidRDefault="00EB6F1E">
      <w:pPr>
        <w:pStyle w:val="Heading2"/>
      </w:pPr>
      <w:r>
        <w:t>4.2 Secondary Persona — Rahul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1B51CF" w14:paraId="79D0D44C"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tcPr>
          <w:p w14:paraId="1052D939" w14:textId="77777777" w:rsidR="001B51CF" w:rsidRDefault="00EB6F1E">
            <w:r>
              <w:rPr>
                <w:b/>
                <w:bCs/>
                <w:color w:val="FFFFFF"/>
                <w:sz w:val="20"/>
                <w:szCs w:val="20"/>
              </w:rPr>
              <w:t>Attribute</w:t>
            </w:r>
          </w:p>
        </w:tc>
        <w:tc>
          <w:tcPr>
            <w:tcW w:w="686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tcPr>
          <w:p w14:paraId="55640997" w14:textId="77777777" w:rsidR="001B51CF" w:rsidRDefault="00EB6F1E">
            <w:r>
              <w:rPr>
                <w:b/>
                <w:bCs/>
                <w:color w:val="FFFFFF"/>
                <w:sz w:val="20"/>
                <w:szCs w:val="20"/>
              </w:rPr>
              <w:t>Detail</w:t>
            </w:r>
          </w:p>
        </w:tc>
      </w:tr>
      <w:tr w:rsidR="001B51CF" w14:paraId="2FB711B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D5DC5" w14:textId="77777777" w:rsidR="001B51CF" w:rsidRDefault="00EB6F1E">
            <w:r>
              <w:rPr>
                <w:color w:val="333333"/>
                <w:sz w:val="20"/>
                <w:szCs w:val="20"/>
              </w:rPr>
              <w:t>Name / Age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339A4" w14:textId="77777777" w:rsidR="001B51CF" w:rsidRDefault="00EB6F1E">
            <w:r>
              <w:rPr>
                <w:color w:val="333333"/>
                <w:sz w:val="20"/>
                <w:szCs w:val="20"/>
              </w:rPr>
              <w:t>Rahul, 21 years old</w:t>
            </w:r>
          </w:p>
        </w:tc>
      </w:tr>
      <w:tr w:rsidR="001B51CF" w14:paraId="5A5BA27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2F3163" w14:textId="77777777" w:rsidR="001B51CF" w:rsidRDefault="00EB6F1E">
            <w:r>
              <w:rPr>
                <w:color w:val="333333"/>
                <w:sz w:val="20"/>
                <w:szCs w:val="20"/>
              </w:rPr>
              <w:t>Role</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865445" w14:textId="77777777" w:rsidR="001B51CF" w:rsidRDefault="00EB6F1E">
            <w:r>
              <w:rPr>
                <w:color w:val="333333"/>
                <w:sz w:val="20"/>
                <w:szCs w:val="20"/>
              </w:rPr>
              <w:t>Final-year Engineering Student</w:t>
            </w:r>
          </w:p>
        </w:tc>
      </w:tr>
      <w:tr w:rsidR="001B51CF" w14:paraId="0F2FF24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4D9C5" w14:textId="77777777" w:rsidR="001B51CF" w:rsidRDefault="00EB6F1E">
            <w:r>
              <w:rPr>
                <w:color w:val="333333"/>
                <w:sz w:val="20"/>
                <w:szCs w:val="20"/>
              </w:rPr>
              <w:t>Location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31DEE" w14:textId="77777777" w:rsidR="001B51CF" w:rsidRDefault="00EB6F1E">
            <w:r>
              <w:rPr>
                <w:color w:val="333333"/>
                <w:sz w:val="20"/>
                <w:szCs w:val="20"/>
              </w:rPr>
              <w:t>Chennai, India</w:t>
            </w:r>
          </w:p>
        </w:tc>
      </w:tr>
      <w:tr w:rsidR="001B51CF" w14:paraId="185B8CE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6D6355" w14:textId="77777777" w:rsidR="001B51CF" w:rsidRDefault="00EB6F1E">
            <w:r>
              <w:rPr>
                <w:color w:val="333333"/>
                <w:sz w:val="20"/>
                <w:szCs w:val="20"/>
              </w:rPr>
              <w:t>Income</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8884CE" w14:textId="77777777" w:rsidR="001B51CF" w:rsidRDefault="00EB6F1E">
            <w:r>
              <w:rPr>
                <w:color w:val="333333"/>
                <w:sz w:val="20"/>
                <w:szCs w:val="20"/>
              </w:rPr>
              <w:t>₹</w:t>
            </w:r>
            <w:r>
              <w:rPr>
                <w:color w:val="333333"/>
                <w:sz w:val="20"/>
                <w:szCs w:val="20"/>
              </w:rPr>
              <w:t>8,000/month allowance from parents</w:t>
            </w:r>
          </w:p>
        </w:tc>
      </w:tr>
      <w:tr w:rsidR="001B51CF" w14:paraId="6710ED0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9715B" w14:textId="77777777" w:rsidR="001B51CF" w:rsidRDefault="00EB6F1E">
            <w:proofErr w:type="spellStart"/>
            <w:r>
              <w:rPr>
                <w:color w:val="333333"/>
                <w:sz w:val="20"/>
                <w:szCs w:val="20"/>
              </w:rPr>
              <w:t>GPay</w:t>
            </w:r>
            <w:proofErr w:type="spellEnd"/>
            <w:r>
              <w:rPr>
                <w:color w:val="333333"/>
                <w:sz w:val="20"/>
                <w:szCs w:val="20"/>
              </w:rPr>
              <w:t xml:space="preserve"> Usage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BE7811" w14:textId="77777777" w:rsidR="001B51CF" w:rsidRDefault="00EB6F1E">
            <w:r>
              <w:rPr>
                <w:color w:val="333333"/>
                <w:sz w:val="20"/>
                <w:szCs w:val="20"/>
              </w:rPr>
              <w:t>5–8 transactions/week — peer splits, food delivery, online shopping</w:t>
            </w:r>
          </w:p>
        </w:tc>
      </w:tr>
      <w:tr w:rsidR="001B51CF" w14:paraId="409633A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612E7C" w14:textId="77777777" w:rsidR="001B51CF" w:rsidRDefault="00EB6F1E">
            <w:r>
              <w:rPr>
                <w:color w:val="333333"/>
                <w:sz w:val="20"/>
                <w:szCs w:val="20"/>
              </w:rPr>
              <w:t>Goal</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410CD6" w14:textId="77777777" w:rsidR="001B51CF" w:rsidRDefault="00EB6F1E">
            <w:r>
              <w:rPr>
                <w:color w:val="333333"/>
                <w:sz w:val="20"/>
                <w:szCs w:val="20"/>
              </w:rPr>
              <w:t>Save enough for a laptop in 4 months without asking parents for extra money</w:t>
            </w:r>
          </w:p>
        </w:tc>
      </w:tr>
      <w:tr w:rsidR="001B51CF" w14:paraId="0F8CB39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5333" w14:textId="77777777" w:rsidR="001B51CF" w:rsidRDefault="00EB6F1E">
            <w:r>
              <w:rPr>
                <w:color w:val="333333"/>
                <w:sz w:val="20"/>
                <w:szCs w:val="20"/>
              </w:rPr>
              <w:t>Current Behaviour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CBAF2" w14:textId="77777777" w:rsidR="001B51CF" w:rsidRDefault="00EB6F1E">
            <w:r>
              <w:rPr>
                <w:color w:val="333333"/>
                <w:sz w:val="20"/>
                <w:szCs w:val="20"/>
              </w:rPr>
              <w:t>Uses a notebook for 2–3 days after receiving allowance, then stops</w:t>
            </w:r>
          </w:p>
        </w:tc>
      </w:tr>
      <w:tr w:rsidR="001B51CF" w14:paraId="1D826CB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D1EA31" w14:textId="77777777" w:rsidR="001B51CF" w:rsidRDefault="00EB6F1E">
            <w:r>
              <w:rPr>
                <w:color w:val="333333"/>
                <w:sz w:val="20"/>
                <w:szCs w:val="20"/>
              </w:rPr>
              <w:t>Pain Point</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1220D5" w14:textId="77777777" w:rsidR="001B51CF" w:rsidRDefault="00EB6F1E">
            <w:r>
              <w:rPr>
                <w:color w:val="333333"/>
                <w:sz w:val="20"/>
                <w:szCs w:val="20"/>
              </w:rPr>
              <w:t>Cannot explain to parents where money went. Feels embarrassed and anxious.</w:t>
            </w:r>
          </w:p>
        </w:tc>
      </w:tr>
      <w:tr w:rsidR="001B51CF" w14:paraId="1FC449F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15A16" w14:textId="77777777" w:rsidR="001B51CF" w:rsidRDefault="00EB6F1E">
            <w:r>
              <w:rPr>
                <w:color w:val="333333"/>
                <w:sz w:val="20"/>
                <w:szCs w:val="20"/>
              </w:rPr>
              <w:t>Quote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9BAE8" w14:textId="77777777" w:rsidR="001B51CF" w:rsidRDefault="00EB6F1E">
            <w:r>
              <w:rPr>
                <w:color w:val="333333"/>
                <w:sz w:val="20"/>
                <w:szCs w:val="20"/>
              </w:rPr>
              <w:t>Every month I think I'll be more careful. I never am, because I can't see the problem clearly.</w:t>
            </w:r>
          </w:p>
        </w:tc>
      </w:tr>
    </w:tbl>
    <w:p w14:paraId="48569A51" w14:textId="77777777" w:rsidR="001B51CF" w:rsidRDefault="001B51CF">
      <w:pPr>
        <w:spacing w:before="60" w:after="60"/>
      </w:pPr>
    </w:p>
    <w:p w14:paraId="3D6AEC7E" w14:textId="77777777" w:rsidR="001B51CF" w:rsidRDefault="00EB6F1E">
      <w:pPr>
        <w:pStyle w:val="Heading2"/>
      </w:pPr>
      <w:r>
        <w:t>4.3 Persona Needs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1B51CF" w14:paraId="4026E090"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tcPr>
          <w:p w14:paraId="49FF7A29" w14:textId="77777777" w:rsidR="001B51CF" w:rsidRDefault="00EB6F1E">
            <w:r>
              <w:rPr>
                <w:b/>
                <w:bCs/>
                <w:color w:val="FFFFFF"/>
                <w:sz w:val="20"/>
                <w:szCs w:val="20"/>
              </w:rPr>
              <w:t>Need</w:t>
            </w:r>
          </w:p>
        </w:tc>
        <w:tc>
          <w:tcPr>
            <w:tcW w:w="338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tcPr>
          <w:p w14:paraId="68FE4F4F" w14:textId="77777777" w:rsidR="001B51CF" w:rsidRDefault="00EB6F1E">
            <w:r>
              <w:rPr>
                <w:b/>
                <w:bCs/>
                <w:color w:val="FFFFFF"/>
                <w:sz w:val="20"/>
                <w:szCs w:val="20"/>
              </w:rPr>
              <w:t>Priya (Professional)</w:t>
            </w:r>
          </w:p>
        </w:tc>
        <w:tc>
          <w:tcPr>
            <w:tcW w:w="338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tcPr>
          <w:p w14:paraId="7F35706C" w14:textId="77777777" w:rsidR="001B51CF" w:rsidRDefault="00EB6F1E">
            <w:r>
              <w:rPr>
                <w:b/>
                <w:bCs/>
                <w:color w:val="FFFFFF"/>
                <w:sz w:val="20"/>
                <w:szCs w:val="20"/>
              </w:rPr>
              <w:t>Rahul (Student)</w:t>
            </w:r>
          </w:p>
        </w:tc>
      </w:tr>
      <w:tr w:rsidR="001B51CF" w14:paraId="33FC081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1BB92" w14:textId="77777777" w:rsidR="001B51CF" w:rsidRDefault="00EB6F1E">
            <w:r>
              <w:rPr>
                <w:color w:val="333333"/>
                <w:sz w:val="20"/>
                <w:szCs w:val="20"/>
              </w:rPr>
              <w:t>Spending categories</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59FEA" w14:textId="77777777" w:rsidR="001B51CF" w:rsidRDefault="00EB6F1E">
            <w:r>
              <w:rPr>
                <w:color w:val="333333"/>
                <w:sz w:val="20"/>
                <w:szCs w:val="20"/>
              </w:rPr>
              <w:t>Food, transport, rent, subscriptions</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49F9C" w14:textId="77777777" w:rsidR="001B51CF" w:rsidRDefault="00EB6F1E">
            <w:r>
              <w:rPr>
                <w:color w:val="333333"/>
                <w:sz w:val="20"/>
                <w:szCs w:val="20"/>
              </w:rPr>
              <w:t>Food, shopping, peer splits</w:t>
            </w:r>
          </w:p>
        </w:tc>
      </w:tr>
      <w:tr w:rsidR="001B51CF" w14:paraId="54849AA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CEAA06" w14:textId="77777777" w:rsidR="001B51CF" w:rsidRDefault="00EB6F1E">
            <w:r>
              <w:rPr>
                <w:color w:val="333333"/>
                <w:sz w:val="20"/>
                <w:szCs w:val="20"/>
              </w:rPr>
              <w:t>Budget complexity</w:t>
            </w:r>
          </w:p>
        </w:tc>
        <w:tc>
          <w:tcPr>
            <w:tcW w:w="33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5DA251" w14:textId="77777777" w:rsidR="001B51CF" w:rsidRDefault="00EB6F1E">
            <w:r>
              <w:rPr>
                <w:color w:val="333333"/>
                <w:sz w:val="20"/>
                <w:szCs w:val="20"/>
              </w:rPr>
              <w:t>Multiple categories, medium budgets</w:t>
            </w:r>
          </w:p>
        </w:tc>
        <w:tc>
          <w:tcPr>
            <w:tcW w:w="33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28B3C0" w14:textId="77777777" w:rsidR="001B51CF" w:rsidRDefault="00EB6F1E">
            <w:r>
              <w:rPr>
                <w:color w:val="333333"/>
                <w:sz w:val="20"/>
                <w:szCs w:val="20"/>
              </w:rPr>
              <w:t>Single total budget, tight limits</w:t>
            </w:r>
          </w:p>
        </w:tc>
      </w:tr>
      <w:tr w:rsidR="001B51CF" w14:paraId="28270D0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EB516" w14:textId="77777777" w:rsidR="001B51CF" w:rsidRDefault="00EB6F1E">
            <w:r>
              <w:rPr>
                <w:color w:val="333333"/>
                <w:sz w:val="20"/>
                <w:szCs w:val="20"/>
              </w:rPr>
              <w:t>Insight frequency</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60FD1" w14:textId="77777777" w:rsidR="001B51CF" w:rsidRDefault="00EB6F1E">
            <w:r>
              <w:rPr>
                <w:color w:val="333333"/>
                <w:sz w:val="20"/>
                <w:szCs w:val="20"/>
              </w:rPr>
              <w:t>Weekly review</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9A475" w14:textId="77777777" w:rsidR="001B51CF" w:rsidRDefault="00EB6F1E">
            <w:r>
              <w:rPr>
                <w:color w:val="333333"/>
                <w:sz w:val="20"/>
                <w:szCs w:val="20"/>
              </w:rPr>
              <w:t>Daily check after large spend</w:t>
            </w:r>
          </w:p>
        </w:tc>
      </w:tr>
      <w:tr w:rsidR="001B51CF" w14:paraId="2B3E1D7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2C589A" w14:textId="77777777" w:rsidR="001B51CF" w:rsidRDefault="00EB6F1E">
            <w:r>
              <w:rPr>
                <w:color w:val="333333"/>
                <w:sz w:val="20"/>
                <w:szCs w:val="20"/>
              </w:rPr>
              <w:t>Alert sensitivity</w:t>
            </w:r>
          </w:p>
        </w:tc>
        <w:tc>
          <w:tcPr>
            <w:tcW w:w="33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500495" w14:textId="77777777" w:rsidR="001B51CF" w:rsidRDefault="00EB6F1E">
            <w:r>
              <w:rPr>
                <w:color w:val="333333"/>
                <w:sz w:val="20"/>
                <w:szCs w:val="20"/>
              </w:rPr>
              <w:t>Weekly digest preferred</w:t>
            </w:r>
          </w:p>
        </w:tc>
        <w:tc>
          <w:tcPr>
            <w:tcW w:w="33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CC8CAF" w14:textId="77777777" w:rsidR="001B51CF" w:rsidRDefault="00EB6F1E">
            <w:r>
              <w:rPr>
                <w:color w:val="333333"/>
                <w:sz w:val="20"/>
                <w:szCs w:val="20"/>
              </w:rPr>
              <w:t>Immediate alerts preferred</w:t>
            </w:r>
          </w:p>
        </w:tc>
      </w:tr>
      <w:tr w:rsidR="001B51CF" w14:paraId="5E766E9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E57CC" w14:textId="77777777" w:rsidR="001B51CF" w:rsidRDefault="00EB6F1E">
            <w:r>
              <w:rPr>
                <w:color w:val="333333"/>
                <w:sz w:val="20"/>
                <w:szCs w:val="20"/>
              </w:rPr>
              <w:t>Motivation</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AEB9A" w14:textId="77777777" w:rsidR="001B51CF" w:rsidRDefault="00EB6F1E">
            <w:r>
              <w:rPr>
                <w:color w:val="333333"/>
                <w:sz w:val="20"/>
                <w:szCs w:val="20"/>
              </w:rPr>
              <w:t>Financial independence and savings</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D3928" w14:textId="77777777" w:rsidR="001B51CF" w:rsidRDefault="00EB6F1E">
            <w:r>
              <w:rPr>
                <w:color w:val="333333"/>
                <w:sz w:val="20"/>
                <w:szCs w:val="20"/>
              </w:rPr>
              <w:t>Accountability to parents and goal</w:t>
            </w:r>
          </w:p>
        </w:tc>
      </w:tr>
    </w:tbl>
    <w:p w14:paraId="007CDC57" w14:textId="77777777" w:rsidR="001B51CF" w:rsidRDefault="00EB6F1E">
      <w:r>
        <w:br w:type="page"/>
      </w:r>
    </w:p>
    <w:p w14:paraId="511DAE67" w14:textId="77777777" w:rsidR="001B51CF" w:rsidRDefault="00EB6F1E">
      <w:pPr>
        <w:pStyle w:val="Heading1"/>
        <w:pBdr>
          <w:bottom w:val="single" w:sz="8" w:space="6" w:color="1D9E75"/>
        </w:pBdr>
      </w:pPr>
      <w:r>
        <w:t xml:space="preserve">5. Feature Scope — </w:t>
      </w:r>
      <w:proofErr w:type="spellStart"/>
      <w:r>
        <w:t>MoSCoW</w:t>
      </w:r>
      <w:proofErr w:type="spellEnd"/>
      <w:r>
        <w:t xml:space="preserve"> Prioritisation</w:t>
      </w:r>
    </w:p>
    <w:p w14:paraId="7AB8731E" w14:textId="77777777" w:rsidR="001B51CF" w:rsidRDefault="00EB6F1E">
      <w:pPr>
        <w:spacing w:before="60" w:after="100"/>
      </w:pPr>
      <w:proofErr w:type="spellStart"/>
      <w:r>
        <w:rPr>
          <w:color w:val="333333"/>
        </w:rPr>
        <w:t>MoSCoW</w:t>
      </w:r>
      <w:proofErr w:type="spellEnd"/>
      <w:r>
        <w:rPr>
          <w:color w:val="333333"/>
        </w:rPr>
        <w:t xml:space="preserve"> is a prioritisation framework that categorises every proposed feature into Must Have, Should Have, Could Have, and Won't Have. It forces the team to make hard decisions about what goes into each release, preventing scope creep.</w:t>
      </w:r>
    </w:p>
    <w:p w14:paraId="11253911" w14:textId="77777777" w:rsidR="001B51CF" w:rsidRDefault="001B51CF">
      <w:pPr>
        <w:spacing w:before="60" w:after="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1CF" w14:paraId="7A81D0B7" w14:textId="77777777">
        <w:tblPrEx>
          <w:tblCellMar>
            <w:top w:w="0" w:type="dxa"/>
            <w:bottom w:w="0" w:type="dxa"/>
          </w:tblCellMar>
        </w:tblPrEx>
        <w:tc>
          <w:tcPr>
            <w:tcW w:w="9360" w:type="dxa"/>
            <w:tcBorders>
              <w:top w:val="single" w:sz="6" w:space="0" w:color="1D9E75"/>
              <w:left w:val="single" w:sz="12" w:space="0" w:color="1D9E75"/>
              <w:bottom w:val="single" w:sz="2" w:space="0" w:color="1D9E75"/>
              <w:right w:val="single" w:sz="2" w:space="0" w:color="1D9E75"/>
            </w:tcBorders>
            <w:shd w:val="clear" w:color="auto" w:fill="E1F5EE"/>
            <w:tcMar>
              <w:top w:w="120" w:type="dxa"/>
              <w:left w:w="180" w:type="dxa"/>
              <w:bottom w:w="120" w:type="dxa"/>
              <w:right w:w="180" w:type="dxa"/>
            </w:tcMar>
          </w:tcPr>
          <w:p w14:paraId="5C0AFBB2" w14:textId="77777777" w:rsidR="001B51CF" w:rsidRDefault="00EB6F1E">
            <w:pPr>
              <w:spacing w:after="60"/>
            </w:pPr>
            <w:r>
              <w:rPr>
                <w:b/>
                <w:bCs/>
                <w:color w:val="1A3A2E"/>
              </w:rPr>
              <w:t xml:space="preserve">Why </w:t>
            </w:r>
            <w:proofErr w:type="spellStart"/>
            <w:r>
              <w:rPr>
                <w:b/>
                <w:bCs/>
                <w:color w:val="1A3A2E"/>
              </w:rPr>
              <w:t>MoSCoW</w:t>
            </w:r>
            <w:proofErr w:type="spellEnd"/>
            <w:r>
              <w:rPr>
                <w:b/>
                <w:bCs/>
                <w:color w:val="1A3A2E"/>
              </w:rPr>
              <w:t xml:space="preserve"> Matters</w:t>
            </w:r>
          </w:p>
          <w:p w14:paraId="2C66B02F" w14:textId="77777777" w:rsidR="001B51CF" w:rsidRDefault="00EB6F1E">
            <w:r>
              <w:rPr>
                <w:color w:val="2D5A47"/>
                <w:sz w:val="21"/>
                <w:szCs w:val="21"/>
              </w:rPr>
              <w:t xml:space="preserve">As a PM, your most important skill is not deciding what to build — it is deciding what NOT to build. </w:t>
            </w:r>
            <w:proofErr w:type="spellStart"/>
            <w:r>
              <w:rPr>
                <w:color w:val="2D5A47"/>
                <w:sz w:val="21"/>
                <w:szCs w:val="21"/>
              </w:rPr>
              <w:t>MoSCoW</w:t>
            </w:r>
            <w:proofErr w:type="spellEnd"/>
            <w:r>
              <w:rPr>
                <w:color w:val="2D5A47"/>
                <w:sz w:val="21"/>
                <w:szCs w:val="21"/>
              </w:rPr>
              <w:t xml:space="preserve"> makes these decisions explicit and defensible to stakeholders, engineers, and leadership.</w:t>
            </w:r>
          </w:p>
        </w:tc>
      </w:tr>
    </w:tbl>
    <w:p w14:paraId="6130EDEC" w14:textId="77777777" w:rsidR="001B51CF" w:rsidRDefault="001B51CF">
      <w:pPr>
        <w:spacing w:before="60" w:after="60"/>
      </w:pPr>
    </w:p>
    <w:p w14:paraId="2D2450E0" w14:textId="77777777" w:rsidR="001B51CF" w:rsidRDefault="00EB6F1E">
      <w:pPr>
        <w:pStyle w:val="Heading2"/>
      </w:pPr>
      <w:r>
        <w:t xml:space="preserve">5.1 </w:t>
      </w:r>
      <w:proofErr w:type="spellStart"/>
      <w:r>
        <w:t>MoSCoW</w:t>
      </w:r>
      <w:proofErr w:type="spellEnd"/>
      <w:r>
        <w:t xml:space="preserv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B51CF" w14:paraId="0BA98CCC"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D9E75"/>
            <w:tcMar>
              <w:top w:w="100" w:type="dxa"/>
              <w:left w:w="120" w:type="dxa"/>
              <w:bottom w:w="100" w:type="dxa"/>
              <w:right w:w="120" w:type="dxa"/>
            </w:tcMar>
          </w:tcPr>
          <w:p w14:paraId="653F688E" w14:textId="77777777" w:rsidR="001B51CF" w:rsidRDefault="00EB6F1E">
            <w:r>
              <w:rPr>
                <w:b/>
                <w:bCs/>
                <w:color w:val="FFFFFF"/>
                <w:sz w:val="20"/>
                <w:szCs w:val="20"/>
              </w:rPr>
              <w:t>Must Have (MVP)</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4C9AFEDB" w14:textId="77777777" w:rsidR="001B51CF" w:rsidRDefault="00EB6F1E">
            <w:r>
              <w:rPr>
                <w:b/>
                <w:bCs/>
                <w:color w:val="FFFFFF"/>
                <w:sz w:val="20"/>
                <w:szCs w:val="20"/>
              </w:rPr>
              <w:t>Should Have (v1.1)</w:t>
            </w:r>
          </w:p>
        </w:tc>
        <w:tc>
          <w:tcPr>
            <w:tcW w:w="2340" w:type="dxa"/>
            <w:tcBorders>
              <w:top w:val="single" w:sz="1" w:space="0" w:color="CCCCCC"/>
              <w:left w:val="single" w:sz="1" w:space="0" w:color="CCCCCC"/>
              <w:bottom w:val="single" w:sz="1" w:space="0" w:color="CCCCCC"/>
              <w:right w:val="single" w:sz="1" w:space="0" w:color="CCCCCC"/>
            </w:tcBorders>
            <w:shd w:val="clear" w:color="auto" w:fill="C07A00"/>
            <w:tcMar>
              <w:top w:w="100" w:type="dxa"/>
              <w:left w:w="120" w:type="dxa"/>
              <w:bottom w:w="100" w:type="dxa"/>
              <w:right w:w="120" w:type="dxa"/>
            </w:tcMar>
          </w:tcPr>
          <w:p w14:paraId="712FE748" w14:textId="77777777" w:rsidR="001B51CF" w:rsidRDefault="00EB6F1E">
            <w:r>
              <w:rPr>
                <w:b/>
                <w:bCs/>
                <w:color w:val="FFFFFF"/>
                <w:sz w:val="20"/>
                <w:szCs w:val="20"/>
              </w:rPr>
              <w:t>Could Have (v2.0)</w:t>
            </w:r>
          </w:p>
        </w:tc>
        <w:tc>
          <w:tcPr>
            <w:tcW w:w="2340" w:type="dxa"/>
            <w:tcBorders>
              <w:top w:val="single" w:sz="1" w:space="0" w:color="CCCCCC"/>
              <w:left w:val="single" w:sz="1" w:space="0" w:color="CCCCCC"/>
              <w:bottom w:val="single" w:sz="1" w:space="0" w:color="CCCCCC"/>
              <w:right w:val="single" w:sz="1" w:space="0" w:color="CCCCCC"/>
            </w:tcBorders>
            <w:shd w:val="clear" w:color="auto" w:fill="888888"/>
            <w:tcMar>
              <w:top w:w="100" w:type="dxa"/>
              <w:left w:w="120" w:type="dxa"/>
              <w:bottom w:w="100" w:type="dxa"/>
              <w:right w:w="120" w:type="dxa"/>
            </w:tcMar>
          </w:tcPr>
          <w:p w14:paraId="55C8992F" w14:textId="77777777" w:rsidR="001B51CF" w:rsidRDefault="00EB6F1E">
            <w:r>
              <w:rPr>
                <w:b/>
                <w:bCs/>
                <w:color w:val="FFFFFF"/>
                <w:sz w:val="20"/>
                <w:szCs w:val="20"/>
              </w:rPr>
              <w:t>Won't Have</w:t>
            </w:r>
          </w:p>
        </w:tc>
      </w:tr>
      <w:tr w:rsidR="001B51CF" w14:paraId="2DF1FF5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AF7F2"/>
            <w:tcMar>
              <w:top w:w="80" w:type="dxa"/>
              <w:left w:w="120" w:type="dxa"/>
              <w:bottom w:w="80" w:type="dxa"/>
              <w:right w:w="120" w:type="dxa"/>
            </w:tcMar>
          </w:tcPr>
          <w:p w14:paraId="028B3718" w14:textId="77777777" w:rsidR="001B51CF" w:rsidRDefault="00EB6F1E">
            <w:r>
              <w:rPr>
                <w:color w:val="333333"/>
                <w:sz w:val="19"/>
                <w:szCs w:val="19"/>
              </w:rPr>
              <w:t>Auto-categorise transactions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CD440C" w14:textId="77777777" w:rsidR="001B51CF" w:rsidRDefault="00EB6F1E">
            <w:r>
              <w:rPr>
                <w:color w:val="333333"/>
                <w:sz w:val="19"/>
                <w:szCs w:val="19"/>
              </w:rPr>
              <w:t>User-defined budgets per category</w:t>
            </w:r>
          </w:p>
        </w:tc>
        <w:tc>
          <w:tcPr>
            <w:tcW w:w="2340" w:type="dxa"/>
            <w:tcBorders>
              <w:top w:val="single" w:sz="1" w:space="0" w:color="CCCCCC"/>
              <w:left w:val="single" w:sz="1" w:space="0" w:color="CCCCCC"/>
              <w:bottom w:val="single" w:sz="1" w:space="0" w:color="CCCCCC"/>
              <w:right w:val="single" w:sz="1" w:space="0" w:color="CCCCCC"/>
            </w:tcBorders>
            <w:shd w:val="clear" w:color="auto" w:fill="FEF9EC"/>
            <w:tcMar>
              <w:top w:w="80" w:type="dxa"/>
              <w:left w:w="120" w:type="dxa"/>
              <w:bottom w:w="80" w:type="dxa"/>
              <w:right w:w="120" w:type="dxa"/>
            </w:tcMar>
          </w:tcPr>
          <w:p w14:paraId="2AB86046" w14:textId="77777777" w:rsidR="001B51CF" w:rsidRDefault="00EB6F1E">
            <w:r>
              <w:rPr>
                <w:color w:val="333333"/>
                <w:sz w:val="19"/>
                <w:szCs w:val="19"/>
              </w:rPr>
              <w:t>Savings goal tracker</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5214B9" w14:textId="77777777" w:rsidR="001B51CF" w:rsidRDefault="00EB6F1E">
            <w:r>
              <w:rPr>
                <w:color w:val="333333"/>
                <w:sz w:val="19"/>
                <w:szCs w:val="19"/>
              </w:rPr>
              <w:t>Investment recommendations</w:t>
            </w:r>
          </w:p>
        </w:tc>
      </w:tr>
      <w:tr w:rsidR="001B51CF" w14:paraId="63DE4E2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AF7F2"/>
            <w:tcMar>
              <w:top w:w="80" w:type="dxa"/>
              <w:left w:w="120" w:type="dxa"/>
              <w:bottom w:w="80" w:type="dxa"/>
              <w:right w:w="120" w:type="dxa"/>
            </w:tcMar>
          </w:tcPr>
          <w:p w14:paraId="37DE3388" w14:textId="77777777" w:rsidR="001B51CF" w:rsidRDefault="00EB6F1E">
            <w:r>
              <w:rPr>
                <w:color w:val="333333"/>
                <w:sz w:val="19"/>
                <w:szCs w:val="19"/>
              </w:rPr>
              <w:t>Monthly summary dashboard</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6BAA57" w14:textId="77777777" w:rsidR="001B51CF" w:rsidRDefault="00EB6F1E">
            <w:r>
              <w:rPr>
                <w:color w:val="333333"/>
                <w:sz w:val="19"/>
                <w:szCs w:val="19"/>
              </w:rPr>
              <w:t>Smart alerts at 80% budget</w:t>
            </w:r>
          </w:p>
        </w:tc>
        <w:tc>
          <w:tcPr>
            <w:tcW w:w="2340" w:type="dxa"/>
            <w:tcBorders>
              <w:top w:val="single" w:sz="1" w:space="0" w:color="CCCCCC"/>
              <w:left w:val="single" w:sz="1" w:space="0" w:color="CCCCCC"/>
              <w:bottom w:val="single" w:sz="1" w:space="0" w:color="CCCCCC"/>
              <w:right w:val="single" w:sz="1" w:space="0" w:color="CCCCCC"/>
            </w:tcBorders>
            <w:shd w:val="clear" w:color="auto" w:fill="FEF9EC"/>
            <w:tcMar>
              <w:top w:w="80" w:type="dxa"/>
              <w:left w:w="120" w:type="dxa"/>
              <w:bottom w:w="80" w:type="dxa"/>
              <w:right w:w="120" w:type="dxa"/>
            </w:tcMar>
          </w:tcPr>
          <w:p w14:paraId="5772C5D0" w14:textId="77777777" w:rsidR="001B51CF" w:rsidRDefault="00EB6F1E">
            <w:r>
              <w:rPr>
                <w:color w:val="333333"/>
                <w:sz w:val="19"/>
                <w:szCs w:val="19"/>
              </w:rPr>
              <w:t>CSV export of transactions</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1BA037" w14:textId="77777777" w:rsidR="001B51CF" w:rsidRDefault="00EB6F1E">
            <w:r>
              <w:rPr>
                <w:color w:val="333333"/>
                <w:sz w:val="19"/>
                <w:szCs w:val="19"/>
              </w:rPr>
              <w:t>Credit score integration</w:t>
            </w:r>
          </w:p>
        </w:tc>
      </w:tr>
      <w:tr w:rsidR="001B51CF" w14:paraId="0CDF7C4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AF7F2"/>
            <w:tcMar>
              <w:top w:w="80" w:type="dxa"/>
              <w:left w:w="120" w:type="dxa"/>
              <w:bottom w:w="80" w:type="dxa"/>
              <w:right w:w="120" w:type="dxa"/>
            </w:tcMar>
          </w:tcPr>
          <w:p w14:paraId="6268DE6C" w14:textId="77777777" w:rsidR="001B51CF" w:rsidRDefault="00EB6F1E">
            <w:r>
              <w:rPr>
                <w:color w:val="333333"/>
                <w:sz w:val="19"/>
                <w:szCs w:val="19"/>
              </w:rPr>
              <w:t>Category spend breakdown</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29AE2C" w14:textId="77777777" w:rsidR="001B51CF" w:rsidRDefault="00EB6F1E">
            <w:r>
              <w:rPr>
                <w:color w:val="333333"/>
                <w:sz w:val="19"/>
                <w:szCs w:val="19"/>
              </w:rPr>
              <w:t>Weekly digest notification</w:t>
            </w:r>
          </w:p>
        </w:tc>
        <w:tc>
          <w:tcPr>
            <w:tcW w:w="2340" w:type="dxa"/>
            <w:tcBorders>
              <w:top w:val="single" w:sz="1" w:space="0" w:color="CCCCCC"/>
              <w:left w:val="single" w:sz="1" w:space="0" w:color="CCCCCC"/>
              <w:bottom w:val="single" w:sz="1" w:space="0" w:color="CCCCCC"/>
              <w:right w:val="single" w:sz="1" w:space="0" w:color="CCCCCC"/>
            </w:tcBorders>
            <w:shd w:val="clear" w:color="auto" w:fill="FEF9EC"/>
            <w:tcMar>
              <w:top w:w="80" w:type="dxa"/>
              <w:left w:w="120" w:type="dxa"/>
              <w:bottom w:w="80" w:type="dxa"/>
              <w:right w:w="120" w:type="dxa"/>
            </w:tcMar>
          </w:tcPr>
          <w:p w14:paraId="160BBF21" w14:textId="77777777" w:rsidR="001B51CF" w:rsidRDefault="00EB6F1E">
            <w:r>
              <w:rPr>
                <w:color w:val="333333"/>
                <w:sz w:val="19"/>
                <w:szCs w:val="19"/>
              </w:rPr>
              <w:t>Gamified savings badges</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B01341" w14:textId="77777777" w:rsidR="001B51CF" w:rsidRDefault="00EB6F1E">
            <w:r>
              <w:rPr>
                <w:color w:val="333333"/>
                <w:sz w:val="19"/>
                <w:szCs w:val="19"/>
              </w:rPr>
              <w:t>Cross-bank aggregation</w:t>
            </w:r>
          </w:p>
        </w:tc>
      </w:tr>
      <w:tr w:rsidR="001B51CF" w14:paraId="1C63A24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AF7F2"/>
            <w:tcMar>
              <w:top w:w="80" w:type="dxa"/>
              <w:left w:w="120" w:type="dxa"/>
              <w:bottom w:w="80" w:type="dxa"/>
              <w:right w:w="120" w:type="dxa"/>
            </w:tcMar>
          </w:tcPr>
          <w:p w14:paraId="74AF9D8F" w14:textId="77777777" w:rsidR="001B51CF" w:rsidRDefault="00EB6F1E">
            <w:r>
              <w:rPr>
                <w:color w:val="333333"/>
                <w:sz w:val="19"/>
                <w:szCs w:val="19"/>
              </w:rPr>
              <w:t>Month-over-month comparison</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3C7B20" w14:textId="77777777" w:rsidR="001B51CF" w:rsidRDefault="00EB6F1E">
            <w:r>
              <w:rPr>
                <w:color w:val="333333"/>
                <w:sz w:val="19"/>
                <w:szCs w:val="19"/>
              </w:rPr>
              <w:t>Edit/reclassify transaction</w:t>
            </w:r>
          </w:p>
        </w:tc>
        <w:tc>
          <w:tcPr>
            <w:tcW w:w="2340" w:type="dxa"/>
            <w:tcBorders>
              <w:top w:val="single" w:sz="1" w:space="0" w:color="CCCCCC"/>
              <w:left w:val="single" w:sz="1" w:space="0" w:color="CCCCCC"/>
              <w:bottom w:val="single" w:sz="1" w:space="0" w:color="CCCCCC"/>
              <w:right w:val="single" w:sz="1" w:space="0" w:color="CCCCCC"/>
            </w:tcBorders>
            <w:shd w:val="clear" w:color="auto" w:fill="FEF9EC"/>
            <w:tcMar>
              <w:top w:w="80" w:type="dxa"/>
              <w:left w:w="120" w:type="dxa"/>
              <w:bottom w:w="80" w:type="dxa"/>
              <w:right w:w="120" w:type="dxa"/>
            </w:tcMar>
          </w:tcPr>
          <w:p w14:paraId="7B4C3DFB" w14:textId="77777777" w:rsidR="001B51CF" w:rsidRDefault="00EB6F1E">
            <w:r>
              <w:rPr>
                <w:color w:val="333333"/>
                <w:sz w:val="19"/>
                <w:szCs w:val="19"/>
              </w:rPr>
              <w:t>Group expense tracking</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F2D1B3" w14:textId="77777777" w:rsidR="001B51CF" w:rsidRDefault="00EB6F1E">
            <w:r>
              <w:rPr>
                <w:color w:val="333333"/>
                <w:sz w:val="19"/>
                <w:szCs w:val="19"/>
              </w:rPr>
              <w:t>Tax filing assistance</w:t>
            </w:r>
          </w:p>
        </w:tc>
      </w:tr>
    </w:tbl>
    <w:p w14:paraId="35549CD6" w14:textId="77777777" w:rsidR="001B51CF" w:rsidRDefault="001B51CF">
      <w:pPr>
        <w:spacing w:before="60" w:after="60"/>
      </w:pPr>
    </w:p>
    <w:p w14:paraId="0A1195F0" w14:textId="77777777" w:rsidR="001B51CF" w:rsidRDefault="00EB6F1E">
      <w:pPr>
        <w:pStyle w:val="Heading2"/>
      </w:pPr>
      <w:r>
        <w:t xml:space="preserve">5.2 Scope Boundaries — What </w:t>
      </w:r>
      <w:proofErr w:type="spellStart"/>
      <w:r>
        <w:t>SpendLens</w:t>
      </w:r>
      <w:proofErr w:type="spellEnd"/>
      <w:r>
        <w:t xml:space="preserve"> Is NOT</w:t>
      </w:r>
    </w:p>
    <w:p w14:paraId="5FB1C3A5" w14:textId="77777777" w:rsidR="001B51CF" w:rsidRDefault="00EB6F1E">
      <w:pPr>
        <w:spacing w:before="60" w:after="100"/>
      </w:pPr>
      <w:r>
        <w:rPr>
          <w:color w:val="333333"/>
        </w:rPr>
        <w:t>Explicitly stating what is out of scope is as important as defining what is in scope. This prevents stakeholder expectations from drifting.</w:t>
      </w:r>
    </w:p>
    <w:p w14:paraId="41AB7845" w14:textId="77777777" w:rsidR="001B51CF" w:rsidRDefault="00EB6F1E">
      <w:pPr>
        <w:pStyle w:val="ListParagraph"/>
        <w:numPr>
          <w:ilvl w:val="0"/>
          <w:numId w:val="2"/>
        </w:numPr>
        <w:spacing w:before="40" w:after="40"/>
      </w:pPr>
      <w:proofErr w:type="spellStart"/>
      <w:r>
        <w:rPr>
          <w:color w:val="444444"/>
        </w:rPr>
        <w:t>SpendLens</w:t>
      </w:r>
      <w:proofErr w:type="spellEnd"/>
      <w:r>
        <w:rPr>
          <w:color w:val="444444"/>
        </w:rPr>
        <w:t xml:space="preserve"> is NOT a full financial planning tool or wealth management app</w:t>
      </w:r>
    </w:p>
    <w:p w14:paraId="6A31B50C" w14:textId="77777777" w:rsidR="001B51CF" w:rsidRDefault="00EB6F1E">
      <w:pPr>
        <w:pStyle w:val="ListParagraph"/>
        <w:numPr>
          <w:ilvl w:val="0"/>
          <w:numId w:val="2"/>
        </w:numPr>
        <w:spacing w:before="40" w:after="40"/>
      </w:pPr>
      <w:proofErr w:type="spellStart"/>
      <w:r>
        <w:rPr>
          <w:color w:val="444444"/>
        </w:rPr>
        <w:t>SpendLens</w:t>
      </w:r>
      <w:proofErr w:type="spellEnd"/>
      <w:r>
        <w:rPr>
          <w:color w:val="444444"/>
        </w:rPr>
        <w:t xml:space="preserve"> does NOT connect to bank accounts, credit cards, or other payment apps</w:t>
      </w:r>
    </w:p>
    <w:p w14:paraId="0FFB803A" w14:textId="77777777" w:rsidR="001B51CF" w:rsidRDefault="00EB6F1E">
      <w:pPr>
        <w:pStyle w:val="ListParagraph"/>
        <w:numPr>
          <w:ilvl w:val="0"/>
          <w:numId w:val="2"/>
        </w:numPr>
        <w:spacing w:before="40" w:after="40"/>
      </w:pPr>
      <w:proofErr w:type="spellStart"/>
      <w:r>
        <w:rPr>
          <w:color w:val="444444"/>
        </w:rPr>
        <w:t>SpendLens</w:t>
      </w:r>
      <w:proofErr w:type="spellEnd"/>
      <w:r>
        <w:rPr>
          <w:color w:val="444444"/>
        </w:rPr>
        <w:t xml:space="preserve"> does NOT provide investment advice, insurance recommendations, or tax guidance</w:t>
      </w:r>
    </w:p>
    <w:p w14:paraId="3E72F601" w14:textId="77777777" w:rsidR="001B51CF" w:rsidRDefault="00EB6F1E">
      <w:pPr>
        <w:pStyle w:val="ListParagraph"/>
        <w:numPr>
          <w:ilvl w:val="0"/>
          <w:numId w:val="2"/>
        </w:numPr>
        <w:spacing w:before="40" w:after="40"/>
      </w:pPr>
      <w:proofErr w:type="spellStart"/>
      <w:r>
        <w:rPr>
          <w:color w:val="444444"/>
        </w:rPr>
        <w:t>SpendLens</w:t>
      </w:r>
      <w:proofErr w:type="spellEnd"/>
      <w:r>
        <w:rPr>
          <w:color w:val="444444"/>
        </w:rPr>
        <w:t xml:space="preserve"> does NOT aggregate data across multiple users or households in v1.0</w:t>
      </w:r>
    </w:p>
    <w:p w14:paraId="5B546266" w14:textId="77777777" w:rsidR="001B51CF" w:rsidRDefault="00EB6F1E">
      <w:r>
        <w:br w:type="page"/>
      </w:r>
    </w:p>
    <w:p w14:paraId="4F4FBB52" w14:textId="77777777" w:rsidR="001B51CF" w:rsidRDefault="00EB6F1E">
      <w:pPr>
        <w:pStyle w:val="Heading1"/>
        <w:pBdr>
          <w:bottom w:val="single" w:sz="8" w:space="6" w:color="1D9E75"/>
        </w:pBdr>
      </w:pPr>
      <w:r>
        <w:t>6. Feature Requirements</w:t>
      </w:r>
    </w:p>
    <w:p w14:paraId="40D21194" w14:textId="77777777" w:rsidR="001B51CF" w:rsidRDefault="00EB6F1E">
      <w:pPr>
        <w:spacing w:before="60" w:after="100"/>
      </w:pPr>
      <w:r>
        <w:rPr>
          <w:color w:val="333333"/>
        </w:rPr>
        <w:t>Feature Requirements translate the scope into specific, actionable technical and design specifications. Each feature must answer: What does it do? How does it behave? What are the edge cases?</w:t>
      </w:r>
    </w:p>
    <w:p w14:paraId="55F93DF8" w14:textId="77777777" w:rsidR="001B51CF" w:rsidRDefault="001B51CF">
      <w:pPr>
        <w:spacing w:before="60" w:after="60"/>
      </w:pPr>
    </w:p>
    <w:p w14:paraId="55CB3FD0" w14:textId="77777777" w:rsidR="001B51CF" w:rsidRDefault="00EB6F1E">
      <w:pPr>
        <w:pStyle w:val="Heading2"/>
      </w:pPr>
      <w:r>
        <w:t>6.1 FR-001: Automatic Transaction Categorisation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1B51CF" w14:paraId="3A5BC771"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tcPr>
          <w:p w14:paraId="715BFDE7" w14:textId="77777777" w:rsidR="001B51CF" w:rsidRDefault="00EB6F1E">
            <w:r>
              <w:rPr>
                <w:b/>
                <w:bCs/>
                <w:color w:val="FFFFFF"/>
                <w:sz w:val="20"/>
                <w:szCs w:val="20"/>
              </w:rPr>
              <w:t>Property</w:t>
            </w:r>
          </w:p>
        </w:tc>
        <w:tc>
          <w:tcPr>
            <w:tcW w:w="686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tcPr>
          <w:p w14:paraId="712883F8" w14:textId="77777777" w:rsidR="001B51CF" w:rsidRDefault="00EB6F1E">
            <w:r>
              <w:rPr>
                <w:b/>
                <w:bCs/>
                <w:color w:val="FFFFFF"/>
                <w:sz w:val="20"/>
                <w:szCs w:val="20"/>
              </w:rPr>
              <w:t>Detail</w:t>
            </w:r>
          </w:p>
        </w:tc>
      </w:tr>
      <w:tr w:rsidR="001B51CF" w14:paraId="07577C9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F07C0" w14:textId="77777777" w:rsidR="001B51CF" w:rsidRDefault="00EB6F1E">
            <w:r>
              <w:rPr>
                <w:color w:val="333333"/>
                <w:sz w:val="20"/>
                <w:szCs w:val="20"/>
              </w:rPr>
              <w:t>Feature ID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93873" w14:textId="77777777" w:rsidR="001B51CF" w:rsidRDefault="00EB6F1E">
            <w:r>
              <w:rPr>
                <w:color w:val="333333"/>
                <w:sz w:val="20"/>
                <w:szCs w:val="20"/>
              </w:rPr>
              <w:t>FR-001</w:t>
            </w:r>
          </w:p>
        </w:tc>
      </w:tr>
      <w:tr w:rsidR="001B51CF" w14:paraId="0BA4E22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53FE48" w14:textId="77777777" w:rsidR="001B51CF" w:rsidRDefault="00EB6F1E">
            <w:r>
              <w:rPr>
                <w:color w:val="333333"/>
                <w:sz w:val="20"/>
                <w:szCs w:val="20"/>
              </w:rPr>
              <w:t>Priority</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4EDDEF" w14:textId="77777777" w:rsidR="001B51CF" w:rsidRDefault="00EB6F1E">
            <w:r>
              <w:rPr>
                <w:color w:val="333333"/>
                <w:sz w:val="20"/>
                <w:szCs w:val="20"/>
              </w:rPr>
              <w:t>Must Have — MVP</w:t>
            </w:r>
          </w:p>
        </w:tc>
      </w:tr>
      <w:tr w:rsidR="001B51CF" w14:paraId="381F7E7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83F0B1" w14:textId="77777777" w:rsidR="001B51CF" w:rsidRDefault="00EB6F1E">
            <w:r>
              <w:rPr>
                <w:color w:val="333333"/>
                <w:sz w:val="20"/>
                <w:szCs w:val="20"/>
              </w:rPr>
              <w:t>Description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594F0" w14:textId="77777777" w:rsidR="001B51CF" w:rsidRDefault="00EB6F1E">
            <w:r>
              <w:rPr>
                <w:color w:val="333333"/>
                <w:sz w:val="20"/>
                <w:szCs w:val="20"/>
              </w:rPr>
              <w:t>Every UPI transaction is automatically assigned a spending category based on merchant name, UPI ID pattern, and transaction metadata.</w:t>
            </w:r>
          </w:p>
        </w:tc>
      </w:tr>
      <w:tr w:rsidR="001B51CF" w14:paraId="63434FB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43C625" w14:textId="77777777" w:rsidR="001B51CF" w:rsidRDefault="00EB6F1E">
            <w:r>
              <w:rPr>
                <w:color w:val="333333"/>
                <w:sz w:val="20"/>
                <w:szCs w:val="20"/>
              </w:rPr>
              <w:t>Categories</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153947" w14:textId="77777777" w:rsidR="001B51CF" w:rsidRDefault="00EB6F1E">
            <w:r>
              <w:rPr>
                <w:color w:val="333333"/>
                <w:sz w:val="20"/>
                <w:szCs w:val="20"/>
              </w:rPr>
              <w:t>Food &amp; Dining | Transport &amp; Travel | Shopping | Bills &amp; Utilities | Health | Entertainment | Transfers | Others</w:t>
            </w:r>
          </w:p>
        </w:tc>
      </w:tr>
      <w:tr w:rsidR="001B51CF" w14:paraId="193B577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59059" w14:textId="77777777" w:rsidR="001B51CF" w:rsidRDefault="00EB6F1E">
            <w:r>
              <w:rPr>
                <w:color w:val="333333"/>
                <w:sz w:val="20"/>
                <w:szCs w:val="20"/>
              </w:rPr>
              <w:t>Accuracy Target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8F65A5" w14:textId="77777777" w:rsidR="001B51CF" w:rsidRDefault="00EB6F1E">
            <w:r>
              <w:rPr>
                <w:color w:val="333333"/>
                <w:sz w:val="20"/>
                <w:szCs w:val="20"/>
              </w:rPr>
              <w:t>85%+ correct auto-classification for top 500 merchant patterns</w:t>
            </w:r>
          </w:p>
        </w:tc>
      </w:tr>
      <w:tr w:rsidR="001B51CF" w14:paraId="6823D5F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963E21" w14:textId="77777777" w:rsidR="001B51CF" w:rsidRDefault="00EB6F1E">
            <w:r>
              <w:rPr>
                <w:color w:val="333333"/>
                <w:sz w:val="20"/>
                <w:szCs w:val="20"/>
              </w:rPr>
              <w:t>Latency</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DA34AE" w14:textId="77777777" w:rsidR="001B51CF" w:rsidRDefault="00EB6F1E">
            <w:r>
              <w:rPr>
                <w:color w:val="333333"/>
                <w:sz w:val="20"/>
                <w:szCs w:val="20"/>
              </w:rPr>
              <w:t>Category assigned within 2 seconds of transaction completion</w:t>
            </w:r>
          </w:p>
        </w:tc>
      </w:tr>
      <w:tr w:rsidR="001B51CF" w14:paraId="1D96263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568DC" w14:textId="77777777" w:rsidR="001B51CF" w:rsidRDefault="00EB6F1E">
            <w:r>
              <w:rPr>
                <w:color w:val="333333"/>
                <w:sz w:val="20"/>
                <w:szCs w:val="20"/>
              </w:rPr>
              <w:t>User Control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495DE" w14:textId="77777777" w:rsidR="001B51CF" w:rsidRDefault="00EB6F1E">
            <w:r>
              <w:rPr>
                <w:color w:val="333333"/>
                <w:sz w:val="20"/>
                <w:szCs w:val="20"/>
              </w:rPr>
              <w:t>Any transaction can be manually reclassified in ≤3 taps</w:t>
            </w:r>
          </w:p>
        </w:tc>
      </w:tr>
      <w:tr w:rsidR="001B51CF" w14:paraId="24478CB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45BBAB" w14:textId="77777777" w:rsidR="001B51CF" w:rsidRDefault="00EB6F1E">
            <w:r>
              <w:rPr>
                <w:color w:val="333333"/>
                <w:sz w:val="20"/>
                <w:szCs w:val="20"/>
              </w:rPr>
              <w:t>Edge Cases</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3D49DE" w14:textId="77777777" w:rsidR="001B51CF" w:rsidRDefault="00EB6F1E">
            <w:r>
              <w:rPr>
                <w:color w:val="333333"/>
                <w:sz w:val="20"/>
                <w:szCs w:val="20"/>
              </w:rPr>
              <w:t>Unknown merchants default to 'Others'. User re-classification is remembered for future transactions from same merchant.</w:t>
            </w:r>
          </w:p>
        </w:tc>
      </w:tr>
    </w:tbl>
    <w:p w14:paraId="67EDEB65" w14:textId="77777777" w:rsidR="001B51CF" w:rsidRDefault="001B51CF">
      <w:pPr>
        <w:spacing w:before="60" w:after="60"/>
      </w:pPr>
    </w:p>
    <w:p w14:paraId="2D6C7442" w14:textId="77777777" w:rsidR="001B51CF" w:rsidRDefault="00EB6F1E">
      <w:pPr>
        <w:pStyle w:val="Heading2"/>
      </w:pPr>
      <w:r>
        <w:t>6.2 FR-002: Monthly Spending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1B51CF" w14:paraId="7244A82B"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tcPr>
          <w:p w14:paraId="34B4D767" w14:textId="77777777" w:rsidR="001B51CF" w:rsidRDefault="00EB6F1E">
            <w:r>
              <w:rPr>
                <w:b/>
                <w:bCs/>
                <w:color w:val="FFFFFF"/>
                <w:sz w:val="20"/>
                <w:szCs w:val="20"/>
              </w:rPr>
              <w:t>Property</w:t>
            </w:r>
          </w:p>
        </w:tc>
        <w:tc>
          <w:tcPr>
            <w:tcW w:w="686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tcPr>
          <w:p w14:paraId="18B85294" w14:textId="77777777" w:rsidR="001B51CF" w:rsidRDefault="00EB6F1E">
            <w:r>
              <w:rPr>
                <w:b/>
                <w:bCs/>
                <w:color w:val="FFFFFF"/>
                <w:sz w:val="20"/>
                <w:szCs w:val="20"/>
              </w:rPr>
              <w:t>Detail</w:t>
            </w:r>
          </w:p>
        </w:tc>
      </w:tr>
      <w:tr w:rsidR="001B51CF" w14:paraId="3C310B5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4607F" w14:textId="77777777" w:rsidR="001B51CF" w:rsidRDefault="00EB6F1E">
            <w:r>
              <w:rPr>
                <w:color w:val="333333"/>
                <w:sz w:val="20"/>
                <w:szCs w:val="20"/>
              </w:rPr>
              <w:t>Feature ID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6D11D" w14:textId="77777777" w:rsidR="001B51CF" w:rsidRDefault="00EB6F1E">
            <w:r>
              <w:rPr>
                <w:color w:val="333333"/>
                <w:sz w:val="20"/>
                <w:szCs w:val="20"/>
              </w:rPr>
              <w:t>FR-002</w:t>
            </w:r>
          </w:p>
        </w:tc>
      </w:tr>
      <w:tr w:rsidR="001B51CF" w14:paraId="4F2E325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8DFA14" w14:textId="77777777" w:rsidR="001B51CF" w:rsidRDefault="00EB6F1E">
            <w:r>
              <w:rPr>
                <w:color w:val="333333"/>
                <w:sz w:val="20"/>
                <w:szCs w:val="20"/>
              </w:rPr>
              <w:t>Priority</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BF9E72" w14:textId="77777777" w:rsidR="001B51CF" w:rsidRDefault="00EB6F1E">
            <w:r>
              <w:rPr>
                <w:color w:val="333333"/>
                <w:sz w:val="20"/>
                <w:szCs w:val="20"/>
              </w:rPr>
              <w:t>Must Have — MVP</w:t>
            </w:r>
          </w:p>
        </w:tc>
      </w:tr>
      <w:tr w:rsidR="001B51CF" w14:paraId="6458AF6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4DEC8D" w14:textId="77777777" w:rsidR="001B51CF" w:rsidRDefault="00EB6F1E">
            <w:r>
              <w:rPr>
                <w:color w:val="333333"/>
                <w:sz w:val="20"/>
                <w:szCs w:val="20"/>
              </w:rPr>
              <w:t>Description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8B8DC" w14:textId="77777777" w:rsidR="001B51CF" w:rsidRDefault="00EB6F1E">
            <w:r>
              <w:rPr>
                <w:color w:val="333333"/>
                <w:sz w:val="20"/>
                <w:szCs w:val="20"/>
              </w:rPr>
              <w:t xml:space="preserve">A dedicated screen showing the current month's spending breakdown, accessible from the </w:t>
            </w:r>
            <w:proofErr w:type="spellStart"/>
            <w:r>
              <w:rPr>
                <w:color w:val="333333"/>
                <w:sz w:val="20"/>
                <w:szCs w:val="20"/>
              </w:rPr>
              <w:t>GPay</w:t>
            </w:r>
            <w:proofErr w:type="spellEnd"/>
            <w:r>
              <w:rPr>
                <w:color w:val="333333"/>
                <w:sz w:val="20"/>
                <w:szCs w:val="20"/>
              </w:rPr>
              <w:t xml:space="preserve"> home screen.</w:t>
            </w:r>
          </w:p>
        </w:tc>
      </w:tr>
      <w:tr w:rsidR="001B51CF" w14:paraId="179D639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4D05D0" w14:textId="77777777" w:rsidR="001B51CF" w:rsidRDefault="00EB6F1E">
            <w:r>
              <w:rPr>
                <w:color w:val="333333"/>
                <w:sz w:val="20"/>
                <w:szCs w:val="20"/>
              </w:rPr>
              <w:t>Access Path</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E4D3C7" w14:textId="77777777" w:rsidR="001B51CF" w:rsidRDefault="00EB6F1E">
            <w:proofErr w:type="spellStart"/>
            <w:r>
              <w:rPr>
                <w:color w:val="333333"/>
                <w:sz w:val="20"/>
                <w:szCs w:val="20"/>
              </w:rPr>
              <w:t>GPay</w:t>
            </w:r>
            <w:proofErr w:type="spellEnd"/>
            <w:r>
              <w:rPr>
                <w:color w:val="333333"/>
                <w:sz w:val="20"/>
                <w:szCs w:val="20"/>
              </w:rPr>
              <w:t xml:space="preserve"> Home → </w:t>
            </w:r>
            <w:proofErr w:type="spellStart"/>
            <w:r>
              <w:rPr>
                <w:color w:val="333333"/>
                <w:sz w:val="20"/>
                <w:szCs w:val="20"/>
              </w:rPr>
              <w:t>SpendLens</w:t>
            </w:r>
            <w:proofErr w:type="spellEnd"/>
            <w:r>
              <w:rPr>
                <w:color w:val="333333"/>
                <w:sz w:val="20"/>
                <w:szCs w:val="20"/>
              </w:rPr>
              <w:t xml:space="preserve"> tab (within 2 taps)</w:t>
            </w:r>
          </w:p>
        </w:tc>
      </w:tr>
      <w:tr w:rsidR="001B51CF" w14:paraId="27CD57E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37493" w14:textId="77777777" w:rsidR="001B51CF" w:rsidRDefault="00EB6F1E">
            <w:r>
              <w:rPr>
                <w:color w:val="333333"/>
                <w:sz w:val="20"/>
                <w:szCs w:val="20"/>
              </w:rPr>
              <w:t>Dashboard Content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BEC83" w14:textId="77777777" w:rsidR="001B51CF" w:rsidRDefault="00EB6F1E">
            <w:r>
              <w:rPr>
                <w:color w:val="333333"/>
                <w:sz w:val="20"/>
                <w:szCs w:val="20"/>
              </w:rPr>
              <w:t>Total monthly spend | Top 3 categories with amounts | Visual bar/donut chart | Quick comparison badge vs last month</w:t>
            </w:r>
          </w:p>
        </w:tc>
      </w:tr>
      <w:tr w:rsidR="001B51CF" w14:paraId="5C3AE88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B0F0A3" w14:textId="77777777" w:rsidR="001B51CF" w:rsidRDefault="00EB6F1E">
            <w:r>
              <w:rPr>
                <w:color w:val="333333"/>
                <w:sz w:val="20"/>
                <w:szCs w:val="20"/>
              </w:rPr>
              <w:t>Data Refresh</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0C62E7" w14:textId="77777777" w:rsidR="001B51CF" w:rsidRDefault="00EB6F1E">
            <w:r>
              <w:rPr>
                <w:color w:val="333333"/>
                <w:sz w:val="20"/>
                <w:szCs w:val="20"/>
              </w:rPr>
              <w:t>Real-time for new transactions; summary updates within 30 seconds</w:t>
            </w:r>
          </w:p>
        </w:tc>
      </w:tr>
      <w:tr w:rsidR="001B51CF" w14:paraId="6E25D4D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81847" w14:textId="77777777" w:rsidR="001B51CF" w:rsidRDefault="00EB6F1E">
            <w:r>
              <w:rPr>
                <w:color w:val="333333"/>
                <w:sz w:val="20"/>
                <w:szCs w:val="20"/>
              </w:rPr>
              <w:t>Empty State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83853" w14:textId="77777777" w:rsidR="001B51CF" w:rsidRDefault="00EB6F1E">
            <w:r>
              <w:rPr>
                <w:color w:val="333333"/>
                <w:sz w:val="20"/>
                <w:szCs w:val="20"/>
              </w:rPr>
              <w:t>If fewer than 3 transactions exist, show onboarding prompt with sample data</w:t>
            </w:r>
          </w:p>
        </w:tc>
      </w:tr>
      <w:tr w:rsidR="001B51CF" w14:paraId="6BCA42E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642749" w14:textId="77777777" w:rsidR="001B51CF" w:rsidRDefault="00EB6F1E">
            <w:r>
              <w:rPr>
                <w:color w:val="333333"/>
                <w:sz w:val="20"/>
                <w:szCs w:val="20"/>
              </w:rPr>
              <w:t>Performance</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43DEE1" w14:textId="77777777" w:rsidR="001B51CF" w:rsidRDefault="00EB6F1E">
            <w:r>
              <w:rPr>
                <w:color w:val="333333"/>
                <w:sz w:val="20"/>
                <w:szCs w:val="20"/>
              </w:rPr>
              <w:t>Dashboard must load in under 1.5 seconds on a 4G connection</w:t>
            </w:r>
          </w:p>
        </w:tc>
      </w:tr>
    </w:tbl>
    <w:p w14:paraId="497506E9" w14:textId="77777777" w:rsidR="001B51CF" w:rsidRDefault="001B51CF">
      <w:pPr>
        <w:spacing w:before="60" w:after="60"/>
      </w:pPr>
    </w:p>
    <w:p w14:paraId="2996E9A5" w14:textId="77777777" w:rsidR="001B51CF" w:rsidRDefault="00EB6F1E">
      <w:pPr>
        <w:pStyle w:val="Heading2"/>
      </w:pPr>
      <w:r>
        <w:t>6.3 FR-003: Category Budget Setting &amp; Alerts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1B51CF" w14:paraId="3A97E019"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tcPr>
          <w:p w14:paraId="1D8E1FFB" w14:textId="77777777" w:rsidR="001B51CF" w:rsidRDefault="00EB6F1E">
            <w:r>
              <w:rPr>
                <w:b/>
                <w:bCs/>
                <w:color w:val="FFFFFF"/>
                <w:sz w:val="20"/>
                <w:szCs w:val="20"/>
              </w:rPr>
              <w:t>Property</w:t>
            </w:r>
          </w:p>
        </w:tc>
        <w:tc>
          <w:tcPr>
            <w:tcW w:w="686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tcPr>
          <w:p w14:paraId="706DAD22" w14:textId="77777777" w:rsidR="001B51CF" w:rsidRDefault="00EB6F1E">
            <w:r>
              <w:rPr>
                <w:b/>
                <w:bCs/>
                <w:color w:val="FFFFFF"/>
                <w:sz w:val="20"/>
                <w:szCs w:val="20"/>
              </w:rPr>
              <w:t>Detail</w:t>
            </w:r>
          </w:p>
        </w:tc>
      </w:tr>
      <w:tr w:rsidR="001B51CF" w14:paraId="4BFDB80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CE48A" w14:textId="77777777" w:rsidR="001B51CF" w:rsidRDefault="00EB6F1E">
            <w:r>
              <w:rPr>
                <w:color w:val="333333"/>
                <w:sz w:val="20"/>
                <w:szCs w:val="20"/>
              </w:rPr>
              <w:t>Feature ID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86A96" w14:textId="77777777" w:rsidR="001B51CF" w:rsidRDefault="00EB6F1E">
            <w:r>
              <w:rPr>
                <w:color w:val="333333"/>
                <w:sz w:val="20"/>
                <w:szCs w:val="20"/>
              </w:rPr>
              <w:t>FR-003</w:t>
            </w:r>
          </w:p>
        </w:tc>
      </w:tr>
      <w:tr w:rsidR="001B51CF" w14:paraId="1135415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8B00CC" w14:textId="77777777" w:rsidR="001B51CF" w:rsidRDefault="00EB6F1E">
            <w:r>
              <w:rPr>
                <w:color w:val="333333"/>
                <w:sz w:val="20"/>
                <w:szCs w:val="20"/>
              </w:rPr>
              <w:t>Priority</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AA7AC8" w14:textId="77777777" w:rsidR="001B51CF" w:rsidRDefault="00EB6F1E">
            <w:r>
              <w:rPr>
                <w:color w:val="333333"/>
                <w:sz w:val="20"/>
                <w:szCs w:val="20"/>
              </w:rPr>
              <w:t>Should Have — v1.1</w:t>
            </w:r>
          </w:p>
        </w:tc>
      </w:tr>
      <w:tr w:rsidR="001B51CF" w14:paraId="2F2BC82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89C05" w14:textId="77777777" w:rsidR="001B51CF" w:rsidRDefault="00EB6F1E">
            <w:r>
              <w:rPr>
                <w:color w:val="333333"/>
                <w:sz w:val="20"/>
                <w:szCs w:val="20"/>
              </w:rPr>
              <w:t>Description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6377F" w14:textId="77777777" w:rsidR="001B51CF" w:rsidRDefault="00EB6F1E">
            <w:r>
              <w:rPr>
                <w:color w:val="333333"/>
                <w:sz w:val="20"/>
                <w:szCs w:val="20"/>
              </w:rPr>
              <w:t>Users can set a monthly spending limit for any category. Smart alerts notify users when they approach or exceed their limit.</w:t>
            </w:r>
          </w:p>
        </w:tc>
      </w:tr>
      <w:tr w:rsidR="001B51CF" w14:paraId="4BDAC41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AA1872" w14:textId="77777777" w:rsidR="001B51CF" w:rsidRDefault="00EB6F1E">
            <w:r>
              <w:rPr>
                <w:color w:val="333333"/>
                <w:sz w:val="20"/>
                <w:szCs w:val="20"/>
              </w:rPr>
              <w:t>Setup Flow</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78A18F" w14:textId="77777777" w:rsidR="001B51CF" w:rsidRDefault="00EB6F1E">
            <w:r>
              <w:rPr>
                <w:color w:val="333333"/>
                <w:sz w:val="20"/>
                <w:szCs w:val="20"/>
              </w:rPr>
              <w:t>Dashboard → Select category → Set budget → Confirm (under 30 seconds)</w:t>
            </w:r>
          </w:p>
        </w:tc>
      </w:tr>
      <w:tr w:rsidR="001B51CF" w14:paraId="480011B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26C38" w14:textId="77777777" w:rsidR="001B51CF" w:rsidRDefault="00EB6F1E">
            <w:r>
              <w:rPr>
                <w:color w:val="333333"/>
                <w:sz w:val="20"/>
                <w:szCs w:val="20"/>
              </w:rPr>
              <w:t>Alert Triggers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E7876" w14:textId="77777777" w:rsidR="001B51CF" w:rsidRDefault="00EB6F1E">
            <w:r>
              <w:rPr>
                <w:color w:val="333333"/>
                <w:sz w:val="20"/>
                <w:szCs w:val="20"/>
              </w:rPr>
              <w:t>80% of budget reached: soft push notification | 100% reached: urgent notification with category highlight</w:t>
            </w:r>
          </w:p>
        </w:tc>
      </w:tr>
      <w:tr w:rsidR="001B51CF" w14:paraId="354B9E9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B4AB4A" w14:textId="77777777" w:rsidR="001B51CF" w:rsidRDefault="00EB6F1E">
            <w:r>
              <w:rPr>
                <w:color w:val="333333"/>
                <w:sz w:val="20"/>
                <w:szCs w:val="20"/>
              </w:rPr>
              <w:t>Visual Indicator</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1C21DB" w14:textId="77777777" w:rsidR="001B51CF" w:rsidRDefault="00EB6F1E">
            <w:r>
              <w:rPr>
                <w:color w:val="333333"/>
                <w:sz w:val="20"/>
                <w:szCs w:val="20"/>
              </w:rPr>
              <w:t>Budget progress bar visible on category card in dashboard</w:t>
            </w:r>
          </w:p>
        </w:tc>
      </w:tr>
      <w:tr w:rsidR="001B51CF" w14:paraId="603C2B0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F93AB" w14:textId="77777777" w:rsidR="001B51CF" w:rsidRDefault="00EB6F1E">
            <w:r>
              <w:rPr>
                <w:color w:val="333333"/>
                <w:sz w:val="20"/>
                <w:szCs w:val="20"/>
              </w:rPr>
              <w:t>Defaults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0E349" w14:textId="77777777" w:rsidR="001B51CF" w:rsidRDefault="00EB6F1E">
            <w:r>
              <w:rPr>
                <w:color w:val="333333"/>
                <w:sz w:val="20"/>
                <w:szCs w:val="20"/>
              </w:rPr>
              <w:t>No default budgets set. Users opt-in. Zero forced prompting.</w:t>
            </w:r>
          </w:p>
        </w:tc>
      </w:tr>
      <w:tr w:rsidR="001B51CF" w14:paraId="2269060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4B9EA1" w14:textId="77777777" w:rsidR="001B51CF" w:rsidRDefault="00EB6F1E">
            <w:r>
              <w:rPr>
                <w:color w:val="333333"/>
                <w:sz w:val="20"/>
                <w:szCs w:val="20"/>
              </w:rPr>
              <w:t>Edge Case</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1186B2" w14:textId="77777777" w:rsidR="001B51CF" w:rsidRDefault="00EB6F1E">
            <w:r>
              <w:rPr>
                <w:color w:val="333333"/>
                <w:sz w:val="20"/>
                <w:szCs w:val="20"/>
              </w:rPr>
              <w:t>If user spends in a category with no budget, no alert. Passive tracking only.</w:t>
            </w:r>
          </w:p>
        </w:tc>
      </w:tr>
    </w:tbl>
    <w:p w14:paraId="3219DAB8" w14:textId="77777777" w:rsidR="001B51CF" w:rsidRDefault="001B51CF">
      <w:pPr>
        <w:spacing w:before="60" w:after="60"/>
      </w:pPr>
    </w:p>
    <w:p w14:paraId="24E88EF3" w14:textId="77777777" w:rsidR="001B51CF" w:rsidRDefault="00EB6F1E">
      <w:pPr>
        <w:pStyle w:val="Heading2"/>
      </w:pPr>
      <w:r>
        <w:t>6.4 FR-004: Month-over-Month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1B51CF" w14:paraId="14544271"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tcPr>
          <w:p w14:paraId="08C0CC68" w14:textId="77777777" w:rsidR="001B51CF" w:rsidRDefault="00EB6F1E">
            <w:r>
              <w:rPr>
                <w:b/>
                <w:bCs/>
                <w:color w:val="FFFFFF"/>
                <w:sz w:val="20"/>
                <w:szCs w:val="20"/>
              </w:rPr>
              <w:t>Property</w:t>
            </w:r>
          </w:p>
        </w:tc>
        <w:tc>
          <w:tcPr>
            <w:tcW w:w="686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tcPr>
          <w:p w14:paraId="676E7A3C" w14:textId="77777777" w:rsidR="001B51CF" w:rsidRDefault="00EB6F1E">
            <w:r>
              <w:rPr>
                <w:b/>
                <w:bCs/>
                <w:color w:val="FFFFFF"/>
                <w:sz w:val="20"/>
                <w:szCs w:val="20"/>
              </w:rPr>
              <w:t>Detail</w:t>
            </w:r>
          </w:p>
        </w:tc>
      </w:tr>
      <w:tr w:rsidR="001B51CF" w14:paraId="355E16E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59914" w14:textId="77777777" w:rsidR="001B51CF" w:rsidRDefault="00EB6F1E">
            <w:r>
              <w:rPr>
                <w:color w:val="333333"/>
                <w:sz w:val="20"/>
                <w:szCs w:val="20"/>
              </w:rPr>
              <w:t>Feature ID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E7EAA" w14:textId="77777777" w:rsidR="001B51CF" w:rsidRDefault="00EB6F1E">
            <w:r>
              <w:rPr>
                <w:color w:val="333333"/>
                <w:sz w:val="20"/>
                <w:szCs w:val="20"/>
              </w:rPr>
              <w:t>FR-004</w:t>
            </w:r>
          </w:p>
        </w:tc>
      </w:tr>
      <w:tr w:rsidR="001B51CF" w14:paraId="3362FC5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A158E8" w14:textId="77777777" w:rsidR="001B51CF" w:rsidRDefault="00EB6F1E">
            <w:r>
              <w:rPr>
                <w:color w:val="333333"/>
                <w:sz w:val="20"/>
                <w:szCs w:val="20"/>
              </w:rPr>
              <w:t>Priority</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DCB6F0" w14:textId="77777777" w:rsidR="001B51CF" w:rsidRDefault="00EB6F1E">
            <w:r>
              <w:rPr>
                <w:color w:val="333333"/>
                <w:sz w:val="20"/>
                <w:szCs w:val="20"/>
              </w:rPr>
              <w:t>Must Have — MVP</w:t>
            </w:r>
          </w:p>
        </w:tc>
      </w:tr>
      <w:tr w:rsidR="001B51CF" w14:paraId="43AE22E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85A31" w14:textId="77777777" w:rsidR="001B51CF" w:rsidRDefault="00EB6F1E">
            <w:r>
              <w:rPr>
                <w:color w:val="333333"/>
                <w:sz w:val="20"/>
                <w:szCs w:val="20"/>
              </w:rPr>
              <w:t>Description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904E8" w14:textId="77777777" w:rsidR="001B51CF" w:rsidRDefault="00EB6F1E">
            <w:r>
              <w:rPr>
                <w:color w:val="333333"/>
                <w:sz w:val="20"/>
                <w:szCs w:val="20"/>
              </w:rPr>
              <w:t>Users can compare their spending in each category this month vs the previous month, helping identify behavioural changes.</w:t>
            </w:r>
          </w:p>
        </w:tc>
      </w:tr>
      <w:tr w:rsidR="001B51CF" w14:paraId="6D0EFB9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7DE3F8" w14:textId="77777777" w:rsidR="001B51CF" w:rsidRDefault="00EB6F1E">
            <w:r>
              <w:rPr>
                <w:color w:val="333333"/>
                <w:sz w:val="20"/>
                <w:szCs w:val="20"/>
              </w:rPr>
              <w:t>View Type</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9F51BA" w14:textId="77777777" w:rsidR="001B51CF" w:rsidRDefault="00EB6F1E">
            <w:r>
              <w:rPr>
                <w:color w:val="333333"/>
                <w:sz w:val="20"/>
                <w:szCs w:val="20"/>
              </w:rPr>
              <w:t>Delta view: shows absolute change (₹) and percentage change (%) per category</w:t>
            </w:r>
          </w:p>
        </w:tc>
      </w:tr>
      <w:tr w:rsidR="001B51CF" w14:paraId="06D1FFD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805A9" w14:textId="77777777" w:rsidR="001B51CF" w:rsidRDefault="00EB6F1E">
            <w:r>
              <w:rPr>
                <w:color w:val="333333"/>
                <w:sz w:val="20"/>
                <w:szCs w:val="20"/>
              </w:rPr>
              <w:t>Visual Treatment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E0AD2" w14:textId="77777777" w:rsidR="001B51CF" w:rsidRDefault="00EB6F1E">
            <w:r>
              <w:rPr>
                <w:color w:val="333333"/>
                <w:sz w:val="20"/>
                <w:szCs w:val="20"/>
              </w:rPr>
              <w:t>Increased spending highlighted in amber | Decreased spending in green | Unchanged in grey</w:t>
            </w:r>
          </w:p>
        </w:tc>
      </w:tr>
      <w:tr w:rsidR="001B51CF" w14:paraId="44B4A7E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4FD37C" w14:textId="77777777" w:rsidR="001B51CF" w:rsidRDefault="00EB6F1E">
            <w:r>
              <w:rPr>
                <w:color w:val="333333"/>
                <w:sz w:val="20"/>
                <w:szCs w:val="20"/>
              </w:rPr>
              <w:t>History Depth</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711EBB" w14:textId="77777777" w:rsidR="001B51CF" w:rsidRDefault="00EB6F1E">
            <w:r>
              <w:rPr>
                <w:color w:val="333333"/>
                <w:sz w:val="20"/>
                <w:szCs w:val="20"/>
              </w:rPr>
              <w:t>Last 3 months available at launch. Last 12 months in v1.1.</w:t>
            </w:r>
          </w:p>
        </w:tc>
      </w:tr>
      <w:tr w:rsidR="001B51CF" w14:paraId="0E78C79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92233" w14:textId="77777777" w:rsidR="001B51CF" w:rsidRDefault="00EB6F1E">
            <w:r>
              <w:rPr>
                <w:color w:val="333333"/>
                <w:sz w:val="20"/>
                <w:szCs w:val="20"/>
              </w:rPr>
              <w:t>Insight Callout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1F8F6" w14:textId="77777777" w:rsidR="001B51CF" w:rsidRDefault="00EB6F1E">
            <w:r>
              <w:rPr>
                <w:color w:val="333333"/>
                <w:sz w:val="20"/>
                <w:szCs w:val="20"/>
              </w:rPr>
              <w:t>Auto-generated text: 'You spent ₹1,200 more on Food this month vs last month'</w:t>
            </w:r>
          </w:p>
        </w:tc>
      </w:tr>
    </w:tbl>
    <w:p w14:paraId="4A8CC31E" w14:textId="77777777" w:rsidR="001B51CF" w:rsidRDefault="00EB6F1E">
      <w:r>
        <w:br w:type="page"/>
      </w:r>
    </w:p>
    <w:p w14:paraId="15262DA4" w14:textId="77777777" w:rsidR="001B51CF" w:rsidRDefault="00EB6F1E">
      <w:pPr>
        <w:pStyle w:val="Heading1"/>
        <w:pBdr>
          <w:bottom w:val="single" w:sz="8" w:space="6" w:color="1D9E75"/>
        </w:pBdr>
      </w:pPr>
      <w:r>
        <w:t>7. User Stories</w:t>
      </w:r>
    </w:p>
    <w:p w14:paraId="74B1BAF3" w14:textId="77777777" w:rsidR="001B51CF" w:rsidRDefault="00EB6F1E">
      <w:pPr>
        <w:spacing w:before="60" w:after="100"/>
      </w:pPr>
      <w:r>
        <w:rPr>
          <w:color w:val="333333"/>
        </w:rPr>
        <w:t>User Stories are feature descriptions written from the user's perspective. They follow the format: 'As a [user type], I want to [action], so that [benefit].' They keep engineering focused on the human outcome, not just the technical task.</w:t>
      </w:r>
    </w:p>
    <w:p w14:paraId="615DFC54" w14:textId="77777777" w:rsidR="001B51CF" w:rsidRDefault="001B51C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1CF" w14:paraId="1641A48A" w14:textId="77777777">
        <w:tblPrEx>
          <w:tblCellMar>
            <w:top w:w="0" w:type="dxa"/>
            <w:bottom w:w="0" w:type="dxa"/>
          </w:tblCellMar>
        </w:tblPrEx>
        <w:tc>
          <w:tcPr>
            <w:tcW w:w="9360" w:type="dxa"/>
            <w:tcBorders>
              <w:top w:val="single" w:sz="8" w:space="0" w:color="1D9E75"/>
              <w:left w:val="single" w:sz="2" w:space="0" w:color="1D9E75"/>
              <w:bottom w:val="none" w:sz="0" w:space="0" w:color="FFFFFF"/>
              <w:right w:val="none" w:sz="0" w:space="0" w:color="FFFFFF"/>
            </w:tcBorders>
            <w:shd w:val="clear" w:color="auto" w:fill="1D9E75"/>
            <w:tcMar>
              <w:top w:w="80" w:type="dxa"/>
              <w:left w:w="160" w:type="dxa"/>
              <w:bottom w:w="80" w:type="dxa"/>
              <w:right w:w="160" w:type="dxa"/>
            </w:tcMar>
          </w:tcPr>
          <w:p w14:paraId="6DA60CB0" w14:textId="77777777" w:rsidR="001B51CF" w:rsidRDefault="00EB6F1E">
            <w:r>
              <w:rPr>
                <w:rFonts w:ascii="Courier New" w:eastAsia="Courier New" w:hAnsi="Courier New" w:cs="Courier New"/>
                <w:b/>
                <w:bCs/>
                <w:color w:val="FFFFFF"/>
                <w:sz w:val="20"/>
                <w:szCs w:val="20"/>
              </w:rPr>
              <w:t>US-</w:t>
            </w:r>
            <w:proofErr w:type="gramStart"/>
            <w:r>
              <w:rPr>
                <w:rFonts w:ascii="Courier New" w:eastAsia="Courier New" w:hAnsi="Courier New" w:cs="Courier New"/>
                <w:b/>
                <w:bCs/>
                <w:color w:val="FFFFFF"/>
                <w:sz w:val="20"/>
                <w:szCs w:val="20"/>
              </w:rPr>
              <w:t>001  |</w:t>
            </w:r>
            <w:proofErr w:type="gramEnd"/>
            <w:r>
              <w:rPr>
                <w:rFonts w:ascii="Courier New" w:eastAsia="Courier New" w:hAnsi="Courier New" w:cs="Courier New"/>
                <w:b/>
                <w:bCs/>
                <w:color w:val="FFFFFF"/>
                <w:sz w:val="20"/>
                <w:szCs w:val="20"/>
              </w:rPr>
              <w:t xml:space="preserve">  FR-</w:t>
            </w:r>
            <w:proofErr w:type="gramStart"/>
            <w:r>
              <w:rPr>
                <w:rFonts w:ascii="Courier New" w:eastAsia="Courier New" w:hAnsi="Courier New" w:cs="Courier New"/>
                <w:b/>
                <w:bCs/>
                <w:color w:val="FFFFFF"/>
                <w:sz w:val="20"/>
                <w:szCs w:val="20"/>
              </w:rPr>
              <w:t>001  |</w:t>
            </w:r>
            <w:proofErr w:type="gramEnd"/>
            <w:r>
              <w:rPr>
                <w:rFonts w:ascii="Courier New" w:eastAsia="Courier New" w:hAnsi="Courier New" w:cs="Courier New"/>
                <w:b/>
                <w:bCs/>
                <w:color w:val="FFFFFF"/>
                <w:sz w:val="20"/>
                <w:szCs w:val="20"/>
              </w:rPr>
              <w:t xml:space="preserve">  Must Have — Auto-Categorisation</w:t>
            </w:r>
          </w:p>
        </w:tc>
      </w:tr>
      <w:tr w:rsidR="001B51CF" w14:paraId="398F8D95" w14:textId="77777777">
        <w:tblPrEx>
          <w:tblCellMar>
            <w:top w:w="0" w:type="dxa"/>
            <w:bottom w:w="0" w:type="dxa"/>
          </w:tblCellMar>
        </w:tblPrEx>
        <w:tc>
          <w:tcPr>
            <w:tcW w:w="9360" w:type="dxa"/>
            <w:tcBorders>
              <w:top w:val="none" w:sz="0" w:space="0" w:color="FFFFFF"/>
              <w:left w:val="single" w:sz="8" w:space="0" w:color="1D9E75"/>
              <w:bottom w:val="none" w:sz="0" w:space="0" w:color="FFFFFF"/>
              <w:right w:val="none" w:sz="0" w:space="0" w:color="FFFFFF"/>
            </w:tcBorders>
            <w:shd w:val="clear" w:color="auto" w:fill="E1F5EE"/>
            <w:tcMar>
              <w:top w:w="100" w:type="dxa"/>
              <w:left w:w="160" w:type="dxa"/>
              <w:bottom w:w="100" w:type="dxa"/>
              <w:right w:w="160" w:type="dxa"/>
            </w:tcMar>
          </w:tcPr>
          <w:p w14:paraId="6F520B7C" w14:textId="77777777" w:rsidR="001B51CF" w:rsidRDefault="00EB6F1E">
            <w:r>
              <w:rPr>
                <w:i/>
                <w:iCs/>
                <w:color w:val="1A3A2E"/>
                <w:sz w:val="21"/>
                <w:szCs w:val="21"/>
              </w:rPr>
              <w:t xml:space="preserve">As a </w:t>
            </w:r>
            <w:proofErr w:type="spellStart"/>
            <w:r>
              <w:rPr>
                <w:i/>
                <w:iCs/>
                <w:color w:val="1A3A2E"/>
                <w:sz w:val="21"/>
                <w:szCs w:val="21"/>
              </w:rPr>
              <w:t>GPay</w:t>
            </w:r>
            <w:proofErr w:type="spellEnd"/>
            <w:r>
              <w:rPr>
                <w:i/>
                <w:iCs/>
                <w:color w:val="1A3A2E"/>
                <w:sz w:val="21"/>
                <w:szCs w:val="21"/>
              </w:rPr>
              <w:t xml:space="preserve"> user, I want my transactions to be automatically sorted into categories like Food, Travel, and Bills, so that I can see where my money goes without manually tagging every single payment.</w:t>
            </w:r>
          </w:p>
        </w:tc>
      </w:tr>
      <w:tr w:rsidR="001B51CF" w14:paraId="3F223A90" w14:textId="77777777">
        <w:tblPrEx>
          <w:tblCellMar>
            <w:top w:w="0" w:type="dxa"/>
            <w:bottom w:w="0" w:type="dxa"/>
          </w:tblCellMar>
        </w:tblPrEx>
        <w:tc>
          <w:tcPr>
            <w:tcW w:w="9360" w:type="dxa"/>
            <w:tcBorders>
              <w:top w:val="none" w:sz="0" w:space="0" w:color="FFFFFF"/>
              <w:left w:val="single" w:sz="8" w:space="0" w:color="1D9E75"/>
              <w:bottom w:val="single" w:sz="4" w:space="0" w:color="1D9E75"/>
              <w:right w:val="none" w:sz="0" w:space="0" w:color="FFFFFF"/>
            </w:tcBorders>
            <w:shd w:val="clear" w:color="auto" w:fill="FFFFFF"/>
            <w:tcMar>
              <w:top w:w="100" w:type="dxa"/>
              <w:left w:w="160" w:type="dxa"/>
              <w:bottom w:w="120" w:type="dxa"/>
              <w:right w:w="160" w:type="dxa"/>
            </w:tcMar>
          </w:tcPr>
          <w:p w14:paraId="53375895" w14:textId="77777777" w:rsidR="001B51CF" w:rsidRDefault="00EB6F1E">
            <w:pPr>
              <w:spacing w:after="60"/>
            </w:pPr>
            <w:r>
              <w:rPr>
                <w:b/>
                <w:bCs/>
                <w:color w:val="444444"/>
                <w:sz w:val="20"/>
                <w:szCs w:val="20"/>
              </w:rPr>
              <w:t>Acceptance Criteria:</w:t>
            </w:r>
          </w:p>
          <w:p w14:paraId="0D4E2299" w14:textId="77777777" w:rsidR="001B51CF" w:rsidRDefault="00EB6F1E">
            <w:pPr>
              <w:pStyle w:val="ListParagraph"/>
              <w:numPr>
                <w:ilvl w:val="0"/>
                <w:numId w:val="3"/>
              </w:numPr>
              <w:spacing w:before="40" w:after="40"/>
            </w:pPr>
            <w:r>
              <w:rPr>
                <w:color w:val="444444"/>
                <w:sz w:val="20"/>
                <w:szCs w:val="20"/>
              </w:rPr>
              <w:t>Every UPI transaction is assigned a category within 2 seconds of completion</w:t>
            </w:r>
          </w:p>
          <w:p w14:paraId="09921297" w14:textId="77777777" w:rsidR="001B51CF" w:rsidRDefault="00EB6F1E">
            <w:pPr>
              <w:pStyle w:val="ListParagraph"/>
              <w:numPr>
                <w:ilvl w:val="0"/>
                <w:numId w:val="3"/>
              </w:numPr>
              <w:spacing w:before="40" w:after="40"/>
            </w:pPr>
            <w:r>
              <w:rPr>
                <w:color w:val="444444"/>
                <w:sz w:val="20"/>
                <w:szCs w:val="20"/>
              </w:rPr>
              <w:t>At least 8 default categories exist (Food, Travel, Shopping, Bills, Health, Entertainment, Transfers, Others)</w:t>
            </w:r>
          </w:p>
          <w:p w14:paraId="43DFD783" w14:textId="77777777" w:rsidR="001B51CF" w:rsidRDefault="00EB6F1E">
            <w:pPr>
              <w:pStyle w:val="ListParagraph"/>
              <w:numPr>
                <w:ilvl w:val="0"/>
                <w:numId w:val="3"/>
              </w:numPr>
              <w:spacing w:before="40" w:after="40"/>
            </w:pPr>
            <w:r>
              <w:rPr>
                <w:color w:val="444444"/>
                <w:sz w:val="20"/>
                <w:szCs w:val="20"/>
              </w:rPr>
              <w:t>User can tap any transaction to edit its category in 3 taps or fewer</w:t>
            </w:r>
          </w:p>
          <w:p w14:paraId="7D5BA051" w14:textId="77777777" w:rsidR="001B51CF" w:rsidRDefault="00EB6F1E">
            <w:pPr>
              <w:pStyle w:val="ListParagraph"/>
              <w:numPr>
                <w:ilvl w:val="0"/>
                <w:numId w:val="3"/>
              </w:numPr>
              <w:spacing w:before="40" w:after="40"/>
            </w:pPr>
            <w:r>
              <w:rPr>
                <w:color w:val="444444"/>
                <w:sz w:val="20"/>
                <w:szCs w:val="20"/>
              </w:rPr>
              <w:t>Reclassified merchant is remembered for all future transactions</w:t>
            </w:r>
          </w:p>
        </w:tc>
      </w:tr>
    </w:tbl>
    <w:p w14:paraId="1F2D78F6" w14:textId="77777777" w:rsidR="001B51CF" w:rsidRDefault="001B51C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1CF" w14:paraId="6DDC40FD" w14:textId="77777777">
        <w:tblPrEx>
          <w:tblCellMar>
            <w:top w:w="0" w:type="dxa"/>
            <w:bottom w:w="0" w:type="dxa"/>
          </w:tblCellMar>
        </w:tblPrEx>
        <w:tc>
          <w:tcPr>
            <w:tcW w:w="9360" w:type="dxa"/>
            <w:tcBorders>
              <w:top w:val="single" w:sz="8" w:space="0" w:color="1D9E75"/>
              <w:left w:val="single" w:sz="2" w:space="0" w:color="1D9E75"/>
              <w:bottom w:val="none" w:sz="0" w:space="0" w:color="FFFFFF"/>
              <w:right w:val="none" w:sz="0" w:space="0" w:color="FFFFFF"/>
            </w:tcBorders>
            <w:shd w:val="clear" w:color="auto" w:fill="1D9E75"/>
            <w:tcMar>
              <w:top w:w="80" w:type="dxa"/>
              <w:left w:w="160" w:type="dxa"/>
              <w:bottom w:w="80" w:type="dxa"/>
              <w:right w:w="160" w:type="dxa"/>
            </w:tcMar>
          </w:tcPr>
          <w:p w14:paraId="2E863642" w14:textId="77777777" w:rsidR="001B51CF" w:rsidRDefault="00EB6F1E">
            <w:r>
              <w:rPr>
                <w:rFonts w:ascii="Courier New" w:eastAsia="Courier New" w:hAnsi="Courier New" w:cs="Courier New"/>
                <w:b/>
                <w:bCs/>
                <w:color w:val="FFFFFF"/>
                <w:sz w:val="20"/>
                <w:szCs w:val="20"/>
              </w:rPr>
              <w:t>US-</w:t>
            </w:r>
            <w:proofErr w:type="gramStart"/>
            <w:r>
              <w:rPr>
                <w:rFonts w:ascii="Courier New" w:eastAsia="Courier New" w:hAnsi="Courier New" w:cs="Courier New"/>
                <w:b/>
                <w:bCs/>
                <w:color w:val="FFFFFF"/>
                <w:sz w:val="20"/>
                <w:szCs w:val="20"/>
              </w:rPr>
              <w:t>002  |</w:t>
            </w:r>
            <w:proofErr w:type="gramEnd"/>
            <w:r>
              <w:rPr>
                <w:rFonts w:ascii="Courier New" w:eastAsia="Courier New" w:hAnsi="Courier New" w:cs="Courier New"/>
                <w:b/>
                <w:bCs/>
                <w:color w:val="FFFFFF"/>
                <w:sz w:val="20"/>
                <w:szCs w:val="20"/>
              </w:rPr>
              <w:t xml:space="preserve">  FR-</w:t>
            </w:r>
            <w:proofErr w:type="gramStart"/>
            <w:r>
              <w:rPr>
                <w:rFonts w:ascii="Courier New" w:eastAsia="Courier New" w:hAnsi="Courier New" w:cs="Courier New"/>
                <w:b/>
                <w:bCs/>
                <w:color w:val="FFFFFF"/>
                <w:sz w:val="20"/>
                <w:szCs w:val="20"/>
              </w:rPr>
              <w:t>002  |</w:t>
            </w:r>
            <w:proofErr w:type="gramEnd"/>
            <w:r>
              <w:rPr>
                <w:rFonts w:ascii="Courier New" w:eastAsia="Courier New" w:hAnsi="Courier New" w:cs="Courier New"/>
                <w:b/>
                <w:bCs/>
                <w:color w:val="FFFFFF"/>
                <w:sz w:val="20"/>
                <w:szCs w:val="20"/>
              </w:rPr>
              <w:t xml:space="preserve">  Must Have — Monthly Dashboard</w:t>
            </w:r>
          </w:p>
        </w:tc>
      </w:tr>
      <w:tr w:rsidR="001B51CF" w14:paraId="2718DC1E" w14:textId="77777777">
        <w:tblPrEx>
          <w:tblCellMar>
            <w:top w:w="0" w:type="dxa"/>
            <w:bottom w:w="0" w:type="dxa"/>
          </w:tblCellMar>
        </w:tblPrEx>
        <w:tc>
          <w:tcPr>
            <w:tcW w:w="9360" w:type="dxa"/>
            <w:tcBorders>
              <w:top w:val="none" w:sz="0" w:space="0" w:color="FFFFFF"/>
              <w:left w:val="single" w:sz="8" w:space="0" w:color="1D9E75"/>
              <w:bottom w:val="none" w:sz="0" w:space="0" w:color="FFFFFF"/>
              <w:right w:val="none" w:sz="0" w:space="0" w:color="FFFFFF"/>
            </w:tcBorders>
            <w:shd w:val="clear" w:color="auto" w:fill="E1F5EE"/>
            <w:tcMar>
              <w:top w:w="100" w:type="dxa"/>
              <w:left w:w="160" w:type="dxa"/>
              <w:bottom w:w="100" w:type="dxa"/>
              <w:right w:w="160" w:type="dxa"/>
            </w:tcMar>
          </w:tcPr>
          <w:p w14:paraId="35B620E6" w14:textId="77777777" w:rsidR="001B51CF" w:rsidRDefault="00EB6F1E">
            <w:r>
              <w:rPr>
                <w:i/>
                <w:iCs/>
                <w:color w:val="1A3A2E"/>
                <w:sz w:val="21"/>
                <w:szCs w:val="21"/>
              </w:rPr>
              <w:t>As a young professional, I want to see a monthly summary of my spending broken down by category, so that I can understand my financial habits at a single glance instead of mentally tallying receipts.</w:t>
            </w:r>
          </w:p>
        </w:tc>
      </w:tr>
      <w:tr w:rsidR="001B51CF" w14:paraId="1F24CF73" w14:textId="77777777">
        <w:tblPrEx>
          <w:tblCellMar>
            <w:top w:w="0" w:type="dxa"/>
            <w:bottom w:w="0" w:type="dxa"/>
          </w:tblCellMar>
        </w:tblPrEx>
        <w:tc>
          <w:tcPr>
            <w:tcW w:w="9360" w:type="dxa"/>
            <w:tcBorders>
              <w:top w:val="none" w:sz="0" w:space="0" w:color="FFFFFF"/>
              <w:left w:val="single" w:sz="8" w:space="0" w:color="1D9E75"/>
              <w:bottom w:val="single" w:sz="4" w:space="0" w:color="1D9E75"/>
              <w:right w:val="none" w:sz="0" w:space="0" w:color="FFFFFF"/>
            </w:tcBorders>
            <w:shd w:val="clear" w:color="auto" w:fill="FFFFFF"/>
            <w:tcMar>
              <w:top w:w="100" w:type="dxa"/>
              <w:left w:w="160" w:type="dxa"/>
              <w:bottom w:w="120" w:type="dxa"/>
              <w:right w:w="160" w:type="dxa"/>
            </w:tcMar>
          </w:tcPr>
          <w:p w14:paraId="7FC12617" w14:textId="77777777" w:rsidR="001B51CF" w:rsidRDefault="00EB6F1E">
            <w:pPr>
              <w:spacing w:after="60"/>
            </w:pPr>
            <w:r>
              <w:rPr>
                <w:b/>
                <w:bCs/>
                <w:color w:val="444444"/>
                <w:sz w:val="20"/>
                <w:szCs w:val="20"/>
              </w:rPr>
              <w:t>Acceptance Criteria:</w:t>
            </w:r>
          </w:p>
          <w:p w14:paraId="2FDF2D3A" w14:textId="77777777" w:rsidR="001B51CF" w:rsidRDefault="00EB6F1E">
            <w:pPr>
              <w:pStyle w:val="ListParagraph"/>
              <w:numPr>
                <w:ilvl w:val="0"/>
                <w:numId w:val="3"/>
              </w:numPr>
              <w:spacing w:before="40" w:after="40"/>
            </w:pPr>
            <w:r>
              <w:rPr>
                <w:color w:val="444444"/>
                <w:sz w:val="20"/>
                <w:szCs w:val="20"/>
              </w:rPr>
              <w:t xml:space="preserve">Dashboard accessible from </w:t>
            </w:r>
            <w:proofErr w:type="spellStart"/>
            <w:r>
              <w:rPr>
                <w:color w:val="444444"/>
                <w:sz w:val="20"/>
                <w:szCs w:val="20"/>
              </w:rPr>
              <w:t>GPay</w:t>
            </w:r>
            <w:proofErr w:type="spellEnd"/>
            <w:r>
              <w:rPr>
                <w:color w:val="444444"/>
                <w:sz w:val="20"/>
                <w:szCs w:val="20"/>
              </w:rPr>
              <w:t xml:space="preserve"> home screen within 2 taps</w:t>
            </w:r>
          </w:p>
          <w:p w14:paraId="1FD6E110" w14:textId="77777777" w:rsidR="001B51CF" w:rsidRDefault="00EB6F1E">
            <w:pPr>
              <w:pStyle w:val="ListParagraph"/>
              <w:numPr>
                <w:ilvl w:val="0"/>
                <w:numId w:val="3"/>
              </w:numPr>
              <w:spacing w:before="40" w:after="40"/>
            </w:pPr>
            <w:r>
              <w:rPr>
                <w:color w:val="444444"/>
                <w:sz w:val="20"/>
                <w:szCs w:val="20"/>
              </w:rPr>
              <w:t>Shows total monthly spend, top 3 categories, and a visual chart</w:t>
            </w:r>
          </w:p>
          <w:p w14:paraId="1184F83C" w14:textId="77777777" w:rsidR="001B51CF" w:rsidRDefault="00EB6F1E">
            <w:pPr>
              <w:pStyle w:val="ListParagraph"/>
              <w:numPr>
                <w:ilvl w:val="0"/>
                <w:numId w:val="3"/>
              </w:numPr>
              <w:spacing w:before="40" w:after="40"/>
            </w:pPr>
            <w:r>
              <w:rPr>
                <w:color w:val="444444"/>
                <w:sz w:val="20"/>
                <w:szCs w:val="20"/>
              </w:rPr>
              <w:t>Loads in under 1.5 seconds on a 4G connection</w:t>
            </w:r>
          </w:p>
          <w:p w14:paraId="3533CBF9" w14:textId="77777777" w:rsidR="001B51CF" w:rsidRDefault="00EB6F1E">
            <w:pPr>
              <w:pStyle w:val="ListParagraph"/>
              <w:numPr>
                <w:ilvl w:val="0"/>
                <w:numId w:val="3"/>
              </w:numPr>
              <w:spacing w:before="40" w:after="40"/>
            </w:pPr>
            <w:r>
              <w:rPr>
                <w:color w:val="444444"/>
                <w:sz w:val="20"/>
                <w:szCs w:val="20"/>
              </w:rPr>
              <w:t>Previous month data available for comparison</w:t>
            </w:r>
          </w:p>
        </w:tc>
      </w:tr>
    </w:tbl>
    <w:p w14:paraId="623726E6" w14:textId="77777777" w:rsidR="001B51CF" w:rsidRDefault="001B51C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1CF" w14:paraId="2FF51422" w14:textId="77777777">
        <w:tblPrEx>
          <w:tblCellMar>
            <w:top w:w="0" w:type="dxa"/>
            <w:bottom w:w="0" w:type="dxa"/>
          </w:tblCellMar>
        </w:tblPrEx>
        <w:tc>
          <w:tcPr>
            <w:tcW w:w="9360" w:type="dxa"/>
            <w:tcBorders>
              <w:top w:val="single" w:sz="8" w:space="0" w:color="1D9E75"/>
              <w:left w:val="single" w:sz="2" w:space="0" w:color="1D9E75"/>
              <w:bottom w:val="none" w:sz="0" w:space="0" w:color="FFFFFF"/>
              <w:right w:val="none" w:sz="0" w:space="0" w:color="FFFFFF"/>
            </w:tcBorders>
            <w:shd w:val="clear" w:color="auto" w:fill="1D9E75"/>
            <w:tcMar>
              <w:top w:w="80" w:type="dxa"/>
              <w:left w:w="160" w:type="dxa"/>
              <w:bottom w:w="80" w:type="dxa"/>
              <w:right w:w="160" w:type="dxa"/>
            </w:tcMar>
          </w:tcPr>
          <w:p w14:paraId="78DC2144" w14:textId="77777777" w:rsidR="001B51CF" w:rsidRDefault="00EB6F1E">
            <w:r>
              <w:rPr>
                <w:rFonts w:ascii="Courier New" w:eastAsia="Courier New" w:hAnsi="Courier New" w:cs="Courier New"/>
                <w:b/>
                <w:bCs/>
                <w:color w:val="FFFFFF"/>
                <w:sz w:val="20"/>
                <w:szCs w:val="20"/>
              </w:rPr>
              <w:t>US-</w:t>
            </w:r>
            <w:proofErr w:type="gramStart"/>
            <w:r>
              <w:rPr>
                <w:rFonts w:ascii="Courier New" w:eastAsia="Courier New" w:hAnsi="Courier New" w:cs="Courier New"/>
                <w:b/>
                <w:bCs/>
                <w:color w:val="FFFFFF"/>
                <w:sz w:val="20"/>
                <w:szCs w:val="20"/>
              </w:rPr>
              <w:t>003  |</w:t>
            </w:r>
            <w:proofErr w:type="gramEnd"/>
            <w:r>
              <w:rPr>
                <w:rFonts w:ascii="Courier New" w:eastAsia="Courier New" w:hAnsi="Courier New" w:cs="Courier New"/>
                <w:b/>
                <w:bCs/>
                <w:color w:val="FFFFFF"/>
                <w:sz w:val="20"/>
                <w:szCs w:val="20"/>
              </w:rPr>
              <w:t xml:space="preserve">  FR-</w:t>
            </w:r>
            <w:proofErr w:type="gramStart"/>
            <w:r>
              <w:rPr>
                <w:rFonts w:ascii="Courier New" w:eastAsia="Courier New" w:hAnsi="Courier New" w:cs="Courier New"/>
                <w:b/>
                <w:bCs/>
                <w:color w:val="FFFFFF"/>
                <w:sz w:val="20"/>
                <w:szCs w:val="20"/>
              </w:rPr>
              <w:t>003  |</w:t>
            </w:r>
            <w:proofErr w:type="gramEnd"/>
            <w:r>
              <w:rPr>
                <w:rFonts w:ascii="Courier New" w:eastAsia="Courier New" w:hAnsi="Courier New" w:cs="Courier New"/>
                <w:b/>
                <w:bCs/>
                <w:color w:val="FFFFFF"/>
                <w:sz w:val="20"/>
                <w:szCs w:val="20"/>
              </w:rPr>
              <w:t xml:space="preserve">  Should Have — Budget Alerts</w:t>
            </w:r>
          </w:p>
        </w:tc>
      </w:tr>
      <w:tr w:rsidR="001B51CF" w14:paraId="19B67584" w14:textId="77777777">
        <w:tblPrEx>
          <w:tblCellMar>
            <w:top w:w="0" w:type="dxa"/>
            <w:bottom w:w="0" w:type="dxa"/>
          </w:tblCellMar>
        </w:tblPrEx>
        <w:tc>
          <w:tcPr>
            <w:tcW w:w="9360" w:type="dxa"/>
            <w:tcBorders>
              <w:top w:val="none" w:sz="0" w:space="0" w:color="FFFFFF"/>
              <w:left w:val="single" w:sz="8" w:space="0" w:color="1D9E75"/>
              <w:bottom w:val="none" w:sz="0" w:space="0" w:color="FFFFFF"/>
              <w:right w:val="none" w:sz="0" w:space="0" w:color="FFFFFF"/>
            </w:tcBorders>
            <w:shd w:val="clear" w:color="auto" w:fill="E1F5EE"/>
            <w:tcMar>
              <w:top w:w="100" w:type="dxa"/>
              <w:left w:w="160" w:type="dxa"/>
              <w:bottom w:w="100" w:type="dxa"/>
              <w:right w:w="160" w:type="dxa"/>
            </w:tcMar>
          </w:tcPr>
          <w:p w14:paraId="68121B84" w14:textId="77777777" w:rsidR="001B51CF" w:rsidRDefault="00EB6F1E">
            <w:r>
              <w:rPr>
                <w:i/>
                <w:iCs/>
                <w:color w:val="1A3A2E"/>
                <w:sz w:val="21"/>
                <w:szCs w:val="21"/>
              </w:rPr>
              <w:t>As a budget-conscious user, I want to set a monthly spending limit per category and receive an alert when I am close to exceeding it, so that I can course-correct before it is too late — not after.</w:t>
            </w:r>
          </w:p>
        </w:tc>
      </w:tr>
      <w:tr w:rsidR="001B51CF" w14:paraId="0021AFB2" w14:textId="77777777">
        <w:tblPrEx>
          <w:tblCellMar>
            <w:top w:w="0" w:type="dxa"/>
            <w:bottom w:w="0" w:type="dxa"/>
          </w:tblCellMar>
        </w:tblPrEx>
        <w:tc>
          <w:tcPr>
            <w:tcW w:w="9360" w:type="dxa"/>
            <w:tcBorders>
              <w:top w:val="none" w:sz="0" w:space="0" w:color="FFFFFF"/>
              <w:left w:val="single" w:sz="8" w:space="0" w:color="1D9E75"/>
              <w:bottom w:val="single" w:sz="4" w:space="0" w:color="1D9E75"/>
              <w:right w:val="none" w:sz="0" w:space="0" w:color="FFFFFF"/>
            </w:tcBorders>
            <w:shd w:val="clear" w:color="auto" w:fill="FFFFFF"/>
            <w:tcMar>
              <w:top w:w="100" w:type="dxa"/>
              <w:left w:w="160" w:type="dxa"/>
              <w:bottom w:w="120" w:type="dxa"/>
              <w:right w:w="160" w:type="dxa"/>
            </w:tcMar>
          </w:tcPr>
          <w:p w14:paraId="07C70546" w14:textId="77777777" w:rsidR="001B51CF" w:rsidRDefault="00EB6F1E">
            <w:pPr>
              <w:spacing w:after="60"/>
            </w:pPr>
            <w:r>
              <w:rPr>
                <w:b/>
                <w:bCs/>
                <w:color w:val="444444"/>
                <w:sz w:val="20"/>
                <w:szCs w:val="20"/>
              </w:rPr>
              <w:t>Acceptance Criteria:</w:t>
            </w:r>
          </w:p>
          <w:p w14:paraId="79220A5F" w14:textId="77777777" w:rsidR="001B51CF" w:rsidRDefault="00EB6F1E">
            <w:pPr>
              <w:pStyle w:val="ListParagraph"/>
              <w:numPr>
                <w:ilvl w:val="0"/>
                <w:numId w:val="3"/>
              </w:numPr>
              <w:spacing w:before="40" w:after="40"/>
            </w:pPr>
            <w:r>
              <w:rPr>
                <w:color w:val="444444"/>
                <w:sz w:val="20"/>
                <w:szCs w:val="20"/>
              </w:rPr>
              <w:t>User can set a budget limit for any category in under 30 seconds</w:t>
            </w:r>
          </w:p>
          <w:p w14:paraId="29F4C457" w14:textId="77777777" w:rsidR="001B51CF" w:rsidRDefault="00EB6F1E">
            <w:pPr>
              <w:pStyle w:val="ListParagraph"/>
              <w:numPr>
                <w:ilvl w:val="0"/>
                <w:numId w:val="3"/>
              </w:numPr>
              <w:spacing w:before="40" w:after="40"/>
            </w:pPr>
            <w:r>
              <w:rPr>
                <w:color w:val="444444"/>
                <w:sz w:val="20"/>
                <w:szCs w:val="20"/>
              </w:rPr>
              <w:t>Push notification sent when 80% of budget is reached</w:t>
            </w:r>
          </w:p>
          <w:p w14:paraId="2E1D11C0" w14:textId="77777777" w:rsidR="001B51CF" w:rsidRDefault="00EB6F1E">
            <w:pPr>
              <w:pStyle w:val="ListParagraph"/>
              <w:numPr>
                <w:ilvl w:val="0"/>
                <w:numId w:val="3"/>
              </w:numPr>
              <w:spacing w:before="40" w:after="40"/>
            </w:pPr>
            <w:r>
              <w:rPr>
                <w:color w:val="444444"/>
                <w:sz w:val="20"/>
                <w:szCs w:val="20"/>
              </w:rPr>
              <w:t>Budget progress shown as a visual bar in the dashboard</w:t>
            </w:r>
          </w:p>
          <w:p w14:paraId="2C3ECBEB" w14:textId="77777777" w:rsidR="001B51CF" w:rsidRDefault="00EB6F1E">
            <w:pPr>
              <w:pStyle w:val="ListParagraph"/>
              <w:numPr>
                <w:ilvl w:val="0"/>
                <w:numId w:val="3"/>
              </w:numPr>
              <w:spacing w:before="40" w:after="40"/>
            </w:pPr>
            <w:r>
              <w:rPr>
                <w:color w:val="444444"/>
                <w:sz w:val="20"/>
                <w:szCs w:val="20"/>
              </w:rPr>
              <w:t>User can edit or remove a budget at any time</w:t>
            </w:r>
          </w:p>
        </w:tc>
      </w:tr>
    </w:tbl>
    <w:p w14:paraId="275DF16B" w14:textId="77777777" w:rsidR="001B51CF" w:rsidRDefault="001B51C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1CF" w14:paraId="4EA2930A" w14:textId="77777777">
        <w:tblPrEx>
          <w:tblCellMar>
            <w:top w:w="0" w:type="dxa"/>
            <w:bottom w:w="0" w:type="dxa"/>
          </w:tblCellMar>
        </w:tblPrEx>
        <w:tc>
          <w:tcPr>
            <w:tcW w:w="9360" w:type="dxa"/>
            <w:tcBorders>
              <w:top w:val="single" w:sz="8" w:space="0" w:color="1D9E75"/>
              <w:left w:val="single" w:sz="2" w:space="0" w:color="1D9E75"/>
              <w:bottom w:val="none" w:sz="0" w:space="0" w:color="FFFFFF"/>
              <w:right w:val="none" w:sz="0" w:space="0" w:color="FFFFFF"/>
            </w:tcBorders>
            <w:shd w:val="clear" w:color="auto" w:fill="1D9E75"/>
            <w:tcMar>
              <w:top w:w="80" w:type="dxa"/>
              <w:left w:w="160" w:type="dxa"/>
              <w:bottom w:w="80" w:type="dxa"/>
              <w:right w:w="160" w:type="dxa"/>
            </w:tcMar>
          </w:tcPr>
          <w:p w14:paraId="5A0360BA" w14:textId="77777777" w:rsidR="001B51CF" w:rsidRDefault="00EB6F1E">
            <w:r>
              <w:rPr>
                <w:rFonts w:ascii="Courier New" w:eastAsia="Courier New" w:hAnsi="Courier New" w:cs="Courier New"/>
                <w:b/>
                <w:bCs/>
                <w:color w:val="FFFFFF"/>
                <w:sz w:val="20"/>
                <w:szCs w:val="20"/>
              </w:rPr>
              <w:t>US-</w:t>
            </w:r>
            <w:proofErr w:type="gramStart"/>
            <w:r>
              <w:rPr>
                <w:rFonts w:ascii="Courier New" w:eastAsia="Courier New" w:hAnsi="Courier New" w:cs="Courier New"/>
                <w:b/>
                <w:bCs/>
                <w:color w:val="FFFFFF"/>
                <w:sz w:val="20"/>
                <w:szCs w:val="20"/>
              </w:rPr>
              <w:t>004  |</w:t>
            </w:r>
            <w:proofErr w:type="gramEnd"/>
            <w:r>
              <w:rPr>
                <w:rFonts w:ascii="Courier New" w:eastAsia="Courier New" w:hAnsi="Courier New" w:cs="Courier New"/>
                <w:b/>
                <w:bCs/>
                <w:color w:val="FFFFFF"/>
                <w:sz w:val="20"/>
                <w:szCs w:val="20"/>
              </w:rPr>
              <w:t xml:space="preserve">  FR-</w:t>
            </w:r>
            <w:proofErr w:type="gramStart"/>
            <w:r>
              <w:rPr>
                <w:rFonts w:ascii="Courier New" w:eastAsia="Courier New" w:hAnsi="Courier New" w:cs="Courier New"/>
                <w:b/>
                <w:bCs/>
                <w:color w:val="FFFFFF"/>
                <w:sz w:val="20"/>
                <w:szCs w:val="20"/>
              </w:rPr>
              <w:t>004  |</w:t>
            </w:r>
            <w:proofErr w:type="gramEnd"/>
            <w:r>
              <w:rPr>
                <w:rFonts w:ascii="Courier New" w:eastAsia="Courier New" w:hAnsi="Courier New" w:cs="Courier New"/>
                <w:b/>
                <w:bCs/>
                <w:color w:val="FFFFFF"/>
                <w:sz w:val="20"/>
                <w:szCs w:val="20"/>
              </w:rPr>
              <w:t xml:space="preserve">  Must Have — Month Comparison</w:t>
            </w:r>
          </w:p>
        </w:tc>
      </w:tr>
      <w:tr w:rsidR="001B51CF" w14:paraId="03B75C9D" w14:textId="77777777">
        <w:tblPrEx>
          <w:tblCellMar>
            <w:top w:w="0" w:type="dxa"/>
            <w:bottom w:w="0" w:type="dxa"/>
          </w:tblCellMar>
        </w:tblPrEx>
        <w:tc>
          <w:tcPr>
            <w:tcW w:w="9360" w:type="dxa"/>
            <w:tcBorders>
              <w:top w:val="none" w:sz="0" w:space="0" w:color="FFFFFF"/>
              <w:left w:val="single" w:sz="8" w:space="0" w:color="1D9E75"/>
              <w:bottom w:val="none" w:sz="0" w:space="0" w:color="FFFFFF"/>
              <w:right w:val="none" w:sz="0" w:space="0" w:color="FFFFFF"/>
            </w:tcBorders>
            <w:shd w:val="clear" w:color="auto" w:fill="E1F5EE"/>
            <w:tcMar>
              <w:top w:w="100" w:type="dxa"/>
              <w:left w:w="160" w:type="dxa"/>
              <w:bottom w:w="100" w:type="dxa"/>
              <w:right w:w="160" w:type="dxa"/>
            </w:tcMar>
          </w:tcPr>
          <w:p w14:paraId="4DEFCDCF" w14:textId="77777777" w:rsidR="001B51CF" w:rsidRDefault="00EB6F1E">
            <w:r>
              <w:rPr>
                <w:i/>
                <w:iCs/>
                <w:color w:val="1A3A2E"/>
                <w:sz w:val="21"/>
                <w:szCs w:val="21"/>
              </w:rPr>
              <w:t>As a user trying to build better money habits, I want to compare my spending this month vs last month per category, so that I can see if my behaviour is improving or if I need to adjust.</w:t>
            </w:r>
          </w:p>
        </w:tc>
      </w:tr>
      <w:tr w:rsidR="001B51CF" w14:paraId="09668AB9" w14:textId="77777777">
        <w:tblPrEx>
          <w:tblCellMar>
            <w:top w:w="0" w:type="dxa"/>
            <w:bottom w:w="0" w:type="dxa"/>
          </w:tblCellMar>
        </w:tblPrEx>
        <w:tc>
          <w:tcPr>
            <w:tcW w:w="9360" w:type="dxa"/>
            <w:tcBorders>
              <w:top w:val="none" w:sz="0" w:space="0" w:color="FFFFFF"/>
              <w:left w:val="single" w:sz="8" w:space="0" w:color="1D9E75"/>
              <w:bottom w:val="single" w:sz="4" w:space="0" w:color="1D9E75"/>
              <w:right w:val="none" w:sz="0" w:space="0" w:color="FFFFFF"/>
            </w:tcBorders>
            <w:shd w:val="clear" w:color="auto" w:fill="FFFFFF"/>
            <w:tcMar>
              <w:top w:w="100" w:type="dxa"/>
              <w:left w:w="160" w:type="dxa"/>
              <w:bottom w:w="120" w:type="dxa"/>
              <w:right w:w="160" w:type="dxa"/>
            </w:tcMar>
          </w:tcPr>
          <w:p w14:paraId="2C68A16B" w14:textId="77777777" w:rsidR="001B51CF" w:rsidRDefault="00EB6F1E">
            <w:pPr>
              <w:spacing w:after="60"/>
            </w:pPr>
            <w:r>
              <w:rPr>
                <w:b/>
                <w:bCs/>
                <w:color w:val="444444"/>
                <w:sz w:val="20"/>
                <w:szCs w:val="20"/>
              </w:rPr>
              <w:t>Acceptance Criteria:</w:t>
            </w:r>
          </w:p>
          <w:p w14:paraId="45054A0E" w14:textId="77777777" w:rsidR="001B51CF" w:rsidRDefault="00EB6F1E">
            <w:pPr>
              <w:pStyle w:val="ListParagraph"/>
              <w:numPr>
                <w:ilvl w:val="0"/>
                <w:numId w:val="3"/>
              </w:numPr>
              <w:spacing w:before="40" w:after="40"/>
            </w:pPr>
            <w:r>
              <w:rPr>
                <w:color w:val="444444"/>
                <w:sz w:val="20"/>
                <w:szCs w:val="20"/>
              </w:rPr>
              <w:t>Side-by-side or delta view showing this month vs last month</w:t>
            </w:r>
          </w:p>
          <w:p w14:paraId="76F6E029" w14:textId="77777777" w:rsidR="001B51CF" w:rsidRDefault="00EB6F1E">
            <w:pPr>
              <w:pStyle w:val="ListParagraph"/>
              <w:numPr>
                <w:ilvl w:val="0"/>
                <w:numId w:val="3"/>
              </w:numPr>
              <w:spacing w:before="40" w:after="40"/>
            </w:pPr>
            <w:r>
              <w:rPr>
                <w:color w:val="444444"/>
                <w:sz w:val="20"/>
                <w:szCs w:val="20"/>
              </w:rPr>
              <w:t>Categories with 20%+ increase are highlighted in amber</w:t>
            </w:r>
          </w:p>
          <w:p w14:paraId="7802865E" w14:textId="77777777" w:rsidR="001B51CF" w:rsidRDefault="00EB6F1E">
            <w:pPr>
              <w:pStyle w:val="ListParagraph"/>
              <w:numPr>
                <w:ilvl w:val="0"/>
                <w:numId w:val="3"/>
              </w:numPr>
              <w:spacing w:before="40" w:after="40"/>
            </w:pPr>
            <w:r>
              <w:rPr>
                <w:color w:val="444444"/>
                <w:sz w:val="20"/>
                <w:szCs w:val="20"/>
              </w:rPr>
              <w:t>Auto-generated insight text for top changed category</w:t>
            </w:r>
          </w:p>
          <w:p w14:paraId="13E9BF8F" w14:textId="77777777" w:rsidR="001B51CF" w:rsidRDefault="00EB6F1E">
            <w:pPr>
              <w:pStyle w:val="ListParagraph"/>
              <w:numPr>
                <w:ilvl w:val="0"/>
                <w:numId w:val="3"/>
              </w:numPr>
              <w:spacing w:before="40" w:after="40"/>
            </w:pPr>
            <w:r>
              <w:rPr>
                <w:color w:val="444444"/>
                <w:sz w:val="20"/>
                <w:szCs w:val="20"/>
              </w:rPr>
              <w:t>Available for the last 3 months minimum at launch</w:t>
            </w:r>
          </w:p>
        </w:tc>
      </w:tr>
    </w:tbl>
    <w:p w14:paraId="3DE49068" w14:textId="77777777" w:rsidR="001B51CF" w:rsidRDefault="00EB6F1E">
      <w:r>
        <w:br w:type="page"/>
      </w:r>
    </w:p>
    <w:p w14:paraId="0484BE47" w14:textId="77777777" w:rsidR="001B51CF" w:rsidRDefault="00EB6F1E">
      <w:pPr>
        <w:pStyle w:val="Heading1"/>
        <w:pBdr>
          <w:bottom w:val="single" w:sz="8" w:space="6" w:color="1D9E75"/>
        </w:pBdr>
      </w:pPr>
      <w:r>
        <w:t>8. Risks &amp; Dependencies</w:t>
      </w:r>
    </w:p>
    <w:p w14:paraId="73844AC2" w14:textId="77777777" w:rsidR="001B51CF" w:rsidRDefault="00EB6F1E">
      <w:pPr>
        <w:spacing w:before="60" w:after="100"/>
      </w:pPr>
      <w:r>
        <w:rPr>
          <w:color w:val="333333"/>
        </w:rPr>
        <w:t>Risk management is a core PM responsibility. Every product decision carries risk. Documenting risks upfront allows the team to build mitigation strategies before issues become blockers.</w:t>
      </w:r>
    </w:p>
    <w:p w14:paraId="3534F1AF" w14:textId="77777777" w:rsidR="001B51CF" w:rsidRDefault="001B51CF">
      <w:pPr>
        <w:spacing w:before="60" w:after="60"/>
      </w:pPr>
    </w:p>
    <w:p w14:paraId="4B288E21" w14:textId="77777777" w:rsidR="001B51CF" w:rsidRDefault="00EB6F1E">
      <w:pPr>
        <w:pStyle w:val="Heading2"/>
      </w:pPr>
      <w:r>
        <w:t>8.1 Risk Register</w:t>
      </w:r>
    </w:p>
    <w:p w14:paraId="6DE173BC" w14:textId="77777777" w:rsidR="001B51CF" w:rsidRDefault="001B51C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1B51CF" w14:paraId="26A3D3BB" w14:textId="77777777">
        <w:tblPrEx>
          <w:tblCellMar>
            <w:top w:w="0" w:type="dxa"/>
            <w:bottom w:w="0" w:type="dxa"/>
          </w:tblCellMar>
        </w:tblPrEx>
        <w:tc>
          <w:tcPr>
            <w:tcW w:w="1200" w:type="dxa"/>
            <w:tcBorders>
              <w:top w:val="single" w:sz="1" w:space="0" w:color="CCCCCC"/>
              <w:left w:val="single" w:sz="12" w:space="0" w:color="A32D2D"/>
              <w:bottom w:val="single" w:sz="1" w:space="0" w:color="CCCCCC"/>
              <w:right w:val="single" w:sz="1" w:space="0" w:color="CCCCCC"/>
            </w:tcBorders>
            <w:shd w:val="clear" w:color="auto" w:fill="FDEDED"/>
            <w:tcMar>
              <w:top w:w="100" w:type="dxa"/>
              <w:left w:w="120" w:type="dxa"/>
              <w:bottom w:w="100" w:type="dxa"/>
              <w:right w:w="80" w:type="dxa"/>
            </w:tcMar>
            <w:vAlign w:val="center"/>
          </w:tcPr>
          <w:p w14:paraId="7D21D4C6" w14:textId="77777777" w:rsidR="001B51CF" w:rsidRDefault="00EB6F1E">
            <w:pPr>
              <w:jc w:val="center"/>
            </w:pPr>
            <w:r>
              <w:rPr>
                <w:b/>
                <w:bCs/>
                <w:color w:val="A32D2D"/>
                <w:sz w:val="20"/>
                <w:szCs w:val="20"/>
              </w:rPr>
              <w:t>HIGH</w:t>
            </w:r>
          </w:p>
        </w:tc>
        <w:tc>
          <w:tcPr>
            <w:tcW w:w="81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5ECBC46" w14:textId="77777777" w:rsidR="001B51CF" w:rsidRDefault="00EB6F1E">
            <w:pPr>
              <w:spacing w:after="40"/>
            </w:pPr>
            <w:r>
              <w:rPr>
                <w:b/>
                <w:bCs/>
                <w:color w:val="333333"/>
                <w:sz w:val="21"/>
                <w:szCs w:val="21"/>
              </w:rPr>
              <w:t>Categorisation Accuracy — User Trust Risk</w:t>
            </w:r>
          </w:p>
          <w:p w14:paraId="35FF8526" w14:textId="77777777" w:rsidR="001B51CF" w:rsidRDefault="00EB6F1E">
            <w:r>
              <w:rPr>
                <w:color w:val="555555"/>
                <w:sz w:val="20"/>
                <w:szCs w:val="20"/>
              </w:rPr>
              <w:t>Merchant names in UPI transactions are often inconsistent (e.g. 'SWIGGYSUP*9823', 'FAASOS_DEL_123'). Poor auto-categorisation will frustrate users and destroy trust in the feature before it gains traction. Mitigation: ML model trained on 50,000+ merchant name patterns; manual override always available; accuracy monitored weekly post-launch.</w:t>
            </w:r>
          </w:p>
        </w:tc>
      </w:tr>
    </w:tbl>
    <w:p w14:paraId="75FE6700" w14:textId="77777777" w:rsidR="001B51CF" w:rsidRDefault="001B51C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1B51CF" w14:paraId="0B421FAD" w14:textId="77777777">
        <w:tblPrEx>
          <w:tblCellMar>
            <w:top w:w="0" w:type="dxa"/>
            <w:bottom w:w="0" w:type="dxa"/>
          </w:tblCellMar>
        </w:tblPrEx>
        <w:tc>
          <w:tcPr>
            <w:tcW w:w="1200" w:type="dxa"/>
            <w:tcBorders>
              <w:top w:val="single" w:sz="1" w:space="0" w:color="CCCCCC"/>
              <w:left w:val="single" w:sz="12" w:space="0" w:color="A32D2D"/>
              <w:bottom w:val="single" w:sz="1" w:space="0" w:color="CCCCCC"/>
              <w:right w:val="single" w:sz="1" w:space="0" w:color="CCCCCC"/>
            </w:tcBorders>
            <w:shd w:val="clear" w:color="auto" w:fill="FDEDED"/>
            <w:tcMar>
              <w:top w:w="100" w:type="dxa"/>
              <w:left w:w="120" w:type="dxa"/>
              <w:bottom w:w="100" w:type="dxa"/>
              <w:right w:w="80" w:type="dxa"/>
            </w:tcMar>
            <w:vAlign w:val="center"/>
          </w:tcPr>
          <w:p w14:paraId="3BC26270" w14:textId="77777777" w:rsidR="001B51CF" w:rsidRDefault="00EB6F1E">
            <w:pPr>
              <w:jc w:val="center"/>
            </w:pPr>
            <w:r>
              <w:rPr>
                <w:b/>
                <w:bCs/>
                <w:color w:val="A32D2D"/>
                <w:sz w:val="20"/>
                <w:szCs w:val="20"/>
              </w:rPr>
              <w:t>HIGH</w:t>
            </w:r>
          </w:p>
        </w:tc>
        <w:tc>
          <w:tcPr>
            <w:tcW w:w="81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2B472AD8" w14:textId="77777777" w:rsidR="001B51CF" w:rsidRDefault="00EB6F1E">
            <w:pPr>
              <w:spacing w:after="40"/>
            </w:pPr>
            <w:r>
              <w:rPr>
                <w:b/>
                <w:bCs/>
                <w:color w:val="333333"/>
                <w:sz w:val="21"/>
                <w:szCs w:val="21"/>
              </w:rPr>
              <w:t>Privacy &amp; Data Sensitivity Risk</w:t>
            </w:r>
          </w:p>
          <w:p w14:paraId="6443773C" w14:textId="77777777" w:rsidR="001B51CF" w:rsidRDefault="00EB6F1E">
            <w:r>
              <w:rPr>
                <w:color w:val="555555"/>
                <w:sz w:val="20"/>
                <w:szCs w:val="20"/>
              </w:rPr>
              <w:t>Users may be uncomfortable with transaction-level spending analysis, especially if they perceive it as surveillance. Spending data is highly sensitive. Mitigation: clear opt-in consent at onboarding; on-device processing for categorisation where possible; explicit privacy policy; no data shared with advertisers.</w:t>
            </w:r>
          </w:p>
        </w:tc>
      </w:tr>
    </w:tbl>
    <w:p w14:paraId="02C5F263" w14:textId="77777777" w:rsidR="001B51CF" w:rsidRDefault="001B51C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1B51CF" w14:paraId="15F7BBE0" w14:textId="77777777">
        <w:tblPrEx>
          <w:tblCellMar>
            <w:top w:w="0" w:type="dxa"/>
            <w:bottom w:w="0" w:type="dxa"/>
          </w:tblCellMar>
        </w:tblPrEx>
        <w:tc>
          <w:tcPr>
            <w:tcW w:w="1200" w:type="dxa"/>
            <w:tcBorders>
              <w:top w:val="single" w:sz="1" w:space="0" w:color="CCCCCC"/>
              <w:left w:val="single" w:sz="12" w:space="0" w:color="C07A00"/>
              <w:bottom w:val="single" w:sz="1" w:space="0" w:color="CCCCCC"/>
              <w:right w:val="single" w:sz="1" w:space="0" w:color="CCCCCC"/>
            </w:tcBorders>
            <w:shd w:val="clear" w:color="auto" w:fill="FEF9EC"/>
            <w:tcMar>
              <w:top w:w="100" w:type="dxa"/>
              <w:left w:w="120" w:type="dxa"/>
              <w:bottom w:w="100" w:type="dxa"/>
              <w:right w:w="80" w:type="dxa"/>
            </w:tcMar>
            <w:vAlign w:val="center"/>
          </w:tcPr>
          <w:p w14:paraId="7EF07ED3" w14:textId="77777777" w:rsidR="001B51CF" w:rsidRDefault="00EB6F1E">
            <w:pPr>
              <w:jc w:val="center"/>
            </w:pPr>
            <w:r>
              <w:rPr>
                <w:b/>
                <w:bCs/>
                <w:color w:val="C07A00"/>
                <w:sz w:val="20"/>
                <w:szCs w:val="20"/>
              </w:rPr>
              <w:t>MEDIUM</w:t>
            </w:r>
          </w:p>
        </w:tc>
        <w:tc>
          <w:tcPr>
            <w:tcW w:w="81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6B3E7411" w14:textId="77777777" w:rsidR="001B51CF" w:rsidRDefault="00EB6F1E">
            <w:pPr>
              <w:spacing w:after="40"/>
            </w:pPr>
            <w:r>
              <w:rPr>
                <w:b/>
                <w:bCs/>
                <w:color w:val="333333"/>
                <w:sz w:val="21"/>
                <w:szCs w:val="21"/>
              </w:rPr>
              <w:t>Low Feature Discoverability</w:t>
            </w:r>
          </w:p>
          <w:p w14:paraId="55F7940E" w14:textId="77777777" w:rsidR="001B51CF" w:rsidRDefault="00EB6F1E">
            <w:r>
              <w:rPr>
                <w:color w:val="555555"/>
                <w:sz w:val="20"/>
                <w:szCs w:val="20"/>
              </w:rPr>
              <w:t xml:space="preserve">If users do not find </w:t>
            </w:r>
            <w:proofErr w:type="spellStart"/>
            <w:r>
              <w:rPr>
                <w:color w:val="555555"/>
                <w:sz w:val="20"/>
                <w:szCs w:val="20"/>
              </w:rPr>
              <w:t>SpendLens</w:t>
            </w:r>
            <w:proofErr w:type="spellEnd"/>
            <w:r>
              <w:rPr>
                <w:color w:val="555555"/>
                <w:sz w:val="20"/>
                <w:szCs w:val="20"/>
              </w:rPr>
              <w:t xml:space="preserve"> organically, adoption will be poor regardless of feature quality. Mitigation: onboarding nudge shown after user's 5th transaction; home screen placement; end-of-month summary push notification with personalised insight as hook.</w:t>
            </w:r>
          </w:p>
        </w:tc>
      </w:tr>
    </w:tbl>
    <w:p w14:paraId="5BEF2B3C" w14:textId="77777777" w:rsidR="001B51CF" w:rsidRDefault="001B51C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1B51CF" w14:paraId="4A79A5BD" w14:textId="77777777">
        <w:tblPrEx>
          <w:tblCellMar>
            <w:top w:w="0" w:type="dxa"/>
            <w:bottom w:w="0" w:type="dxa"/>
          </w:tblCellMar>
        </w:tblPrEx>
        <w:tc>
          <w:tcPr>
            <w:tcW w:w="1200" w:type="dxa"/>
            <w:tcBorders>
              <w:top w:val="single" w:sz="1" w:space="0" w:color="CCCCCC"/>
              <w:left w:val="single" w:sz="12" w:space="0" w:color="C07A00"/>
              <w:bottom w:val="single" w:sz="1" w:space="0" w:color="CCCCCC"/>
              <w:right w:val="single" w:sz="1" w:space="0" w:color="CCCCCC"/>
            </w:tcBorders>
            <w:shd w:val="clear" w:color="auto" w:fill="FEF9EC"/>
            <w:tcMar>
              <w:top w:w="100" w:type="dxa"/>
              <w:left w:w="120" w:type="dxa"/>
              <w:bottom w:w="100" w:type="dxa"/>
              <w:right w:w="80" w:type="dxa"/>
            </w:tcMar>
            <w:vAlign w:val="center"/>
          </w:tcPr>
          <w:p w14:paraId="015A72BE" w14:textId="77777777" w:rsidR="001B51CF" w:rsidRDefault="00EB6F1E">
            <w:pPr>
              <w:jc w:val="center"/>
            </w:pPr>
            <w:r>
              <w:rPr>
                <w:b/>
                <w:bCs/>
                <w:color w:val="C07A00"/>
                <w:sz w:val="20"/>
                <w:szCs w:val="20"/>
              </w:rPr>
              <w:t>MEDIUM</w:t>
            </w:r>
          </w:p>
        </w:tc>
        <w:tc>
          <w:tcPr>
            <w:tcW w:w="81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5F0A39E" w14:textId="77777777" w:rsidR="001B51CF" w:rsidRDefault="00EB6F1E">
            <w:pPr>
              <w:spacing w:after="40"/>
            </w:pPr>
            <w:r>
              <w:rPr>
                <w:b/>
                <w:bCs/>
                <w:color w:val="333333"/>
                <w:sz w:val="21"/>
                <w:szCs w:val="21"/>
              </w:rPr>
              <w:t>Notification Fatigue</w:t>
            </w:r>
          </w:p>
          <w:p w14:paraId="7BC1878A" w14:textId="77777777" w:rsidR="001B51CF" w:rsidRDefault="00EB6F1E">
            <w:r>
              <w:rPr>
                <w:color w:val="555555"/>
                <w:sz w:val="20"/>
                <w:szCs w:val="20"/>
              </w:rPr>
              <w:t xml:space="preserve">Excessive budget alerts could cause users to disable all </w:t>
            </w:r>
            <w:proofErr w:type="spellStart"/>
            <w:r>
              <w:rPr>
                <w:color w:val="555555"/>
                <w:sz w:val="20"/>
                <w:szCs w:val="20"/>
              </w:rPr>
              <w:t>GPay</w:t>
            </w:r>
            <w:proofErr w:type="spellEnd"/>
            <w:r>
              <w:rPr>
                <w:color w:val="555555"/>
                <w:sz w:val="20"/>
                <w:szCs w:val="20"/>
              </w:rPr>
              <w:t xml:space="preserve"> notifications — harming the core payment experience. Mitigation: smart batching of alerts; configurable alert frequency; respect system Do Not Disturb settings; maximum 2 </w:t>
            </w:r>
            <w:proofErr w:type="spellStart"/>
            <w:r>
              <w:rPr>
                <w:color w:val="555555"/>
                <w:sz w:val="20"/>
                <w:szCs w:val="20"/>
              </w:rPr>
              <w:t>SpendLens</w:t>
            </w:r>
            <w:proofErr w:type="spellEnd"/>
            <w:r>
              <w:rPr>
                <w:color w:val="555555"/>
                <w:sz w:val="20"/>
                <w:szCs w:val="20"/>
              </w:rPr>
              <w:t xml:space="preserve"> alerts per day.</w:t>
            </w:r>
          </w:p>
        </w:tc>
      </w:tr>
    </w:tbl>
    <w:p w14:paraId="37D80DC4" w14:textId="77777777" w:rsidR="001B51CF" w:rsidRDefault="001B51C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1B51CF" w14:paraId="2BB51895" w14:textId="77777777">
        <w:tblPrEx>
          <w:tblCellMar>
            <w:top w:w="0" w:type="dxa"/>
            <w:bottom w:w="0" w:type="dxa"/>
          </w:tblCellMar>
        </w:tblPrEx>
        <w:tc>
          <w:tcPr>
            <w:tcW w:w="1200" w:type="dxa"/>
            <w:tcBorders>
              <w:top w:val="single" w:sz="1" w:space="0" w:color="CCCCCC"/>
              <w:left w:val="single" w:sz="12" w:space="0" w:color="1D9E75"/>
              <w:bottom w:val="single" w:sz="1" w:space="0" w:color="CCCCCC"/>
              <w:right w:val="single" w:sz="1" w:space="0" w:color="CCCCCC"/>
            </w:tcBorders>
            <w:shd w:val="clear" w:color="auto" w:fill="EAF7F2"/>
            <w:tcMar>
              <w:top w:w="100" w:type="dxa"/>
              <w:left w:w="120" w:type="dxa"/>
              <w:bottom w:w="100" w:type="dxa"/>
              <w:right w:w="80" w:type="dxa"/>
            </w:tcMar>
            <w:vAlign w:val="center"/>
          </w:tcPr>
          <w:p w14:paraId="7694E454" w14:textId="77777777" w:rsidR="001B51CF" w:rsidRDefault="00EB6F1E">
            <w:pPr>
              <w:jc w:val="center"/>
            </w:pPr>
            <w:r>
              <w:rPr>
                <w:b/>
                <w:bCs/>
                <w:color w:val="1D9E75"/>
                <w:sz w:val="20"/>
                <w:szCs w:val="20"/>
              </w:rPr>
              <w:t>LOW</w:t>
            </w:r>
          </w:p>
        </w:tc>
        <w:tc>
          <w:tcPr>
            <w:tcW w:w="81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49085956" w14:textId="77777777" w:rsidR="001B51CF" w:rsidRDefault="00EB6F1E">
            <w:pPr>
              <w:spacing w:after="40"/>
            </w:pPr>
            <w:r>
              <w:rPr>
                <w:b/>
                <w:bCs/>
                <w:color w:val="333333"/>
                <w:sz w:val="21"/>
                <w:szCs w:val="21"/>
              </w:rPr>
              <w:t>Real-Time Categorisation Engineering Complexity</w:t>
            </w:r>
          </w:p>
          <w:p w14:paraId="60580498" w14:textId="77777777" w:rsidR="001B51CF" w:rsidRDefault="00EB6F1E">
            <w:r>
              <w:rPr>
                <w:color w:val="555555"/>
                <w:sz w:val="20"/>
                <w:szCs w:val="20"/>
              </w:rPr>
              <w:t>Processing and categorising transactions at scale requires significant backend infrastructure. Mitigation: batch-process categorisation at end of day for MVP; migrate to real-time pipeline in v1.1 once architecture is validated.</w:t>
            </w:r>
          </w:p>
        </w:tc>
      </w:tr>
    </w:tbl>
    <w:p w14:paraId="5D7CCC0B" w14:textId="77777777" w:rsidR="001B51CF" w:rsidRDefault="001B51CF">
      <w:pPr>
        <w:spacing w:before="60" w:after="60"/>
      </w:pPr>
    </w:p>
    <w:p w14:paraId="17AC9984" w14:textId="77777777" w:rsidR="001B51CF" w:rsidRDefault="00EB6F1E">
      <w:pPr>
        <w:pStyle w:val="Heading2"/>
      </w:pPr>
      <w:r>
        <w:t>8.2 Dependencies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1800"/>
        <w:gridCol w:w="3360"/>
      </w:tblGrid>
      <w:tr w:rsidR="001B51CF" w14:paraId="07AE27E6"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tcPr>
          <w:p w14:paraId="538A166C" w14:textId="77777777" w:rsidR="001B51CF" w:rsidRDefault="00EB6F1E">
            <w:r>
              <w:rPr>
                <w:b/>
                <w:bCs/>
                <w:color w:val="FFFFFF"/>
                <w:sz w:val="20"/>
                <w:szCs w:val="20"/>
              </w:rPr>
              <w:t>Dependency</w:t>
            </w:r>
          </w:p>
        </w:tc>
        <w:tc>
          <w:tcPr>
            <w:tcW w:w="140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tcPr>
          <w:p w14:paraId="738B1349" w14:textId="77777777" w:rsidR="001B51CF" w:rsidRDefault="00EB6F1E">
            <w:r>
              <w:rPr>
                <w:b/>
                <w:bCs/>
                <w:color w:val="FFFFFF"/>
                <w:sz w:val="20"/>
                <w:szCs w:val="20"/>
              </w:rPr>
              <w:t>Type</w:t>
            </w:r>
          </w:p>
        </w:tc>
        <w:tc>
          <w:tcPr>
            <w:tcW w:w="180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tcPr>
          <w:p w14:paraId="396FC07F" w14:textId="77777777" w:rsidR="001B51CF" w:rsidRDefault="00EB6F1E">
            <w:r>
              <w:rPr>
                <w:b/>
                <w:bCs/>
                <w:color w:val="FFFFFF"/>
                <w:sz w:val="20"/>
                <w:szCs w:val="20"/>
              </w:rPr>
              <w:t>Owner</w:t>
            </w:r>
          </w:p>
        </w:tc>
        <w:tc>
          <w:tcPr>
            <w:tcW w:w="336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tcPr>
          <w:p w14:paraId="0F388E0C" w14:textId="77777777" w:rsidR="001B51CF" w:rsidRDefault="00EB6F1E">
            <w:r>
              <w:rPr>
                <w:b/>
                <w:bCs/>
                <w:color w:val="FFFFFF"/>
                <w:sz w:val="20"/>
                <w:szCs w:val="20"/>
              </w:rPr>
              <w:t xml:space="preserve">Risk if </w:t>
            </w:r>
            <w:proofErr w:type="gramStart"/>
            <w:r>
              <w:rPr>
                <w:b/>
                <w:bCs/>
                <w:color w:val="FFFFFF"/>
                <w:sz w:val="20"/>
                <w:szCs w:val="20"/>
              </w:rPr>
              <w:t>Missing</w:t>
            </w:r>
            <w:proofErr w:type="gramEnd"/>
          </w:p>
        </w:tc>
      </w:tr>
      <w:tr w:rsidR="001B51CF" w14:paraId="2748509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D453F" w14:textId="77777777" w:rsidR="001B51CF" w:rsidRDefault="00EB6F1E">
            <w:r>
              <w:rPr>
                <w:color w:val="333333"/>
                <w:sz w:val="20"/>
                <w:szCs w:val="20"/>
              </w:rPr>
              <w:t>UPI transaction metadata API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65F8C" w14:textId="77777777" w:rsidR="001B51CF" w:rsidRDefault="00EB6F1E">
            <w:r>
              <w:rPr>
                <w:color w:val="333333"/>
                <w:sz w:val="20"/>
                <w:szCs w:val="20"/>
              </w:rPr>
              <w:t>Technical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C59A6" w14:textId="77777777" w:rsidR="001B51CF" w:rsidRDefault="00EB6F1E">
            <w:r>
              <w:rPr>
                <w:color w:val="333333"/>
                <w:sz w:val="20"/>
                <w:szCs w:val="20"/>
              </w:rPr>
              <w:t>Engineering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7FC56" w14:textId="77777777" w:rsidR="001B51CF" w:rsidRDefault="00EB6F1E">
            <w:r>
              <w:rPr>
                <w:color w:val="333333"/>
                <w:sz w:val="20"/>
                <w:szCs w:val="20"/>
              </w:rPr>
              <w:t>Cannot categorise without merchant data</w:t>
            </w:r>
          </w:p>
        </w:tc>
      </w:tr>
      <w:tr w:rsidR="001B51CF" w14:paraId="1A2B2C1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47EF5F" w14:textId="77777777" w:rsidR="001B51CF" w:rsidRDefault="00EB6F1E">
            <w:r>
              <w:rPr>
                <w:color w:val="333333"/>
                <w:sz w:val="20"/>
                <w:szCs w:val="20"/>
              </w:rPr>
              <w:t>Push notification infrastructure</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B6CC6F" w14:textId="77777777" w:rsidR="001B51CF" w:rsidRDefault="00EB6F1E">
            <w:r>
              <w:rPr>
                <w:color w:val="333333"/>
                <w:sz w:val="20"/>
                <w:szCs w:val="20"/>
              </w:rPr>
              <w:t>Technical</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CD654A" w14:textId="77777777" w:rsidR="001B51CF" w:rsidRDefault="00EB6F1E">
            <w:r>
              <w:rPr>
                <w:color w:val="333333"/>
                <w:sz w:val="20"/>
                <w:szCs w:val="20"/>
              </w:rPr>
              <w:t>Engineering</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B38CBF" w14:textId="77777777" w:rsidR="001B51CF" w:rsidRDefault="00EB6F1E">
            <w:r>
              <w:rPr>
                <w:color w:val="333333"/>
                <w:sz w:val="20"/>
                <w:szCs w:val="20"/>
              </w:rPr>
              <w:t>Budget alerts cannot be delivered</w:t>
            </w:r>
          </w:p>
        </w:tc>
      </w:tr>
      <w:tr w:rsidR="001B51CF" w14:paraId="4E2EF81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474ABF" w14:textId="77777777" w:rsidR="001B51CF" w:rsidRDefault="00EB6F1E">
            <w:r>
              <w:rPr>
                <w:color w:val="333333"/>
                <w:sz w:val="20"/>
                <w:szCs w:val="20"/>
              </w:rPr>
              <w:t>ML categorisation model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B3371" w14:textId="77777777" w:rsidR="001B51CF" w:rsidRDefault="00EB6F1E">
            <w:r>
              <w:rPr>
                <w:color w:val="333333"/>
                <w:sz w:val="20"/>
                <w:szCs w:val="20"/>
              </w:rPr>
              <w:t>Technical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1366B" w14:textId="77777777" w:rsidR="001B51CF" w:rsidRDefault="00EB6F1E">
            <w:r>
              <w:rPr>
                <w:color w:val="333333"/>
                <w:sz w:val="20"/>
                <w:szCs w:val="20"/>
              </w:rPr>
              <w:t>Data Science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515B78" w14:textId="77777777" w:rsidR="001B51CF" w:rsidRDefault="00EB6F1E">
            <w:r>
              <w:rPr>
                <w:color w:val="333333"/>
                <w:sz w:val="20"/>
                <w:szCs w:val="20"/>
              </w:rPr>
              <w:t>Accuracy falls to rule-based 60%</w:t>
            </w:r>
          </w:p>
        </w:tc>
      </w:tr>
      <w:tr w:rsidR="001B51CF" w14:paraId="27E7D72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EF661C" w14:textId="77777777" w:rsidR="001B51CF" w:rsidRDefault="00EB6F1E">
            <w:r>
              <w:rPr>
                <w:color w:val="333333"/>
                <w:sz w:val="20"/>
                <w:szCs w:val="20"/>
              </w:rPr>
              <w:t>Legal review of spending data use</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2D3A61" w14:textId="77777777" w:rsidR="001B51CF" w:rsidRDefault="00EB6F1E">
            <w:r>
              <w:rPr>
                <w:color w:val="333333"/>
                <w:sz w:val="20"/>
                <w:szCs w:val="20"/>
              </w:rPr>
              <w:t>Compliance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257EF7" w14:textId="77777777" w:rsidR="001B51CF" w:rsidRDefault="00EB6F1E">
            <w:r>
              <w:rPr>
                <w:color w:val="333333"/>
                <w:sz w:val="20"/>
                <w:szCs w:val="20"/>
              </w:rPr>
              <w:t>Legal Team</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84C0DE" w14:textId="77777777" w:rsidR="001B51CF" w:rsidRDefault="00EB6F1E">
            <w:r>
              <w:rPr>
                <w:color w:val="333333"/>
                <w:sz w:val="20"/>
                <w:szCs w:val="20"/>
              </w:rPr>
              <w:t>Launch blocked by regulatory risk</w:t>
            </w:r>
          </w:p>
        </w:tc>
      </w:tr>
      <w:tr w:rsidR="001B51CF" w14:paraId="55391DE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57FC3" w14:textId="77777777" w:rsidR="001B51CF" w:rsidRDefault="00EB6F1E">
            <w:r>
              <w:rPr>
                <w:color w:val="333333"/>
                <w:sz w:val="20"/>
                <w:szCs w:val="20"/>
              </w:rPr>
              <w:t>UX design for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2FCBD" w14:textId="77777777" w:rsidR="001B51CF" w:rsidRDefault="00EB6F1E">
            <w:r>
              <w:rPr>
                <w:color w:val="333333"/>
                <w:sz w:val="20"/>
                <w:szCs w:val="20"/>
              </w:rPr>
              <w:t>Design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56882C" w14:textId="77777777" w:rsidR="001B51CF" w:rsidRDefault="00EB6F1E">
            <w:r>
              <w:rPr>
                <w:color w:val="333333"/>
                <w:sz w:val="20"/>
                <w:szCs w:val="20"/>
              </w:rPr>
              <w:t>Design Team</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2CB96" w14:textId="77777777" w:rsidR="001B51CF" w:rsidRDefault="00EB6F1E">
            <w:r>
              <w:rPr>
                <w:color w:val="333333"/>
                <w:sz w:val="20"/>
                <w:szCs w:val="20"/>
              </w:rPr>
              <w:t>Cannot validate usability before build</w:t>
            </w:r>
          </w:p>
        </w:tc>
      </w:tr>
    </w:tbl>
    <w:p w14:paraId="0B3CC352" w14:textId="77777777" w:rsidR="001B51CF" w:rsidRDefault="001B51CF">
      <w:pPr>
        <w:spacing w:before="60" w:after="60"/>
      </w:pPr>
    </w:p>
    <w:p w14:paraId="351DCE32" w14:textId="77777777" w:rsidR="001B51CF" w:rsidRDefault="00EB6F1E">
      <w:r>
        <w:br w:type="page"/>
      </w:r>
    </w:p>
    <w:p w14:paraId="537C30D9" w14:textId="77777777" w:rsidR="001B51CF" w:rsidRDefault="00EB6F1E">
      <w:pPr>
        <w:pStyle w:val="Heading1"/>
        <w:pBdr>
          <w:bottom w:val="single" w:sz="8" w:space="6" w:color="1D9E75"/>
        </w:pBdr>
      </w:pPr>
      <w:r>
        <w:t>Appendix — Research References</w:t>
      </w:r>
    </w:p>
    <w:p w14:paraId="5E6AE91F" w14:textId="77777777" w:rsidR="001B51CF" w:rsidRDefault="00EB6F1E">
      <w:pPr>
        <w:spacing w:before="60" w:after="100"/>
      </w:pPr>
      <w:r>
        <w:rPr>
          <w:color w:val="333333"/>
        </w:rPr>
        <w:t>All user insights and statistics in this PRD are grounded in real research. The following sources were consulted:</w:t>
      </w:r>
    </w:p>
    <w:p w14:paraId="467E2081" w14:textId="77777777" w:rsidR="001B51CF" w:rsidRDefault="001B51CF">
      <w:pPr>
        <w:spacing w:before="60" w:after="60"/>
      </w:pPr>
    </w:p>
    <w:p w14:paraId="6FB1D152" w14:textId="77777777" w:rsidR="001B51CF" w:rsidRDefault="00EB6F1E">
      <w:pPr>
        <w:pStyle w:val="ListParagraph"/>
        <w:numPr>
          <w:ilvl w:val="0"/>
          <w:numId w:val="4"/>
        </w:numPr>
        <w:spacing w:before="40" w:after="40"/>
      </w:pPr>
      <w:r>
        <w:rPr>
          <w:color w:val="444444"/>
        </w:rPr>
        <w:t>IIIT Delhi ACM CSCW 2024 Paper — UPI Spending Behaviour Study (276 survey respondents, 20 in-depth interviews). Key finding: 87.9% of users want expense tracking in payment apps.</w:t>
      </w:r>
    </w:p>
    <w:p w14:paraId="13B83C8A" w14:textId="77777777" w:rsidR="001B51CF" w:rsidRDefault="00EB6F1E">
      <w:pPr>
        <w:pStyle w:val="ListParagraph"/>
        <w:numPr>
          <w:ilvl w:val="0"/>
          <w:numId w:val="4"/>
        </w:numPr>
        <w:spacing w:before="40" w:after="40"/>
      </w:pPr>
      <w:proofErr w:type="spellStart"/>
      <w:r>
        <w:rPr>
          <w:color w:val="444444"/>
        </w:rPr>
        <w:t>Behavioral</w:t>
      </w:r>
      <w:proofErr w:type="spellEnd"/>
      <w:r>
        <w:rPr>
          <w:color w:val="444444"/>
        </w:rPr>
        <w:t xml:space="preserve"> UPI Research, Medium/Dec 2024 — Analysis of UPI's psychological effect on spending. Key finding: UPI reduces the 'pain of paying', leading to 3–5x more low-ticket transactions vs cash users.</w:t>
      </w:r>
    </w:p>
    <w:p w14:paraId="1DF73674" w14:textId="77777777" w:rsidR="001B51CF" w:rsidRDefault="00EB6F1E">
      <w:pPr>
        <w:pStyle w:val="ListParagraph"/>
        <w:numPr>
          <w:ilvl w:val="0"/>
          <w:numId w:val="4"/>
        </w:numPr>
        <w:spacing w:before="40" w:after="40"/>
      </w:pPr>
      <w:r>
        <w:rPr>
          <w:color w:val="444444"/>
        </w:rPr>
        <w:t>IIIT Delhi Consumer Study — Monthly UPI usage survey. Key finding: 81% of users transact via UPI daily; 75% report overspending as a result.</w:t>
      </w:r>
    </w:p>
    <w:p w14:paraId="2FF0BC16" w14:textId="77777777" w:rsidR="001B51CF" w:rsidRDefault="00EB6F1E">
      <w:pPr>
        <w:pStyle w:val="ListParagraph"/>
        <w:numPr>
          <w:ilvl w:val="0"/>
          <w:numId w:val="4"/>
        </w:numPr>
        <w:spacing w:before="40" w:after="40"/>
      </w:pPr>
      <w:r>
        <w:rPr>
          <w:color w:val="444444"/>
        </w:rPr>
        <w:t xml:space="preserve">Google Pay UX Competitive Analysis, Feb 2026 — Feature benchmarking vs Paytm, </w:t>
      </w:r>
      <w:proofErr w:type="spellStart"/>
      <w:r>
        <w:rPr>
          <w:color w:val="444444"/>
        </w:rPr>
        <w:t>PhonePe</w:t>
      </w:r>
      <w:proofErr w:type="spellEnd"/>
      <w:r>
        <w:rPr>
          <w:color w:val="444444"/>
        </w:rPr>
        <w:t>, CRED, Jupiter, Fi Money, Walnut.</w:t>
      </w:r>
    </w:p>
    <w:p w14:paraId="416C5775" w14:textId="77777777" w:rsidR="001B51CF" w:rsidRDefault="001B51CF">
      <w:pPr>
        <w:spacing w:before="60" w:after="60"/>
      </w:pPr>
    </w:p>
    <w:p w14:paraId="2BA4AE94" w14:textId="77777777" w:rsidR="00EB6F1E" w:rsidRDefault="00EB6F1E"/>
    <w:sectPr w:rsidR="00EB6F1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AEF8C" w14:textId="77777777" w:rsidR="00EB6F1E" w:rsidRDefault="00EB6F1E">
      <w:r>
        <w:separator/>
      </w:r>
    </w:p>
  </w:endnote>
  <w:endnote w:type="continuationSeparator" w:id="0">
    <w:p w14:paraId="78A855E7" w14:textId="77777777" w:rsidR="00EB6F1E" w:rsidRDefault="00EB6F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E79C4" w14:textId="77777777" w:rsidR="001B51CF" w:rsidRDefault="00EB6F1E">
    <w:pPr>
      <w:pBdr>
        <w:top w:val="single" w:sz="4" w:space="6" w:color="1D9E75"/>
      </w:pBdr>
      <w:tabs>
        <w:tab w:val="right" w:pos="9026"/>
      </w:tabs>
      <w:spacing w:before="120"/>
    </w:pPr>
    <w:r>
      <w:rPr>
        <w:color w:val="888888"/>
        <w:sz w:val="18"/>
        <w:szCs w:val="18"/>
      </w:rPr>
      <w:t>Product Requirements Document</w:t>
    </w:r>
    <w:r>
      <w:rPr>
        <w:color w:val="888888"/>
        <w:sz w:val="18"/>
        <w:szCs w:val="18"/>
      </w:rPr>
      <w:tab/>
      <w:t xml:space="preserve">Page </w:t>
    </w:r>
    <w:r>
      <w:fldChar w:fldCharType="begin"/>
    </w:r>
    <w:r>
      <w:instrText>PAGE</w:instrText>
    </w:r>
    <w:r>
      <w:fldChar w:fldCharType="separate"/>
    </w:r>
    <w:r w:rsidR="00EB488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9D5C3" w14:textId="77777777" w:rsidR="00EB6F1E" w:rsidRDefault="00EB6F1E">
      <w:r>
        <w:separator/>
      </w:r>
    </w:p>
  </w:footnote>
  <w:footnote w:type="continuationSeparator" w:id="0">
    <w:p w14:paraId="0EFF53B8" w14:textId="77777777" w:rsidR="00EB6F1E" w:rsidRDefault="00EB6F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54E7A" w14:textId="77777777" w:rsidR="001B51CF" w:rsidRDefault="00EB6F1E">
    <w:pPr>
      <w:pBdr>
        <w:bottom w:val="single" w:sz="4" w:space="6" w:color="1D9E75"/>
      </w:pBdr>
      <w:spacing w:after="120"/>
    </w:pPr>
    <w:proofErr w:type="spellStart"/>
    <w:r>
      <w:rPr>
        <w:color w:val="888888"/>
        <w:sz w:val="18"/>
        <w:szCs w:val="18"/>
      </w:rPr>
      <w:t>SpendLens</w:t>
    </w:r>
    <w:proofErr w:type="spellEnd"/>
    <w:r>
      <w:rPr>
        <w:color w:val="888888"/>
        <w:sz w:val="18"/>
        <w:szCs w:val="18"/>
      </w:rPr>
      <w:t xml:space="preserve"> </w:t>
    </w:r>
    <w:proofErr w:type="gramStart"/>
    <w:r>
      <w:rPr>
        <w:color w:val="888888"/>
        <w:sz w:val="18"/>
        <w:szCs w:val="18"/>
      </w:rPr>
      <w:t>PRD  |</w:t>
    </w:r>
    <w:proofErr w:type="gramEnd"/>
    <w:r>
      <w:rPr>
        <w:color w:val="888888"/>
        <w:sz w:val="18"/>
        <w:szCs w:val="18"/>
      </w:rPr>
      <w:t xml:space="preserve">  Google Pay </w:t>
    </w:r>
    <w:proofErr w:type="gramStart"/>
    <w:r>
      <w:rPr>
        <w:color w:val="888888"/>
        <w:sz w:val="18"/>
        <w:szCs w:val="18"/>
      </w:rPr>
      <w:t>India</w:t>
    </w:r>
    <w:r>
      <w:rPr>
        <w:color w:val="BBBBBB"/>
        <w:sz w:val="18"/>
        <w:szCs w:val="18"/>
      </w:rPr>
      <w:t xml:space="preserve">  |</w:t>
    </w:r>
    <w:proofErr w:type="gramEnd"/>
    <w:r>
      <w:rPr>
        <w:color w:val="BBBBBB"/>
        <w:sz w:val="18"/>
        <w:szCs w:val="18"/>
      </w:rPr>
      <w:t xml:space="preserve">  </w:t>
    </w:r>
    <w:proofErr w:type="gramStart"/>
    <w:r>
      <w:rPr>
        <w:color w:val="BBBBBB"/>
        <w:sz w:val="18"/>
        <w:szCs w:val="18"/>
      </w:rPr>
      <w:t>v1.0  |</w:t>
    </w:r>
    <w:proofErr w:type="gramEnd"/>
    <w:r>
      <w:rPr>
        <w:color w:val="BBBBBB"/>
        <w:sz w:val="18"/>
        <w:szCs w:val="18"/>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60487"/>
    <w:multiLevelType w:val="hybridMultilevel"/>
    <w:tmpl w:val="B12C55AE"/>
    <w:lvl w:ilvl="0" w:tplc="5880A814">
      <w:start w:val="1"/>
      <w:numFmt w:val="bullet"/>
      <w:lvlText w:val="✓"/>
      <w:lvlJc w:val="left"/>
      <w:pPr>
        <w:ind w:left="500" w:hanging="260"/>
      </w:pPr>
    </w:lvl>
    <w:lvl w:ilvl="1" w:tplc="A370B09A">
      <w:numFmt w:val="decimal"/>
      <w:lvlText w:val=""/>
      <w:lvlJc w:val="left"/>
    </w:lvl>
    <w:lvl w:ilvl="2" w:tplc="848ECB14">
      <w:numFmt w:val="decimal"/>
      <w:lvlText w:val=""/>
      <w:lvlJc w:val="left"/>
    </w:lvl>
    <w:lvl w:ilvl="3" w:tplc="7D44350E">
      <w:numFmt w:val="decimal"/>
      <w:lvlText w:val=""/>
      <w:lvlJc w:val="left"/>
    </w:lvl>
    <w:lvl w:ilvl="4" w:tplc="B42EE0EA">
      <w:numFmt w:val="decimal"/>
      <w:lvlText w:val=""/>
      <w:lvlJc w:val="left"/>
    </w:lvl>
    <w:lvl w:ilvl="5" w:tplc="06AAF230">
      <w:numFmt w:val="decimal"/>
      <w:lvlText w:val=""/>
      <w:lvlJc w:val="left"/>
    </w:lvl>
    <w:lvl w:ilvl="6" w:tplc="D854A7A4">
      <w:numFmt w:val="decimal"/>
      <w:lvlText w:val=""/>
      <w:lvlJc w:val="left"/>
    </w:lvl>
    <w:lvl w:ilvl="7" w:tplc="D4D0D5A8">
      <w:numFmt w:val="decimal"/>
      <w:lvlText w:val=""/>
      <w:lvlJc w:val="left"/>
    </w:lvl>
    <w:lvl w:ilvl="8" w:tplc="21D08412">
      <w:numFmt w:val="decimal"/>
      <w:lvlText w:val=""/>
      <w:lvlJc w:val="left"/>
    </w:lvl>
  </w:abstractNum>
  <w:abstractNum w:abstractNumId="1" w15:restartNumberingAfterBreak="0">
    <w:nsid w:val="1FE67995"/>
    <w:multiLevelType w:val="hybridMultilevel"/>
    <w:tmpl w:val="703C3A4E"/>
    <w:lvl w:ilvl="0" w:tplc="37C84AB8">
      <w:start w:val="1"/>
      <w:numFmt w:val="bullet"/>
      <w:lvlText w:val="●"/>
      <w:lvlJc w:val="left"/>
      <w:pPr>
        <w:ind w:left="720" w:hanging="360"/>
      </w:pPr>
    </w:lvl>
    <w:lvl w:ilvl="1" w:tplc="EE2A7422">
      <w:start w:val="1"/>
      <w:numFmt w:val="bullet"/>
      <w:lvlText w:val="○"/>
      <w:lvlJc w:val="left"/>
      <w:pPr>
        <w:ind w:left="1440" w:hanging="360"/>
      </w:pPr>
    </w:lvl>
    <w:lvl w:ilvl="2" w:tplc="964C72AA">
      <w:start w:val="1"/>
      <w:numFmt w:val="bullet"/>
      <w:lvlText w:val="■"/>
      <w:lvlJc w:val="left"/>
      <w:pPr>
        <w:ind w:left="2160" w:hanging="360"/>
      </w:pPr>
    </w:lvl>
    <w:lvl w:ilvl="3" w:tplc="3C66A52A">
      <w:start w:val="1"/>
      <w:numFmt w:val="bullet"/>
      <w:lvlText w:val="●"/>
      <w:lvlJc w:val="left"/>
      <w:pPr>
        <w:ind w:left="2880" w:hanging="360"/>
      </w:pPr>
    </w:lvl>
    <w:lvl w:ilvl="4" w:tplc="E2927F82">
      <w:start w:val="1"/>
      <w:numFmt w:val="bullet"/>
      <w:lvlText w:val="○"/>
      <w:lvlJc w:val="left"/>
      <w:pPr>
        <w:ind w:left="3600" w:hanging="360"/>
      </w:pPr>
    </w:lvl>
    <w:lvl w:ilvl="5" w:tplc="0498B9AA">
      <w:start w:val="1"/>
      <w:numFmt w:val="bullet"/>
      <w:lvlText w:val="■"/>
      <w:lvlJc w:val="left"/>
      <w:pPr>
        <w:ind w:left="4320" w:hanging="360"/>
      </w:pPr>
    </w:lvl>
    <w:lvl w:ilvl="6" w:tplc="21307120">
      <w:start w:val="1"/>
      <w:numFmt w:val="bullet"/>
      <w:lvlText w:val="●"/>
      <w:lvlJc w:val="left"/>
      <w:pPr>
        <w:ind w:left="5040" w:hanging="360"/>
      </w:pPr>
    </w:lvl>
    <w:lvl w:ilvl="7" w:tplc="5E06A236">
      <w:start w:val="1"/>
      <w:numFmt w:val="bullet"/>
      <w:lvlText w:val="●"/>
      <w:lvlJc w:val="left"/>
      <w:pPr>
        <w:ind w:left="5760" w:hanging="360"/>
      </w:pPr>
    </w:lvl>
    <w:lvl w:ilvl="8" w:tplc="85E051E0">
      <w:start w:val="1"/>
      <w:numFmt w:val="bullet"/>
      <w:lvlText w:val="●"/>
      <w:lvlJc w:val="left"/>
      <w:pPr>
        <w:ind w:left="6480" w:hanging="360"/>
      </w:pPr>
    </w:lvl>
  </w:abstractNum>
  <w:abstractNum w:abstractNumId="2" w15:restartNumberingAfterBreak="0">
    <w:nsid w:val="5A57099D"/>
    <w:multiLevelType w:val="hybridMultilevel"/>
    <w:tmpl w:val="E146E94A"/>
    <w:lvl w:ilvl="0" w:tplc="6232A4E4">
      <w:start w:val="1"/>
      <w:numFmt w:val="bullet"/>
      <w:lvlText w:val="•"/>
      <w:lvlJc w:val="left"/>
      <w:pPr>
        <w:ind w:left="600" w:hanging="300"/>
      </w:pPr>
    </w:lvl>
    <w:lvl w:ilvl="1" w:tplc="63AE8FBC">
      <w:numFmt w:val="decimal"/>
      <w:lvlText w:val=""/>
      <w:lvlJc w:val="left"/>
    </w:lvl>
    <w:lvl w:ilvl="2" w:tplc="C7D24B82">
      <w:numFmt w:val="decimal"/>
      <w:lvlText w:val=""/>
      <w:lvlJc w:val="left"/>
    </w:lvl>
    <w:lvl w:ilvl="3" w:tplc="3A38C0AE">
      <w:numFmt w:val="decimal"/>
      <w:lvlText w:val=""/>
      <w:lvlJc w:val="left"/>
    </w:lvl>
    <w:lvl w:ilvl="4" w:tplc="81AC05E2">
      <w:numFmt w:val="decimal"/>
      <w:lvlText w:val=""/>
      <w:lvlJc w:val="left"/>
    </w:lvl>
    <w:lvl w:ilvl="5" w:tplc="0FF8207A">
      <w:numFmt w:val="decimal"/>
      <w:lvlText w:val=""/>
      <w:lvlJc w:val="left"/>
    </w:lvl>
    <w:lvl w:ilvl="6" w:tplc="2A02E33A">
      <w:numFmt w:val="decimal"/>
      <w:lvlText w:val=""/>
      <w:lvlJc w:val="left"/>
    </w:lvl>
    <w:lvl w:ilvl="7" w:tplc="DE2CCFFE">
      <w:numFmt w:val="decimal"/>
      <w:lvlText w:val=""/>
      <w:lvlJc w:val="left"/>
    </w:lvl>
    <w:lvl w:ilvl="8" w:tplc="EE6AF7CE">
      <w:numFmt w:val="decimal"/>
      <w:lvlText w:val=""/>
      <w:lvlJc w:val="left"/>
    </w:lvl>
  </w:abstractNum>
  <w:abstractNum w:abstractNumId="3" w15:restartNumberingAfterBreak="0">
    <w:nsid w:val="63C96232"/>
    <w:multiLevelType w:val="hybridMultilevel"/>
    <w:tmpl w:val="B69CFD08"/>
    <w:lvl w:ilvl="0" w:tplc="E9504996">
      <w:start w:val="1"/>
      <w:numFmt w:val="decimal"/>
      <w:lvlText w:val="%1."/>
      <w:lvlJc w:val="left"/>
      <w:pPr>
        <w:ind w:left="600" w:hanging="300"/>
      </w:pPr>
    </w:lvl>
    <w:lvl w:ilvl="1" w:tplc="4F584206">
      <w:numFmt w:val="decimal"/>
      <w:lvlText w:val=""/>
      <w:lvlJc w:val="left"/>
    </w:lvl>
    <w:lvl w:ilvl="2" w:tplc="547EF5B2">
      <w:numFmt w:val="decimal"/>
      <w:lvlText w:val=""/>
      <w:lvlJc w:val="left"/>
    </w:lvl>
    <w:lvl w:ilvl="3" w:tplc="43022C76">
      <w:numFmt w:val="decimal"/>
      <w:lvlText w:val=""/>
      <w:lvlJc w:val="left"/>
    </w:lvl>
    <w:lvl w:ilvl="4" w:tplc="127A3A08">
      <w:numFmt w:val="decimal"/>
      <w:lvlText w:val=""/>
      <w:lvlJc w:val="left"/>
    </w:lvl>
    <w:lvl w:ilvl="5" w:tplc="A08E0CC4">
      <w:numFmt w:val="decimal"/>
      <w:lvlText w:val=""/>
      <w:lvlJc w:val="left"/>
    </w:lvl>
    <w:lvl w:ilvl="6" w:tplc="0C96236E">
      <w:numFmt w:val="decimal"/>
      <w:lvlText w:val=""/>
      <w:lvlJc w:val="left"/>
    </w:lvl>
    <w:lvl w:ilvl="7" w:tplc="B97E973A">
      <w:numFmt w:val="decimal"/>
      <w:lvlText w:val=""/>
      <w:lvlJc w:val="left"/>
    </w:lvl>
    <w:lvl w:ilvl="8" w:tplc="F75E5D12">
      <w:numFmt w:val="decimal"/>
      <w:lvlText w:val=""/>
      <w:lvlJc w:val="left"/>
    </w:lvl>
  </w:abstractNum>
  <w:num w:numId="1" w16cid:durableId="1370837878">
    <w:abstractNumId w:val="1"/>
    <w:lvlOverride w:ilvl="0">
      <w:startOverride w:val="1"/>
    </w:lvlOverride>
  </w:num>
  <w:num w:numId="2" w16cid:durableId="189953143">
    <w:abstractNumId w:val="2"/>
    <w:lvlOverride w:ilvl="0">
      <w:startOverride w:val="1"/>
    </w:lvlOverride>
  </w:num>
  <w:num w:numId="3" w16cid:durableId="1236551872">
    <w:abstractNumId w:val="0"/>
    <w:lvlOverride w:ilvl="0">
      <w:startOverride w:val="1"/>
    </w:lvlOverride>
  </w:num>
  <w:num w:numId="4" w16cid:durableId="1023243699">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51CF"/>
    <w:rsid w:val="000127EF"/>
    <w:rsid w:val="001B51CF"/>
    <w:rsid w:val="00834E40"/>
    <w:rsid w:val="00916CAA"/>
    <w:rsid w:val="00EB4886"/>
    <w:rsid w:val="00EB6F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E7C83"/>
  <w15:docId w15:val="{017A89E6-DEE2-4B93-94FD-034026F85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A1A2E"/>
      <w:sz w:val="32"/>
      <w:szCs w:val="32"/>
    </w:rPr>
  </w:style>
  <w:style w:type="paragraph" w:styleId="Heading2">
    <w:name w:val="heading 2"/>
    <w:uiPriority w:val="9"/>
    <w:unhideWhenUsed/>
    <w:qFormat/>
    <w:pPr>
      <w:spacing w:before="280" w:after="120"/>
      <w:outlineLvl w:val="1"/>
    </w:pPr>
    <w:rPr>
      <w:b/>
      <w:bCs/>
      <w:color w:val="1D9E75"/>
      <w:sz w:val="26"/>
      <w:szCs w:val="26"/>
    </w:rPr>
  </w:style>
  <w:style w:type="paragraph" w:styleId="Heading3">
    <w:name w:val="heading 3"/>
    <w:uiPriority w:val="9"/>
    <w:unhideWhenUsed/>
    <w:qFormat/>
    <w:pPr>
      <w:spacing w:before="200" w:after="80"/>
      <w:outlineLvl w:val="2"/>
    </w:pPr>
    <w:rPr>
      <w:b/>
      <w:bCs/>
      <w:color w:val="44444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2811</Words>
  <Characters>16025</Characters>
  <Application>Microsoft Office Word</Application>
  <DocSecurity>0</DocSecurity>
  <Lines>133</Lines>
  <Paragraphs>37</Paragraphs>
  <ScaleCrop>false</ScaleCrop>
  <Company/>
  <LinksUpToDate>false</LinksUpToDate>
  <CharactersWithSpaces>18799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Keran Loretta</cp:lastModifiedBy>
  <cp:revision>2</cp:revision>
  <dcterms:created xsi:type="dcterms:W3CDTF">2026-05-23T16:02:00Z</dcterms:created>
  <dcterms:modified xsi:type="dcterms:W3CDTF">2026-05-23T16:02:00Z</dcterms:modified>
</cp:coreProperties>
</file>