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0" w:right="279" w:firstLine="0"/>
        <w:rPr/>
      </w:pPr>
      <w:r w:rsidDel="00000000" w:rsidR="00000000" w:rsidRPr="00000000">
        <w:rPr>
          <w:sz w:val="56"/>
          <w:szCs w:val="56"/>
          <w:rtl w:val="0"/>
        </w:rPr>
        <w:t xml:space="preserve">Технические требования для макета под печать колонки Яндекс.Станция на верхней части (в том числе MAX)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4504380</wp:posOffset>
            </wp:positionH>
            <wp:positionV relativeFrom="paragraph">
              <wp:posOffset>0</wp:posOffset>
            </wp:positionV>
            <wp:extent cx="1735166" cy="2045018"/>
            <wp:effectExtent b="0" l="0" r="0" t="0"/>
            <wp:wrapSquare wrapText="bothSides" distB="0" distT="0" distL="114300" distR="114300"/>
            <wp:docPr id="8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3188" l="0" r="0" t="7478"/>
                    <a:stretch>
                      <a:fillRect/>
                    </a:stretch>
                  </pic:blipFill>
                  <pic:spPr>
                    <a:xfrm>
                      <a:off x="0" y="0"/>
                      <a:ext cx="1735166" cy="2045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75" w:line="259" w:lineRule="auto"/>
        <w:ind w:left="0" w:right="279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10768.511811023625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Общие требования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768.511811023625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Растровое изображение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768.511811023625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Позиционирование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spacing w:after="275" w:line="259" w:lineRule="auto"/>
        <w:ind w:left="0" w:right="2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line="259" w:lineRule="auto"/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5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3" w:before="0" w:line="264" w:lineRule="auto"/>
        <w:ind w:left="-5" w:right="65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  <w:rtl w:val="0"/>
        </w:rPr>
        <w:t xml:space="preserve">Общие требования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Масштаб 1:1.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Формат макета: AI, CDR (до 20 версии (2018 год) включительно), PDF, EPS.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В макете не должно быть лишних элементов, кроме самого макета и трафарета.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b w:val="1"/>
          <w:rtl w:val="0"/>
        </w:rPr>
        <w:t xml:space="preserve">Цветовая модель макета – CMYK</w:t>
      </w:r>
      <w:r w:rsidDel="00000000" w:rsidR="00000000" w:rsidRPr="00000000">
        <w:rPr>
          <w:rtl w:val="0"/>
        </w:rPr>
        <w:t xml:space="preserve">. При использования других цветовых моделей, цветопередача будет завесить от программного обеспечения принтера (как принтер переведет НЕ CMYK в CMYK – так и будет печататься).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Никакого золота или серебра. Опять же, как принтер переведет – так и будет печататься.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b w:val="1"/>
          <w:rtl w:val="0"/>
        </w:rPr>
        <w:t xml:space="preserve">Шрифты высотой не менее 3 мм</w:t>
      </w:r>
      <w:r w:rsidDel="00000000" w:rsidR="00000000" w:rsidRPr="00000000">
        <w:rPr>
          <w:rtl w:val="0"/>
        </w:rPr>
        <w:t xml:space="preserve">. Весь </w:t>
      </w:r>
      <w:r w:rsidDel="00000000" w:rsidR="00000000" w:rsidRPr="00000000">
        <w:rPr>
          <w:b w:val="1"/>
          <w:rtl w:val="0"/>
        </w:rPr>
        <w:t xml:space="preserve">шрифт должен быть переведен в кривые</w:t>
      </w:r>
      <w:r w:rsidDel="00000000" w:rsidR="00000000" w:rsidRPr="00000000">
        <w:rPr>
          <w:rtl w:val="0"/>
        </w:rPr>
        <w:t xml:space="preserve">. Но также, к макету рекомендуется прилагать шрифт, чтобы в случае чего, можно было быстро поправить текст (убрать орфографическую ошибку, заменить слово и т.д.).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Белый цвет в CMYK, должен быть белым (Значение всех цветов 0%).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0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Никаких лишних обтравочных масок.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05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Все линии элементов макета должны быть сведены в одно целое (пример: квадрат должен быть замкнутым, не состоять из отдельных линий).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Rule="auto"/>
        <w:ind w:left="705" w:hanging="360"/>
        <w:rPr/>
      </w:pPr>
      <w:r w:rsidDel="00000000" w:rsidR="00000000" w:rsidRPr="00000000">
        <w:rPr>
          <w:rtl w:val="0"/>
        </w:rPr>
        <w:t xml:space="preserve">Не использовать внутреннее растровое текстурирование (если эти эффекты использовались, то их нужно отрастрировать). </w:t>
      </w:r>
    </w:p>
    <w:p w:rsidR="00000000" w:rsidDel="00000000" w:rsidP="00000000" w:rsidRDefault="00000000" w:rsidRPr="00000000" w14:paraId="00000015">
      <w:pPr>
        <w:spacing w:after="278" w:line="259" w:lineRule="auto"/>
        <w:ind w:left="113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0" w:right="279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  <w:rtl w:val="0"/>
        </w:rPr>
        <w:t xml:space="preserve">Растровое изображение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Растровое изображение не печатаются! Ваш макет должен быть в векторном формате.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0" w:right="279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  <w:rtl w:val="0"/>
        </w:rPr>
        <w:t xml:space="preserve">Позиционирование </w:t>
      </w:r>
    </w:p>
    <w:p w:rsidR="00000000" w:rsidDel="00000000" w:rsidP="00000000" w:rsidRDefault="00000000" w:rsidRPr="00000000" w14:paraId="0000001A">
      <w:pPr>
        <w:spacing w:after="155" w:line="264" w:lineRule="auto"/>
        <w:ind w:left="-5" w:right="6535" w:firstLine="0"/>
        <w:rPr/>
      </w:pPr>
      <w:r w:rsidDel="00000000" w:rsidR="00000000" w:rsidRPr="00000000">
        <w:rPr>
          <w:rtl w:val="0"/>
        </w:rPr>
        <w:t xml:space="preserve">Примечания: </w:t>
      </w:r>
    </w:p>
    <w:p w:rsidR="00000000" w:rsidDel="00000000" w:rsidP="00000000" w:rsidRDefault="00000000" w:rsidRPr="00000000" w14:paraId="0000001B">
      <w:pPr>
        <w:spacing w:after="107" w:lineRule="auto"/>
        <w:rPr/>
      </w:pPr>
      <w:r w:rsidDel="00000000" w:rsidR="00000000" w:rsidRPr="00000000">
        <w:rPr>
          <w:rtl w:val="0"/>
        </w:rPr>
        <w:t xml:space="preserve">Технический трафарет - векторный файл, с разверткой колонки и с нанесением технических областей. </w:t>
      </w:r>
    </w:p>
    <w:p w:rsidR="00000000" w:rsidDel="00000000" w:rsidP="00000000" w:rsidRDefault="00000000" w:rsidRPr="00000000" w14:paraId="0000001C">
      <w:pPr>
        <w:spacing w:after="83" w:line="259" w:lineRule="auto"/>
        <w:ind w:left="-2" w:right="134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45318" cy="4445318"/>
            <wp:effectExtent b="0" l="0" r="0" t="0"/>
            <wp:docPr id="8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318" cy="4445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05" w:hanging="360"/>
        <w:rPr/>
      </w:pPr>
      <w:r w:rsidDel="00000000" w:rsidR="00000000" w:rsidRPr="00000000">
        <w:rPr>
          <w:rtl w:val="0"/>
        </w:rPr>
        <w:t xml:space="preserve">Бледно-красным цветом обозначены технические области/вылеты, на которые не должен залезать макет.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05" w:hanging="360"/>
        <w:rPr>
          <w:u w:val="none"/>
        </w:rPr>
      </w:pPr>
      <w:r w:rsidDel="00000000" w:rsidR="00000000" w:rsidRPr="00000000">
        <w:rPr>
          <w:rtl w:val="0"/>
        </w:rPr>
        <w:t xml:space="preserve">Зеленым отмечена зона, допустимая к печати.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05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При нанесении рисунка на колонку, возможен сдвиг рисунка </w:t>
      </w:r>
      <w:r w:rsidDel="00000000" w:rsidR="00000000" w:rsidRPr="00000000">
        <w:rPr>
          <w:b w:val="1"/>
          <w:rtl w:val="0"/>
        </w:rPr>
        <w:t xml:space="preserve">до 2 мм</w:t>
      </w:r>
      <w:r w:rsidDel="00000000" w:rsidR="00000000" w:rsidRPr="00000000">
        <w:rPr>
          <w:rtl w:val="0"/>
        </w:rPr>
        <w:t xml:space="preserve"> по осям. </w:t>
      </w:r>
    </w:p>
    <w:sectPr>
      <w:pgSz w:h="16838" w:w="11906" w:orient="portrait"/>
      <w:pgMar w:bottom="1833" w:top="627" w:left="569" w:right="5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ru-RU"/>
      </w:rPr>
    </w:rPrDefault>
    <w:pPrDefault>
      <w:pPr>
        <w:spacing w:after="4" w:line="257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4" w:lineRule="auto"/>
      <w:ind w:left="10" w:right="279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4" w:lineRule="auto"/>
      <w:ind w:left="10" w:right="279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7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7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7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7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7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4" w:lineRule="auto"/>
      <w:ind w:left="10" w:right="279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4" w:lineRule="auto"/>
      <w:ind w:left="10" w:right="279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7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7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7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7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7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4" w:lineRule="auto"/>
      <w:ind w:left="10" w:right="279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4" w:lineRule="auto"/>
      <w:ind w:left="10" w:right="279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4" w:line="257" w:lineRule="auto"/>
      <w:ind w:left="10" w:hanging="10"/>
    </w:pPr>
    <w:rPr>
      <w:rFonts w:ascii="Calibri" w:cs="Calibri" w:eastAsia="Calibri" w:hAnsi="Calibri"/>
      <w:color w:val="000000"/>
      <w:sz w:val="28"/>
    </w:rPr>
  </w:style>
  <w:style w:type="paragraph" w:styleId="1">
    <w:name w:val="heading 1"/>
    <w:next w:val="a"/>
    <w:link w:val="10"/>
    <w:uiPriority w:val="9"/>
    <w:unhideWhenUsed w:val="1"/>
    <w:qFormat w:val="1"/>
    <w:pPr>
      <w:keepNext w:val="1"/>
      <w:keepLines w:val="1"/>
      <w:spacing w:after="0" w:line="264" w:lineRule="auto"/>
      <w:ind w:left="10" w:right="279" w:hanging="10"/>
      <w:outlineLvl w:val="0"/>
    </w:pPr>
    <w:rPr>
      <w:rFonts w:ascii="Calibri" w:cs="Calibri" w:eastAsia="Calibri" w:hAnsi="Calibri"/>
      <w:color w:val="2e74b5"/>
      <w:sz w:val="32"/>
    </w:rPr>
  </w:style>
  <w:style w:type="paragraph" w:styleId="2">
    <w:name w:val="heading 2"/>
    <w:next w:val="a"/>
    <w:link w:val="20"/>
    <w:uiPriority w:val="9"/>
    <w:unhideWhenUsed w:val="1"/>
    <w:qFormat w:val="1"/>
    <w:pPr>
      <w:keepNext w:val="1"/>
      <w:keepLines w:val="1"/>
      <w:spacing w:after="0" w:line="264" w:lineRule="auto"/>
      <w:ind w:left="10" w:right="279" w:hanging="10"/>
      <w:outlineLvl w:val="1"/>
    </w:pPr>
    <w:rPr>
      <w:rFonts w:ascii="Calibri" w:cs="Calibri" w:eastAsia="Calibri" w:hAnsi="Calibri"/>
      <w:color w:val="2e74b5"/>
      <w:sz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link w:val="1"/>
    <w:rPr>
      <w:rFonts w:ascii="Calibri" w:cs="Calibri" w:eastAsia="Calibri" w:hAnsi="Calibri"/>
      <w:color w:val="2e74b5"/>
      <w:sz w:val="32"/>
    </w:rPr>
  </w:style>
  <w:style w:type="character" w:styleId="20" w:customStyle="1">
    <w:name w:val="Заголовок 2 Знак"/>
    <w:link w:val="2"/>
    <w:rPr>
      <w:rFonts w:ascii="Calibri" w:cs="Calibri" w:eastAsia="Calibri" w:hAnsi="Calibri"/>
      <w:color w:val="2e74b5"/>
      <w:sz w:val="32"/>
    </w:rPr>
  </w:style>
  <w:style w:type="paragraph" w:styleId="11">
    <w:name w:val="toc 1"/>
    <w:hidden w:val="1"/>
    <w:uiPriority w:val="39"/>
    <w:pPr>
      <w:spacing w:after="0" w:line="297" w:lineRule="auto"/>
      <w:ind w:left="25" w:right="291" w:hanging="10"/>
    </w:pPr>
    <w:rPr>
      <w:rFonts w:ascii="Calibri" w:cs="Calibri" w:eastAsia="Calibri" w:hAnsi="Calibri"/>
      <w:color w:val="000000"/>
      <w:sz w:val="28"/>
    </w:rPr>
  </w:style>
  <w:style w:type="paragraph" w:styleId="21">
    <w:name w:val="toc 2"/>
    <w:hidden w:val="1"/>
    <w:uiPriority w:val="39"/>
    <w:pPr>
      <w:spacing w:after="19" w:line="294" w:lineRule="auto"/>
      <w:ind w:left="1158" w:right="291" w:hanging="10"/>
    </w:pPr>
    <w:rPr>
      <w:rFonts w:ascii="Calibri" w:cs="Calibri" w:eastAsia="Calibri" w:hAnsi="Calibri"/>
      <w:color w:val="000000"/>
      <w:sz w:val="28"/>
    </w:rPr>
  </w:style>
  <w:style w:type="paragraph" w:styleId="a3">
    <w:name w:val="TOC Heading"/>
    <w:basedOn w:val="1"/>
    <w:next w:val="a"/>
    <w:uiPriority w:val="39"/>
    <w:unhideWhenUsed w:val="1"/>
    <w:qFormat w:val="1"/>
    <w:rsid w:val="001F3F18"/>
    <w:pPr>
      <w:spacing w:before="240" w:line="259" w:lineRule="auto"/>
      <w:ind w:left="0" w:right="0" w:firstLine="0"/>
      <w:outlineLvl w:val="9"/>
    </w:pPr>
    <w:rPr>
      <w:rFonts w:asciiTheme="majorHAnsi" w:cstheme="majorBidi" w:eastAsiaTheme="majorEastAsia" w:hAnsiTheme="majorHAnsi"/>
      <w:color w:val="2e74b5" w:themeColor="accent1" w:themeShade="0000BF"/>
      <w:szCs w:val="32"/>
    </w:rPr>
  </w:style>
  <w:style w:type="character" w:styleId="a4">
    <w:name w:val="Hyperlink"/>
    <w:basedOn w:val="a0"/>
    <w:uiPriority w:val="99"/>
    <w:unhideWhenUsed w:val="1"/>
    <w:rsid w:val="001F3F18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7" w:lineRule="auto"/>
      <w:ind w:left="10" w:right="0" w:hanging="1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7" w:lineRule="auto"/>
      <w:ind w:left="10" w:right="0" w:hanging="1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r2Udfg5O+gw5dy46B7Qkzw78Yw==">AMUW2mV30MVEQzWJdohNWyHrhcIak/hlepCYp1zJZOLw9ul3jtBVUE7b4ReMsmAOrSA12MV8/UkWIqNIf+nXKRdOsRIcE0EtTFsUGuy02UQITOY7RWBdNR0KDM9Jll7L1EK5LHOc8bED30dnGVF/zY+JufM+VyhhO9xzdaVoiZLGzDceaJc1Csg=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2021-09-03T11:51:00Z</dcterms:created>
  <dc:creator>Ярослав Томашевский</dc:creator>
</cp:coreProperties>
</file>