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78B7" w14:textId="5E6BD5BA" w:rsidR="00505326" w:rsidRPr="00505326" w:rsidRDefault="00505326" w:rsidP="00505326">
      <w:pPr>
        <w:rPr>
          <w:b/>
          <w:bCs/>
          <w:sz w:val="40"/>
          <w:szCs w:val="40"/>
        </w:rPr>
      </w:pPr>
      <w:r w:rsidRPr="00505326">
        <w:rPr>
          <w:b/>
          <w:bCs/>
          <w:sz w:val="40"/>
          <w:szCs w:val="40"/>
        </w:rPr>
        <w:t>Levantamento de Requisitos</w:t>
      </w:r>
    </w:p>
    <w:p w14:paraId="36988ACC" w14:textId="77777777" w:rsidR="00505326" w:rsidRDefault="00505326" w:rsidP="00505326"/>
    <w:p w14:paraId="0F4ED558" w14:textId="2623BBB6" w:rsidR="00505326" w:rsidRDefault="00733011" w:rsidP="00505326">
      <w:r>
        <w:t xml:space="preserve"> </w:t>
      </w:r>
      <w:r w:rsidR="00505326">
        <w:t xml:space="preserve">1. Requisitos Funcionais (RF) </w:t>
      </w:r>
    </w:p>
    <w:p w14:paraId="5E5B52D4" w14:textId="77777777" w:rsidR="00505326" w:rsidRDefault="00505326" w:rsidP="00505326">
      <w:r>
        <w:t xml:space="preserve">RF01 – Cadastro e controle de veículos </w:t>
      </w:r>
    </w:p>
    <w:p w14:paraId="70858241" w14:textId="77777777" w:rsidR="00505326" w:rsidRDefault="00505326" w:rsidP="00505326">
      <w:r>
        <w:t xml:space="preserve">RF02 – Geração automática do valor a pagar </w:t>
      </w:r>
    </w:p>
    <w:p w14:paraId="4CE2DF63" w14:textId="77777777" w:rsidR="00505326" w:rsidRDefault="00505326" w:rsidP="00505326">
      <w:r>
        <w:t xml:space="preserve">RF03 – Controle de vagas </w:t>
      </w:r>
    </w:p>
    <w:p w14:paraId="36A0C8D5" w14:textId="77777777" w:rsidR="00505326" w:rsidRDefault="00505326" w:rsidP="00505326">
      <w:r>
        <w:t xml:space="preserve">RF04 – Cadastro e gerenciamento de usuários </w:t>
      </w:r>
    </w:p>
    <w:p w14:paraId="7092A278" w14:textId="2B0D3E4C" w:rsidR="00505326" w:rsidRDefault="00505326" w:rsidP="00505326">
      <w:r>
        <w:t xml:space="preserve"> RF05 – Emissão de comprovantes/recibos </w:t>
      </w:r>
    </w:p>
    <w:p w14:paraId="0EEE8184" w14:textId="361BB404" w:rsidR="00505326" w:rsidRDefault="00505326" w:rsidP="00505326">
      <w:r>
        <w:t xml:space="preserve"> RF06 – Registro financeiro </w:t>
      </w:r>
    </w:p>
    <w:p w14:paraId="56335F8E" w14:textId="5FD5BF17" w:rsidR="00505326" w:rsidRDefault="00505326" w:rsidP="00505326">
      <w:r>
        <w:t xml:space="preserve"> RF07 – Consulta de histórico </w:t>
      </w:r>
    </w:p>
    <w:p w14:paraId="038B7F27" w14:textId="2610B3B1" w:rsidR="00505326" w:rsidRDefault="00505326" w:rsidP="00505326">
      <w:r>
        <w:t xml:space="preserve"> RF08 – Configuração de preços e regras </w:t>
      </w:r>
    </w:p>
    <w:p w14:paraId="520B81E5" w14:textId="77777777" w:rsidR="00505326" w:rsidRDefault="00505326" w:rsidP="00505326">
      <w:r>
        <w:t xml:space="preserve"> </w:t>
      </w:r>
    </w:p>
    <w:p w14:paraId="470B2242" w14:textId="27A3CD66" w:rsidR="00505326" w:rsidRDefault="00505326" w:rsidP="00505326">
      <w:r>
        <w:t xml:space="preserve">2. Requisitos Não Funcionais (RNF) </w:t>
      </w:r>
    </w:p>
    <w:p w14:paraId="2E3816EA" w14:textId="1E82FEBE" w:rsidR="00505326" w:rsidRDefault="00505326" w:rsidP="00505326">
      <w:r>
        <w:t xml:space="preserve"> RNF01 – Segurança </w:t>
      </w:r>
    </w:p>
    <w:p w14:paraId="38D3C987" w14:textId="77777777" w:rsidR="00505326" w:rsidRDefault="00505326" w:rsidP="00505326">
      <w:r>
        <w:t xml:space="preserve">RNF02 – Usabilidade </w:t>
      </w:r>
    </w:p>
    <w:p w14:paraId="4F0CADF4" w14:textId="2806FFEA" w:rsidR="00505326" w:rsidRDefault="00505326" w:rsidP="00505326">
      <w:r>
        <w:t xml:space="preserve"> RNF03 – Desempenho </w:t>
      </w:r>
    </w:p>
    <w:p w14:paraId="55050E9E" w14:textId="2F947246" w:rsidR="00505326" w:rsidRDefault="00505326" w:rsidP="00505326">
      <w:r>
        <w:t xml:space="preserve"> RNF04 – Confiabilidade </w:t>
      </w:r>
    </w:p>
    <w:p w14:paraId="529054E0" w14:textId="6CF0BF18" w:rsidR="00505326" w:rsidRDefault="00505326" w:rsidP="00505326">
      <w:r>
        <w:t xml:space="preserve"> RNF05 – Portabilidade </w:t>
      </w:r>
    </w:p>
    <w:p w14:paraId="6D930A1C" w14:textId="6ADFE97D" w:rsidR="00C5362D" w:rsidRDefault="00505326" w:rsidP="00505326">
      <w:r>
        <w:t xml:space="preserve"> RNF06 – Escalabilidade</w:t>
      </w:r>
    </w:p>
    <w:sectPr w:rsidR="00C53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26"/>
    <w:rsid w:val="00242F9A"/>
    <w:rsid w:val="00505326"/>
    <w:rsid w:val="00730B54"/>
    <w:rsid w:val="00733011"/>
    <w:rsid w:val="00847A91"/>
    <w:rsid w:val="00A91D94"/>
    <w:rsid w:val="00AA0485"/>
    <w:rsid w:val="00B36E85"/>
    <w:rsid w:val="00C5362D"/>
    <w:rsid w:val="00D1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90F59"/>
  <w15:chartTrackingRefBased/>
  <w15:docId w15:val="{2CFAA829-FD86-4CE6-A7EE-F2B804B2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5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5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5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5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5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5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5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5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5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5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5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5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5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5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5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5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5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5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5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5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5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5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5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5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5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5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5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448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Queiroga</dc:creator>
  <cp:keywords/>
  <dc:description/>
  <cp:lastModifiedBy>Kauã Queiroga</cp:lastModifiedBy>
  <cp:revision>5</cp:revision>
  <dcterms:created xsi:type="dcterms:W3CDTF">2026-03-18T23:07:00Z</dcterms:created>
  <dcterms:modified xsi:type="dcterms:W3CDTF">2026-03-18T23:08:00Z</dcterms:modified>
</cp:coreProperties>
</file>