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4740"/>
        <w:gridCol w:w="4614"/>
      </w:tblGrid>
      <w:tr w:rsidR="00783F28">
        <w:trPr>
          <w:trHeight w:val="886"/>
          <w:ins w:id="8" w:author="Unknown"/>
        </w:trPr>
        <w:tc>
          <w:tcPr>
            <w:tcW w:w="9458" w:type="dxa"/>
            <w:gridSpan w:val="2"/>
          </w:tcPr>
          <w:p w:rsidR="00783F28" w:rsidRDefault="00BA0D86" w:rsidP="008B7044">
            <w:pPr>
              <w:pStyle w:val="zTitle"/>
              <w:rPr>
                <w:ins w:id="9" w:author="Unknown"/>
              </w:rPr>
            </w:pPr>
            <w:r>
              <w:fldChar w:fldCharType="begin"/>
            </w:r>
            <w:r>
              <w:instrText xml:space="preserve"> TITLE  "ACC NavVision licences Manual"  \* MERGEFORMAT </w:instrText>
            </w:r>
            <w:r>
              <w:fldChar w:fldCharType="separate"/>
            </w:r>
            <w:r w:rsidR="008B7044">
              <w:t>ACC NavVision licences Manual</w:t>
            </w:r>
            <w:r>
              <w:fldChar w:fldCharType="end"/>
            </w:r>
          </w:p>
        </w:tc>
      </w:tr>
      <w:tr w:rsidR="00783F28">
        <w:trPr>
          <w:trHeight w:val="1074"/>
          <w:ins w:id="10" w:author="Unknown"/>
        </w:trPr>
        <w:tc>
          <w:tcPr>
            <w:tcW w:w="9458" w:type="dxa"/>
            <w:gridSpan w:val="2"/>
          </w:tcPr>
          <w:p w:rsidR="00783F28" w:rsidRDefault="00BA0D86">
            <w:pPr>
              <w:pStyle w:val="zSubTitle"/>
              <w:rPr>
                <w:ins w:id="11" w:author="Unknown"/>
              </w:rPr>
            </w:pPr>
            <w:fldSimple w:instr=" KEYWORDS  &quot;Automation Competence Center&quot;  \* MERGEFORMAT ">
              <w:r w:rsidR="008B7044">
                <w:t>Automation Competence Center</w:t>
              </w:r>
            </w:fldSimple>
          </w:p>
        </w:tc>
      </w:tr>
      <w:tr w:rsidR="00783F28">
        <w:trPr>
          <w:cantSplit/>
          <w:hidden/>
          <w:ins w:id="12" w:author="Unknown"/>
        </w:trPr>
        <w:tc>
          <w:tcPr>
            <w:tcW w:w="4788" w:type="dxa"/>
          </w:tcPr>
          <w:p w:rsidR="00783F28" w:rsidRDefault="00783F28">
            <w:pPr>
              <w:pStyle w:val="zVolume"/>
              <w:jc w:val="left"/>
              <w:rPr>
                <w:ins w:id="13" w:author="Unknown"/>
                <w:vanish/>
              </w:rPr>
            </w:pPr>
          </w:p>
        </w:tc>
        <w:tc>
          <w:tcPr>
            <w:tcW w:w="4670" w:type="dxa"/>
          </w:tcPr>
          <w:p w:rsidR="00783F28" w:rsidRDefault="00783F28">
            <w:pPr>
              <w:pStyle w:val="zVolumeNumber"/>
              <w:rPr>
                <w:ins w:id="14" w:author="Unknown"/>
              </w:rPr>
            </w:pPr>
          </w:p>
        </w:tc>
      </w:tr>
    </w:tbl>
    <w:p w:rsidR="00783F28" w:rsidRDefault="00783F28">
      <w:pPr>
        <w:rPr>
          <w:ins w:id="15" w:author="Unknown"/>
        </w:rPr>
      </w:pPr>
      <w:ins w:id="16" w:author="Unknown">
        <w:r>
          <w:br w:type="page"/>
        </w:r>
      </w:ins>
    </w:p>
    <w:tbl>
      <w:tblPr>
        <w:tblW w:w="0" w:type="auto"/>
        <w:tblLook w:val="0000" w:firstRow="0" w:lastRow="0" w:firstColumn="0" w:lastColumn="0" w:noHBand="0" w:noVBand="0"/>
      </w:tblPr>
      <w:tblGrid>
        <w:gridCol w:w="4730"/>
        <w:gridCol w:w="4624"/>
      </w:tblGrid>
      <w:tr w:rsidR="00902EE3">
        <w:trPr>
          <w:ins w:id="17" w:author="Unknown"/>
        </w:trPr>
        <w:tc>
          <w:tcPr>
            <w:tcW w:w="4788" w:type="dxa"/>
          </w:tcPr>
          <w:p w:rsidR="00902EE3" w:rsidRDefault="00902EE3" w:rsidP="00BE5FA8">
            <w:pPr>
              <w:pStyle w:val="zAdmLeft"/>
              <w:rPr>
                <w:ins w:id="18" w:author="Unknown"/>
              </w:rPr>
            </w:pPr>
            <w:ins w:id="19" w:author="Unknown">
              <w:r>
                <w:lastRenderedPageBreak/>
                <w:t>Publication type:</w:t>
              </w:r>
            </w:ins>
          </w:p>
        </w:tc>
        <w:tc>
          <w:tcPr>
            <w:tcW w:w="4680" w:type="dxa"/>
          </w:tcPr>
          <w:p w:rsidR="00902EE3" w:rsidRDefault="00B258B2" w:rsidP="008B7044">
            <w:pPr>
              <w:pStyle w:val="zAdmRight"/>
              <w:rPr>
                <w:ins w:id="20" w:author="Unknown"/>
              </w:rPr>
            </w:pPr>
            <w:r>
              <w:t>Licen</w:t>
            </w:r>
            <w:r w:rsidR="008B7044">
              <w:t>s</w:t>
            </w:r>
            <w:r>
              <w:t>es</w:t>
            </w:r>
            <w:ins w:id="21" w:author="Unknown">
              <w:r w:rsidR="00FD08A5">
                <w:t xml:space="preserve"> </w:t>
              </w:r>
              <w:r w:rsidR="00902EE3">
                <w:t>Installation Manual</w:t>
              </w:r>
            </w:ins>
          </w:p>
        </w:tc>
      </w:tr>
      <w:tr w:rsidR="00902EE3">
        <w:trPr>
          <w:ins w:id="22" w:author="Unknown"/>
        </w:trPr>
        <w:tc>
          <w:tcPr>
            <w:tcW w:w="4788" w:type="dxa"/>
          </w:tcPr>
          <w:p w:rsidR="00902EE3" w:rsidRDefault="00902EE3" w:rsidP="00BE5FA8">
            <w:pPr>
              <w:pStyle w:val="zAdmLeft"/>
              <w:rPr>
                <w:ins w:id="23" w:author="Unknown"/>
              </w:rPr>
            </w:pPr>
            <w:ins w:id="24" w:author="Unknown">
              <w:r>
                <w:t>Publication number:</w:t>
              </w:r>
            </w:ins>
          </w:p>
        </w:tc>
        <w:tc>
          <w:tcPr>
            <w:tcW w:w="4680" w:type="dxa"/>
          </w:tcPr>
          <w:p w:rsidR="00902EE3" w:rsidRDefault="00BA0D86" w:rsidP="008B7044">
            <w:pPr>
              <w:pStyle w:val="zAdmRight"/>
              <w:rPr>
                <w:ins w:id="25" w:author="Unknown"/>
              </w:rPr>
            </w:pPr>
            <w:fldSimple w:instr=" TITLE   \* MERGEFORMAT ">
              <w:r w:rsidR="008B7044">
                <w:t>ACC NavVision licences Manual</w:t>
              </w:r>
            </w:fldSimple>
          </w:p>
        </w:tc>
      </w:tr>
      <w:tr w:rsidR="00902EE3">
        <w:trPr>
          <w:ins w:id="26" w:author="Unknown"/>
        </w:trPr>
        <w:tc>
          <w:tcPr>
            <w:tcW w:w="4788" w:type="dxa"/>
          </w:tcPr>
          <w:p w:rsidR="00902EE3" w:rsidRDefault="00902EE3" w:rsidP="00BE5FA8">
            <w:pPr>
              <w:pStyle w:val="zAdmLeft"/>
              <w:rPr>
                <w:ins w:id="27" w:author="Unknown"/>
              </w:rPr>
            </w:pPr>
            <w:ins w:id="28" w:author="Unknown">
              <w:r>
                <w:t>Title:</w:t>
              </w:r>
            </w:ins>
          </w:p>
        </w:tc>
        <w:tc>
          <w:tcPr>
            <w:tcW w:w="4680" w:type="dxa"/>
          </w:tcPr>
          <w:p w:rsidR="00902EE3" w:rsidRDefault="008A27E1" w:rsidP="008B7044">
            <w:pPr>
              <w:pStyle w:val="zAdmRight"/>
              <w:rPr>
                <w:ins w:id="29" w:author="Unknown"/>
              </w:rPr>
            </w:pPr>
            <w:r>
              <w:t>ACC-</w:t>
            </w:r>
            <w:r w:rsidR="00B258B2">
              <w:t>NavVision-licen</w:t>
            </w:r>
            <w:r w:rsidR="008B7044">
              <w:t>s</w:t>
            </w:r>
            <w:r w:rsidR="00B258B2">
              <w:t>es</w:t>
            </w:r>
            <w:r w:rsidR="00BA5B08">
              <w:t>-Manual v1.1.20</w:t>
            </w:r>
          </w:p>
        </w:tc>
      </w:tr>
      <w:tr w:rsidR="00902EE3">
        <w:trPr>
          <w:ins w:id="30" w:author="Unknown"/>
        </w:trPr>
        <w:tc>
          <w:tcPr>
            <w:tcW w:w="4788" w:type="dxa"/>
          </w:tcPr>
          <w:p w:rsidR="00902EE3" w:rsidRDefault="00902EE3" w:rsidP="00BE5FA8">
            <w:pPr>
              <w:pStyle w:val="zAdmLeft"/>
              <w:rPr>
                <w:ins w:id="31" w:author="Unknown"/>
              </w:rPr>
            </w:pPr>
            <w:ins w:id="32" w:author="Unknown">
              <w:r>
                <w:t>Subject:</w:t>
              </w:r>
            </w:ins>
          </w:p>
        </w:tc>
        <w:tc>
          <w:tcPr>
            <w:tcW w:w="4680" w:type="dxa"/>
          </w:tcPr>
          <w:p w:rsidR="00902EE3" w:rsidRDefault="00902EE3" w:rsidP="00BE5FA8">
            <w:pPr>
              <w:pStyle w:val="zAdmRight"/>
              <w:rPr>
                <w:ins w:id="33" w:author="Unknown"/>
              </w:rPr>
            </w:pPr>
          </w:p>
        </w:tc>
      </w:tr>
      <w:tr w:rsidR="00902EE3">
        <w:trPr>
          <w:ins w:id="34" w:author="Unknown"/>
        </w:trPr>
        <w:tc>
          <w:tcPr>
            <w:tcW w:w="4788" w:type="dxa"/>
          </w:tcPr>
          <w:p w:rsidR="00902EE3" w:rsidRDefault="00902EE3" w:rsidP="00BE5FA8">
            <w:pPr>
              <w:pStyle w:val="zAdmLeft"/>
              <w:rPr>
                <w:ins w:id="35" w:author="Unknown"/>
              </w:rPr>
            </w:pPr>
            <w:ins w:id="36" w:author="Unknown">
              <w:r>
                <w:t>Issue:</w:t>
              </w:r>
            </w:ins>
          </w:p>
        </w:tc>
        <w:tc>
          <w:tcPr>
            <w:tcW w:w="4680" w:type="dxa"/>
          </w:tcPr>
          <w:p w:rsidR="00902EE3" w:rsidRDefault="00902EE3" w:rsidP="004A3AA0">
            <w:pPr>
              <w:pStyle w:val="zAdmRight"/>
              <w:rPr>
                <w:ins w:id="37" w:author="Unknown"/>
              </w:rPr>
            </w:pPr>
            <w:ins w:id="38" w:author="Unknown">
              <w:r>
                <w:t>1.</w:t>
              </w:r>
              <w:r w:rsidR="004A3AA0">
                <w:t>1</w:t>
              </w:r>
            </w:ins>
            <w:r w:rsidR="00BA5B08">
              <w:t>.20</w:t>
            </w:r>
          </w:p>
        </w:tc>
      </w:tr>
      <w:tr w:rsidR="00902EE3">
        <w:trPr>
          <w:ins w:id="39" w:author="Unknown"/>
        </w:trPr>
        <w:tc>
          <w:tcPr>
            <w:tcW w:w="4788" w:type="dxa"/>
          </w:tcPr>
          <w:p w:rsidR="00902EE3" w:rsidRDefault="00902EE3" w:rsidP="00BE5FA8">
            <w:pPr>
              <w:pStyle w:val="zAdmLeft"/>
              <w:rPr>
                <w:ins w:id="40" w:author="Unknown"/>
              </w:rPr>
            </w:pPr>
            <w:ins w:id="41" w:author="Unknown">
              <w:r>
                <w:t>Publication date:</w:t>
              </w:r>
            </w:ins>
          </w:p>
        </w:tc>
        <w:tc>
          <w:tcPr>
            <w:tcW w:w="4680" w:type="dxa"/>
          </w:tcPr>
          <w:p w:rsidR="00902EE3" w:rsidRDefault="004A3AA0" w:rsidP="00BE5FA8">
            <w:pPr>
              <w:pStyle w:val="zAdmRight"/>
              <w:rPr>
                <w:ins w:id="42" w:author="Unknown"/>
              </w:rPr>
            </w:pPr>
            <w:ins w:id="43" w:author="Unknown">
              <w:r>
                <w:t>November 20, 2012</w:t>
              </w:r>
            </w:ins>
          </w:p>
        </w:tc>
      </w:tr>
      <w:tr w:rsidR="00902EE3">
        <w:trPr>
          <w:ins w:id="44" w:author="Unknown"/>
        </w:trPr>
        <w:tc>
          <w:tcPr>
            <w:tcW w:w="4788" w:type="dxa"/>
          </w:tcPr>
          <w:p w:rsidR="00902EE3" w:rsidRDefault="00902EE3" w:rsidP="00BE5FA8">
            <w:pPr>
              <w:pStyle w:val="zAdmLeft"/>
              <w:rPr>
                <w:ins w:id="45" w:author="Unknown"/>
              </w:rPr>
            </w:pPr>
            <w:ins w:id="46" w:author="Unknown">
              <w:r>
                <w:t>Total number of pages:</w:t>
              </w:r>
            </w:ins>
          </w:p>
        </w:tc>
        <w:tc>
          <w:tcPr>
            <w:tcW w:w="4680" w:type="dxa"/>
          </w:tcPr>
          <w:p w:rsidR="00902EE3" w:rsidRDefault="00902EE3" w:rsidP="00BE5FA8">
            <w:pPr>
              <w:pStyle w:val="zAdmRight"/>
              <w:rPr>
                <w:ins w:id="47" w:author="Unknown"/>
              </w:rPr>
            </w:pPr>
            <w:ins w:id="48" w:author="Unknown">
              <w:r>
                <w:fldChar w:fldCharType="begin"/>
              </w:r>
              <w:r>
                <w:instrText xml:space="preserve"> Numpages  \* MERGEFORMAT </w:instrText>
              </w:r>
              <w:r>
                <w:fldChar w:fldCharType="separate"/>
              </w:r>
            </w:ins>
            <w:r w:rsidR="008B7044">
              <w:t>19</w:t>
            </w:r>
            <w:ins w:id="49" w:author="Unknown">
              <w:r>
                <w:fldChar w:fldCharType="end"/>
              </w:r>
            </w:ins>
          </w:p>
        </w:tc>
      </w:tr>
      <w:tr w:rsidR="00902EE3">
        <w:trPr>
          <w:ins w:id="50" w:author="Unknown"/>
        </w:trPr>
        <w:tc>
          <w:tcPr>
            <w:tcW w:w="4788" w:type="dxa"/>
          </w:tcPr>
          <w:p w:rsidR="00902EE3" w:rsidRDefault="00902EE3" w:rsidP="00BE5FA8">
            <w:pPr>
              <w:pStyle w:val="zAdmNameLeft"/>
              <w:ind w:left="284" w:hanging="284"/>
              <w:rPr>
                <w:ins w:id="51" w:author="Unknown"/>
              </w:rPr>
            </w:pPr>
            <w:ins w:id="52" w:author="Unknown">
              <w:r>
                <w:t>Author:</w:t>
              </w:r>
            </w:ins>
          </w:p>
        </w:tc>
        <w:tc>
          <w:tcPr>
            <w:tcW w:w="4680" w:type="dxa"/>
          </w:tcPr>
          <w:p w:rsidR="00902EE3" w:rsidRDefault="004A3AA0" w:rsidP="00BE5FA8">
            <w:pPr>
              <w:pStyle w:val="zAdmNameRightOK"/>
              <w:rPr>
                <w:ins w:id="53" w:author="Unknown"/>
              </w:rPr>
            </w:pPr>
            <w:ins w:id="54" w:author="Unknown">
              <w:r>
                <w:t>VCMM Kerckhaert</w:t>
              </w:r>
            </w:ins>
          </w:p>
        </w:tc>
      </w:tr>
    </w:tbl>
    <w:p w:rsidR="00783F28" w:rsidRDefault="00783F28">
      <w:pPr>
        <w:pStyle w:val="TOCtitle"/>
        <w:numPr>
          <w:ilvl w:val="0"/>
          <w:numId w:val="0"/>
        </w:numPr>
        <w:ind w:left="851" w:hanging="851"/>
      </w:pPr>
      <w:r>
        <w:br w:type="page"/>
      </w:r>
      <w:r>
        <w:lastRenderedPageBreak/>
        <w:t>Table of contents</w:t>
      </w:r>
    </w:p>
    <w:p w:rsidR="00783F28" w:rsidRDefault="00FE3381" w:rsidP="00CD76AD">
      <w:pPr>
        <w:pStyle w:val="zTOCtext"/>
        <w:rPr>
          <w:ins w:id="55" w:author="Unknown"/>
        </w:rPr>
      </w:pPr>
      <w:ins w:id="56" w:author="Unknown">
        <w:r>
          <w:t>P</w:t>
        </w:r>
        <w:r w:rsidR="00783F28">
          <w:t>age</w:t>
        </w:r>
        <w:r>
          <w:t xml:space="preserve"> #</w:t>
        </w:r>
      </w:ins>
    </w:p>
    <w:p w:rsidR="008B7044" w:rsidRDefault="00783F28">
      <w:pPr>
        <w:pStyle w:val="TOC1"/>
        <w:rPr>
          <w:rFonts w:asciiTheme="minorHAnsi" w:eastAsiaTheme="minorEastAsia" w:hAnsiTheme="minorHAnsi" w:cstheme="minorBidi"/>
          <w:b w:val="0"/>
          <w:szCs w:val="22"/>
          <w:lang w:val="nl-NL" w:eastAsia="nl-NL"/>
        </w:rPr>
      </w:pPr>
      <w:ins w:id="57" w:author="Unknown">
        <w:r>
          <w:fldChar w:fldCharType="begin"/>
        </w:r>
        <w:r>
          <w:instrText xml:space="preserve"> TOC \o \t "Heading 1 no Nr." </w:instrText>
        </w:r>
        <w:r>
          <w:fldChar w:fldCharType="separate"/>
        </w:r>
      </w:ins>
      <w:r w:rsidR="008B7044">
        <w:t>Figures</w:t>
      </w:r>
      <w:r w:rsidR="008B7044">
        <w:tab/>
      </w:r>
      <w:r w:rsidR="008B7044">
        <w:fldChar w:fldCharType="begin"/>
      </w:r>
      <w:r w:rsidR="008B7044">
        <w:instrText xml:space="preserve"> PAGEREF _Toc381873461 \h </w:instrText>
      </w:r>
      <w:r w:rsidR="008B7044">
        <w:fldChar w:fldCharType="separate"/>
      </w:r>
      <w:r w:rsidR="008B7044">
        <w:t>4</w:t>
      </w:r>
      <w:r w:rsidR="008B7044">
        <w:fldChar w:fldCharType="end"/>
      </w:r>
    </w:p>
    <w:p w:rsidR="008B7044" w:rsidRDefault="008B7044">
      <w:pPr>
        <w:pStyle w:val="TOC1"/>
        <w:rPr>
          <w:rFonts w:asciiTheme="minorHAnsi" w:eastAsiaTheme="minorEastAsia" w:hAnsiTheme="minorHAnsi" w:cstheme="minorBidi"/>
          <w:b w:val="0"/>
          <w:szCs w:val="22"/>
          <w:lang w:val="nl-NL" w:eastAsia="nl-NL"/>
        </w:rPr>
      </w:pPr>
      <w:r>
        <w:t>Tables</w:t>
      </w:r>
      <w:r>
        <w:tab/>
      </w:r>
      <w:r>
        <w:fldChar w:fldCharType="begin"/>
      </w:r>
      <w:r>
        <w:instrText xml:space="preserve"> PAGEREF _Toc381873462 \h </w:instrText>
      </w:r>
      <w:r>
        <w:fldChar w:fldCharType="separate"/>
      </w:r>
      <w:r>
        <w:t>4</w:t>
      </w:r>
      <w:r>
        <w:fldChar w:fldCharType="end"/>
      </w:r>
    </w:p>
    <w:p w:rsidR="008B7044" w:rsidRDefault="008B7044">
      <w:pPr>
        <w:pStyle w:val="TOC1"/>
        <w:rPr>
          <w:rFonts w:asciiTheme="minorHAnsi" w:eastAsiaTheme="minorEastAsia" w:hAnsiTheme="minorHAnsi" w:cstheme="minorBidi"/>
          <w:b w:val="0"/>
          <w:szCs w:val="22"/>
          <w:lang w:val="nl-NL" w:eastAsia="nl-NL"/>
        </w:rPr>
      </w:pPr>
      <w:r>
        <w:t>References</w:t>
      </w:r>
      <w:r>
        <w:tab/>
      </w:r>
      <w:r>
        <w:fldChar w:fldCharType="begin"/>
      </w:r>
      <w:r>
        <w:instrText xml:space="preserve"> PAGEREF _Toc381873463 \h </w:instrText>
      </w:r>
      <w:r>
        <w:fldChar w:fldCharType="separate"/>
      </w:r>
      <w:r>
        <w:t>6</w:t>
      </w:r>
      <w:r>
        <w:fldChar w:fldCharType="end"/>
      </w:r>
    </w:p>
    <w:p w:rsidR="008B7044" w:rsidRDefault="008B7044">
      <w:pPr>
        <w:pStyle w:val="TOC1"/>
        <w:rPr>
          <w:rFonts w:asciiTheme="minorHAnsi" w:eastAsiaTheme="minorEastAsia" w:hAnsiTheme="minorHAnsi" w:cstheme="minorBidi"/>
          <w:b w:val="0"/>
          <w:szCs w:val="22"/>
          <w:lang w:val="nl-NL" w:eastAsia="nl-NL"/>
        </w:rPr>
      </w:pPr>
      <w:r>
        <w:t>Introduction</w:t>
      </w:r>
      <w:r>
        <w:tab/>
      </w:r>
      <w:r>
        <w:fldChar w:fldCharType="begin"/>
      </w:r>
      <w:r>
        <w:instrText xml:space="preserve"> PAGEREF _Toc381873464 \h </w:instrText>
      </w:r>
      <w:r>
        <w:fldChar w:fldCharType="separate"/>
      </w:r>
      <w:r>
        <w:t>7</w:t>
      </w:r>
      <w:r>
        <w:fldChar w:fldCharType="end"/>
      </w:r>
    </w:p>
    <w:p w:rsidR="008B7044" w:rsidRDefault="008B7044">
      <w:pPr>
        <w:pStyle w:val="TOC1"/>
        <w:rPr>
          <w:rFonts w:asciiTheme="minorHAnsi" w:eastAsiaTheme="minorEastAsia" w:hAnsiTheme="minorHAnsi" w:cstheme="minorBidi"/>
          <w:b w:val="0"/>
          <w:szCs w:val="22"/>
          <w:lang w:val="nl-NL" w:eastAsia="nl-NL"/>
        </w:rPr>
      </w:pPr>
      <w:r>
        <w:t>About the installation manual</w:t>
      </w:r>
      <w:r>
        <w:tab/>
      </w:r>
      <w:r>
        <w:fldChar w:fldCharType="begin"/>
      </w:r>
      <w:r>
        <w:instrText xml:space="preserve"> PAGEREF _Toc381873465 \h </w:instrText>
      </w:r>
      <w:r>
        <w:fldChar w:fldCharType="separate"/>
      </w:r>
      <w:r>
        <w:t>7</w:t>
      </w:r>
      <w:r>
        <w:fldChar w:fldCharType="end"/>
      </w:r>
    </w:p>
    <w:p w:rsidR="008B7044" w:rsidRDefault="008B7044">
      <w:pPr>
        <w:pStyle w:val="TOC1"/>
        <w:rPr>
          <w:rFonts w:asciiTheme="minorHAnsi" w:eastAsiaTheme="minorEastAsia" w:hAnsiTheme="minorHAnsi" w:cstheme="minorBidi"/>
          <w:b w:val="0"/>
          <w:szCs w:val="22"/>
          <w:lang w:val="nl-NL" w:eastAsia="nl-NL"/>
        </w:rPr>
      </w:pPr>
      <w:r>
        <w:t>Abbreviations list</w:t>
      </w:r>
      <w:r>
        <w:tab/>
      </w:r>
      <w:r>
        <w:fldChar w:fldCharType="begin"/>
      </w:r>
      <w:r>
        <w:instrText xml:space="preserve"> PAGEREF _Toc381873466 \h </w:instrText>
      </w:r>
      <w:r>
        <w:fldChar w:fldCharType="separate"/>
      </w:r>
      <w:r>
        <w:t>8</w:t>
      </w:r>
      <w:r>
        <w:fldChar w:fldCharType="end"/>
      </w:r>
    </w:p>
    <w:p w:rsidR="008B7044" w:rsidRDefault="008B7044">
      <w:pPr>
        <w:pStyle w:val="TOC1"/>
        <w:rPr>
          <w:rFonts w:asciiTheme="minorHAnsi" w:eastAsiaTheme="minorEastAsia" w:hAnsiTheme="minorHAnsi" w:cstheme="minorBidi"/>
          <w:b w:val="0"/>
          <w:szCs w:val="22"/>
          <w:lang w:val="nl-NL" w:eastAsia="nl-NL"/>
        </w:rPr>
      </w:pPr>
      <w:r>
        <w:t>Safety instructions</w:t>
      </w:r>
      <w:r>
        <w:tab/>
      </w:r>
      <w:r>
        <w:fldChar w:fldCharType="begin"/>
      </w:r>
      <w:r>
        <w:instrText xml:space="preserve"> PAGEREF _Toc381873467 \h </w:instrText>
      </w:r>
      <w:r>
        <w:fldChar w:fldCharType="separate"/>
      </w:r>
      <w:r>
        <w:t>9</w:t>
      </w:r>
      <w:r>
        <w:fldChar w:fldCharType="end"/>
      </w:r>
    </w:p>
    <w:p w:rsidR="008B7044" w:rsidRDefault="008B7044">
      <w:pPr>
        <w:pStyle w:val="TOC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_Toc381873468 \h </w:instrText>
      </w:r>
      <w:r>
        <w:fldChar w:fldCharType="separate"/>
      </w:r>
      <w:r>
        <w:t>9</w:t>
      </w:r>
      <w:r>
        <w:fldChar w:fldCharType="end"/>
      </w:r>
    </w:p>
    <w:p w:rsidR="008B7044" w:rsidRDefault="008B7044">
      <w:pPr>
        <w:pStyle w:val="TOC1"/>
        <w:rPr>
          <w:rFonts w:asciiTheme="minorHAnsi" w:eastAsiaTheme="minorEastAsia" w:hAnsiTheme="minorHAnsi" w:cstheme="minorBidi"/>
          <w:b w:val="0"/>
          <w:szCs w:val="22"/>
          <w:lang w:val="nl-NL" w:eastAsia="nl-NL"/>
        </w:rPr>
      </w:pPr>
      <w:r>
        <w:t>1.</w:t>
      </w:r>
      <w:r>
        <w:rPr>
          <w:rFonts w:asciiTheme="minorHAnsi" w:eastAsiaTheme="minorEastAsia" w:hAnsiTheme="minorHAnsi" w:cstheme="minorBidi"/>
          <w:b w:val="0"/>
          <w:szCs w:val="22"/>
          <w:lang w:val="nl-NL" w:eastAsia="nl-NL"/>
        </w:rPr>
        <w:tab/>
      </w:r>
      <w:r>
        <w:t>Keys</w:t>
      </w:r>
      <w:r>
        <w:tab/>
      </w:r>
      <w:r>
        <w:fldChar w:fldCharType="begin"/>
      </w:r>
      <w:r>
        <w:instrText xml:space="preserve"> PAGEREF _Toc381873469 \h </w:instrText>
      </w:r>
      <w:r>
        <w:fldChar w:fldCharType="separate"/>
      </w:r>
      <w:r>
        <w:t>10</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1.1</w:t>
      </w:r>
      <w:r>
        <w:rPr>
          <w:rFonts w:asciiTheme="minorHAnsi" w:eastAsiaTheme="minorEastAsia" w:hAnsiTheme="minorHAnsi" w:cstheme="minorBidi"/>
          <w:sz w:val="22"/>
          <w:szCs w:val="22"/>
          <w:lang w:val="nl-NL" w:eastAsia="nl-NL"/>
        </w:rPr>
        <w:tab/>
      </w:r>
      <w:r w:rsidRPr="008F60AE">
        <w:rPr>
          <w:lang w:val="en-US"/>
        </w:rPr>
        <w:t>Introduction</w:t>
      </w:r>
      <w:r>
        <w:tab/>
      </w:r>
      <w:r>
        <w:fldChar w:fldCharType="begin"/>
      </w:r>
      <w:r>
        <w:instrText xml:space="preserve"> PAGEREF _Toc381873470 \h </w:instrText>
      </w:r>
      <w:r>
        <w:fldChar w:fldCharType="separate"/>
      </w:r>
      <w:r>
        <w:t>10</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1.2</w:t>
      </w:r>
      <w:r>
        <w:rPr>
          <w:rFonts w:asciiTheme="minorHAnsi" w:eastAsiaTheme="minorEastAsia" w:hAnsiTheme="minorHAnsi" w:cstheme="minorBidi"/>
          <w:sz w:val="22"/>
          <w:szCs w:val="22"/>
          <w:lang w:val="nl-NL" w:eastAsia="nl-NL"/>
        </w:rPr>
        <w:tab/>
      </w:r>
      <w:r w:rsidRPr="008F60AE">
        <w:rPr>
          <w:lang w:val="en-US"/>
        </w:rPr>
        <w:t>Starting</w:t>
      </w:r>
      <w:r>
        <w:tab/>
      </w:r>
      <w:r>
        <w:fldChar w:fldCharType="begin"/>
      </w:r>
      <w:r>
        <w:instrText xml:space="preserve"> PAGEREF _Toc381873471 \h </w:instrText>
      </w:r>
      <w:r>
        <w:fldChar w:fldCharType="separate"/>
      </w:r>
      <w:r>
        <w:t>10</w:t>
      </w:r>
      <w:r>
        <w:fldChar w:fldCharType="end"/>
      </w:r>
    </w:p>
    <w:p w:rsidR="008B7044" w:rsidRDefault="008B7044">
      <w:pPr>
        <w:pStyle w:val="TOC1"/>
        <w:rPr>
          <w:rFonts w:asciiTheme="minorHAnsi" w:eastAsiaTheme="minorEastAsia" w:hAnsiTheme="minorHAnsi" w:cstheme="minorBidi"/>
          <w:b w:val="0"/>
          <w:szCs w:val="22"/>
          <w:lang w:val="nl-NL" w:eastAsia="nl-NL"/>
        </w:rPr>
      </w:pPr>
      <w:r w:rsidRPr="008F60AE">
        <w:rPr>
          <w:lang w:val="en-US"/>
        </w:rPr>
        <w:t>2.</w:t>
      </w:r>
      <w:r>
        <w:rPr>
          <w:rFonts w:asciiTheme="minorHAnsi" w:eastAsiaTheme="minorEastAsia" w:hAnsiTheme="minorHAnsi" w:cstheme="minorBidi"/>
          <w:b w:val="0"/>
          <w:szCs w:val="22"/>
          <w:lang w:val="nl-NL" w:eastAsia="nl-NL"/>
        </w:rPr>
        <w:tab/>
      </w:r>
      <w:r w:rsidRPr="008F60AE">
        <w:rPr>
          <w:lang w:val="en-US"/>
        </w:rPr>
        <w:t>Licenses</w:t>
      </w:r>
      <w:r>
        <w:tab/>
      </w:r>
      <w:r>
        <w:fldChar w:fldCharType="begin"/>
      </w:r>
      <w:r>
        <w:instrText xml:space="preserve"> PAGEREF _Toc381873472 \h </w:instrText>
      </w:r>
      <w:r>
        <w:fldChar w:fldCharType="separate"/>
      </w:r>
      <w:r>
        <w:t>10</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2.1</w:t>
      </w:r>
      <w:r>
        <w:rPr>
          <w:rFonts w:asciiTheme="minorHAnsi" w:eastAsiaTheme="minorEastAsia" w:hAnsiTheme="minorHAnsi" w:cstheme="minorBidi"/>
          <w:sz w:val="22"/>
          <w:szCs w:val="22"/>
          <w:lang w:val="nl-NL" w:eastAsia="nl-NL"/>
        </w:rPr>
        <w:tab/>
      </w:r>
      <w:r w:rsidRPr="008F60AE">
        <w:rPr>
          <w:lang w:val="en-US"/>
        </w:rPr>
        <w:t>Website</w:t>
      </w:r>
      <w:r>
        <w:tab/>
      </w:r>
      <w:r>
        <w:fldChar w:fldCharType="begin"/>
      </w:r>
      <w:r>
        <w:instrText xml:space="preserve"> PAGEREF _Toc381873473 \h </w:instrText>
      </w:r>
      <w:r>
        <w:fldChar w:fldCharType="separate"/>
      </w:r>
      <w:r>
        <w:t>10</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2.2</w:t>
      </w:r>
      <w:r>
        <w:rPr>
          <w:rFonts w:asciiTheme="minorHAnsi" w:eastAsiaTheme="minorEastAsia" w:hAnsiTheme="minorHAnsi" w:cstheme="minorBidi"/>
          <w:sz w:val="22"/>
          <w:szCs w:val="22"/>
          <w:lang w:val="nl-NL" w:eastAsia="nl-NL"/>
        </w:rPr>
        <w:tab/>
      </w:r>
      <w:r>
        <w:t>Licenses</w:t>
      </w:r>
      <w:r>
        <w:tab/>
      </w:r>
      <w:r>
        <w:fldChar w:fldCharType="begin"/>
      </w:r>
      <w:r>
        <w:instrText xml:space="preserve"> PAGEREF _Toc381873474 \h </w:instrText>
      </w:r>
      <w:r>
        <w:fldChar w:fldCharType="separate"/>
      </w:r>
      <w:r>
        <w:t>11</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2.3</w:t>
      </w:r>
      <w:r>
        <w:rPr>
          <w:rFonts w:asciiTheme="minorHAnsi" w:eastAsiaTheme="minorEastAsia" w:hAnsiTheme="minorHAnsi" w:cstheme="minorBidi"/>
          <w:sz w:val="22"/>
          <w:szCs w:val="22"/>
          <w:lang w:val="nl-NL" w:eastAsia="nl-NL"/>
        </w:rPr>
        <w:tab/>
      </w:r>
      <w:r>
        <w:t>Heritage</w:t>
      </w:r>
      <w:r>
        <w:tab/>
      </w:r>
      <w:r>
        <w:fldChar w:fldCharType="begin"/>
      </w:r>
      <w:r>
        <w:instrText xml:space="preserve"> PAGEREF _Toc381873475 \h </w:instrText>
      </w:r>
      <w:r>
        <w:fldChar w:fldCharType="separate"/>
      </w:r>
      <w:r>
        <w:t>12</w:t>
      </w:r>
      <w:r>
        <w:fldChar w:fldCharType="end"/>
      </w:r>
    </w:p>
    <w:p w:rsidR="008B7044" w:rsidRDefault="008B7044">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How to add licenses</w:t>
      </w:r>
      <w:r>
        <w:tab/>
      </w:r>
      <w:r>
        <w:fldChar w:fldCharType="begin"/>
      </w:r>
      <w:r>
        <w:instrText xml:space="preserve"> PAGEREF _Toc381873476 \h </w:instrText>
      </w:r>
      <w:r>
        <w:fldChar w:fldCharType="separate"/>
      </w:r>
      <w:r>
        <w:t>13</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3.1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_Toc381873477 \h </w:instrText>
      </w:r>
      <w:r>
        <w:fldChar w:fldCharType="separate"/>
      </w:r>
      <w:r>
        <w:t>13</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3.2</w:t>
      </w:r>
      <w:r>
        <w:rPr>
          <w:rFonts w:asciiTheme="minorHAnsi" w:eastAsiaTheme="minorEastAsia" w:hAnsiTheme="minorHAnsi" w:cstheme="minorBidi"/>
          <w:sz w:val="22"/>
          <w:szCs w:val="22"/>
          <w:lang w:val="nl-NL" w:eastAsia="nl-NL"/>
        </w:rPr>
        <w:tab/>
      </w:r>
      <w:r>
        <w:t>Licenses</w:t>
      </w:r>
      <w:r>
        <w:tab/>
      </w:r>
      <w:r>
        <w:fldChar w:fldCharType="begin"/>
      </w:r>
      <w:r>
        <w:instrText xml:space="preserve"> PAGEREF _Toc381873478 \h </w:instrText>
      </w:r>
      <w:r>
        <w:fldChar w:fldCharType="separate"/>
      </w:r>
      <w:r>
        <w:t>13</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3.3</w:t>
      </w:r>
      <w:r>
        <w:rPr>
          <w:rFonts w:asciiTheme="minorHAnsi" w:eastAsiaTheme="minorEastAsia" w:hAnsiTheme="minorHAnsi" w:cstheme="minorBidi"/>
          <w:sz w:val="22"/>
          <w:szCs w:val="22"/>
          <w:lang w:val="nl-NL" w:eastAsia="nl-NL"/>
        </w:rPr>
        <w:tab/>
      </w:r>
      <w:r>
        <w:t>Licenses for additional keys</w:t>
      </w:r>
      <w:r>
        <w:tab/>
      </w:r>
      <w:r>
        <w:fldChar w:fldCharType="begin"/>
      </w:r>
      <w:r>
        <w:instrText xml:space="preserve"> PAGEREF _Toc381873479 \h </w:instrText>
      </w:r>
      <w:r>
        <w:fldChar w:fldCharType="separate"/>
      </w:r>
      <w:r>
        <w:t>17</w:t>
      </w:r>
      <w:r>
        <w:fldChar w:fldCharType="end"/>
      </w:r>
    </w:p>
    <w:p w:rsidR="008B7044" w:rsidRDefault="008B7044">
      <w:pPr>
        <w:pStyle w:val="TOC1"/>
        <w:rPr>
          <w:rFonts w:asciiTheme="minorHAnsi" w:eastAsiaTheme="minorEastAsia" w:hAnsiTheme="minorHAnsi" w:cstheme="minorBidi"/>
          <w:b w:val="0"/>
          <w:szCs w:val="22"/>
          <w:lang w:val="nl-NL" w:eastAsia="nl-NL"/>
        </w:rPr>
      </w:pPr>
      <w:r>
        <w:t>4.</w:t>
      </w:r>
      <w:r>
        <w:rPr>
          <w:rFonts w:asciiTheme="minorHAnsi" w:eastAsiaTheme="minorEastAsia" w:hAnsiTheme="minorHAnsi" w:cstheme="minorBidi"/>
          <w:b w:val="0"/>
          <w:szCs w:val="22"/>
          <w:lang w:val="nl-NL" w:eastAsia="nl-NL"/>
        </w:rPr>
        <w:tab/>
      </w:r>
      <w:r>
        <w:t>Additional actions</w:t>
      </w:r>
      <w:r>
        <w:tab/>
      </w:r>
      <w:r>
        <w:fldChar w:fldCharType="begin"/>
      </w:r>
      <w:r>
        <w:instrText xml:space="preserve"> PAGEREF _Toc381873480 \h </w:instrText>
      </w:r>
      <w:r>
        <w:fldChar w:fldCharType="separate"/>
      </w:r>
      <w:r>
        <w:t>18</w:t>
      </w:r>
      <w:r>
        <w:fldChar w:fldCharType="end"/>
      </w:r>
    </w:p>
    <w:p w:rsidR="008B7044" w:rsidRDefault="008B7044">
      <w:pPr>
        <w:pStyle w:val="TOC2"/>
        <w:tabs>
          <w:tab w:val="left" w:pos="1134"/>
        </w:tabs>
        <w:rPr>
          <w:rFonts w:asciiTheme="minorHAnsi" w:eastAsiaTheme="minorEastAsia" w:hAnsiTheme="minorHAnsi" w:cstheme="minorBidi"/>
          <w:sz w:val="22"/>
          <w:szCs w:val="22"/>
          <w:lang w:val="nl-NL" w:eastAsia="nl-NL"/>
        </w:rPr>
      </w:pPr>
      <w:r>
        <w:t>4.1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_Toc381873481 \h </w:instrText>
      </w:r>
      <w:r>
        <w:fldChar w:fldCharType="separate"/>
      </w:r>
      <w:r>
        <w:t>18</w:t>
      </w:r>
      <w:r>
        <w:fldChar w:fldCharType="end"/>
      </w:r>
    </w:p>
    <w:p w:rsidR="00783F28" w:rsidRDefault="00783F28">
      <w:pPr>
        <w:pStyle w:val="TOC1"/>
        <w:rPr>
          <w:ins w:id="58" w:author="Unknown"/>
        </w:rPr>
      </w:pPr>
      <w:ins w:id="59" w:author="Unknown">
        <w:r>
          <w:fldChar w:fldCharType="end"/>
        </w:r>
      </w:ins>
    </w:p>
    <w:p w:rsidR="00783F28" w:rsidRDefault="00783F28">
      <w:pPr>
        <w:pStyle w:val="TOC1"/>
        <w:rPr>
          <w:ins w:id="60" w:author="Unknown"/>
        </w:rPr>
      </w:pPr>
    </w:p>
    <w:p w:rsidR="00783F28" w:rsidRDefault="00783F28">
      <w:pPr>
        <w:pStyle w:val="TOC1"/>
      </w:pPr>
    </w:p>
    <w:p w:rsidR="00003DCD" w:rsidRDefault="00003DCD">
      <w:pPr>
        <w:pStyle w:val="TOC1"/>
      </w:pPr>
    </w:p>
    <w:p w:rsidR="00003DCD" w:rsidRDefault="00003DCD">
      <w:pPr>
        <w:pStyle w:val="TOC1"/>
      </w:pPr>
    </w:p>
    <w:p w:rsidR="00003DCD" w:rsidRDefault="00003DCD">
      <w:pPr>
        <w:pStyle w:val="TOC1"/>
        <w:rPr>
          <w:ins w:id="61" w:author="Unknown"/>
        </w:rPr>
      </w:pPr>
    </w:p>
    <w:p w:rsidR="00783F28" w:rsidRDefault="00783F28">
      <w:pPr>
        <w:pStyle w:val="Heading1noNr"/>
        <w:numPr>
          <w:ilvl w:val="0"/>
          <w:numId w:val="0"/>
        </w:numPr>
        <w:ind w:left="851" w:hanging="851"/>
      </w:pPr>
      <w:bookmarkStart w:id="62" w:name="_Toc285555366"/>
      <w:bookmarkStart w:id="63" w:name="_Toc381873461"/>
      <w:r>
        <w:lastRenderedPageBreak/>
        <w:t>Figures</w:t>
      </w:r>
      <w:bookmarkEnd w:id="62"/>
      <w:bookmarkEnd w:id="63"/>
    </w:p>
    <w:p w:rsidR="008B7044" w:rsidRDefault="00783F28">
      <w:pPr>
        <w:pStyle w:val="TableofFigures"/>
        <w:rPr>
          <w:rFonts w:asciiTheme="minorHAnsi" w:eastAsiaTheme="minorEastAsia" w:hAnsiTheme="minorHAnsi" w:cstheme="minorBidi"/>
          <w:szCs w:val="22"/>
          <w:lang w:val="nl-NL" w:eastAsia="nl-NL"/>
        </w:rPr>
      </w:pPr>
      <w:ins w:id="64" w:author="Unknown">
        <w:r>
          <w:fldChar w:fldCharType="begin"/>
        </w:r>
        <w:r w:rsidRPr="00244C45">
          <w:rPr>
            <w:lang w:val="en-US"/>
          </w:rPr>
          <w:instrText xml:space="preserve"> TOC \c "Figure" </w:instrText>
        </w:r>
        <w:r>
          <w:fldChar w:fldCharType="separate"/>
        </w:r>
      </w:ins>
      <w:r w:rsidR="008B7044">
        <w:t>Figure 2</w:t>
      </w:r>
      <w:r w:rsidR="008B7044">
        <w:noBreakHyphen/>
        <w:t>1: login screen</w:t>
      </w:r>
      <w:r w:rsidR="008B7044">
        <w:tab/>
      </w:r>
      <w:r w:rsidR="008B7044">
        <w:fldChar w:fldCharType="begin"/>
      </w:r>
      <w:r w:rsidR="008B7044">
        <w:instrText xml:space="preserve"> PAGEREF _Toc381873482 \h </w:instrText>
      </w:r>
      <w:r w:rsidR="008B7044">
        <w:fldChar w:fldCharType="separate"/>
      </w:r>
      <w:r w:rsidR="008B7044">
        <w:t>11</w:t>
      </w:r>
      <w:r w:rsidR="008B7044">
        <w:fldChar w:fldCharType="end"/>
      </w:r>
    </w:p>
    <w:p w:rsidR="008B7044" w:rsidRDefault="008B7044">
      <w:pPr>
        <w:pStyle w:val="TableofFigures"/>
        <w:rPr>
          <w:rFonts w:asciiTheme="minorHAnsi" w:eastAsiaTheme="minorEastAsia" w:hAnsiTheme="minorHAnsi" w:cstheme="minorBidi"/>
          <w:szCs w:val="22"/>
          <w:lang w:val="nl-NL" w:eastAsia="nl-NL"/>
        </w:rPr>
      </w:pPr>
      <w:r>
        <w:t>Figure 2</w:t>
      </w:r>
      <w:r>
        <w:noBreakHyphen/>
        <w:t>2: license keys</w:t>
      </w:r>
      <w:r>
        <w:tab/>
      </w:r>
      <w:r>
        <w:fldChar w:fldCharType="begin"/>
      </w:r>
      <w:r>
        <w:instrText xml:space="preserve"> PAGEREF _Toc381873483 \h </w:instrText>
      </w:r>
      <w:r>
        <w:fldChar w:fldCharType="separate"/>
      </w:r>
      <w:r>
        <w:t>11</w:t>
      </w:r>
      <w:r>
        <w:fldChar w:fldCharType="end"/>
      </w:r>
    </w:p>
    <w:p w:rsidR="008B7044" w:rsidRDefault="008B7044">
      <w:pPr>
        <w:pStyle w:val="TableofFigures"/>
        <w:rPr>
          <w:rFonts w:asciiTheme="minorHAnsi" w:eastAsiaTheme="minorEastAsia" w:hAnsiTheme="minorHAnsi" w:cstheme="minorBidi"/>
          <w:szCs w:val="22"/>
          <w:lang w:val="nl-NL" w:eastAsia="nl-NL"/>
        </w:rPr>
      </w:pPr>
      <w:r>
        <w:t>Figure 2</w:t>
      </w:r>
      <w:r>
        <w:noBreakHyphen/>
        <w:t>3: License key page</w:t>
      </w:r>
      <w:r>
        <w:tab/>
      </w:r>
      <w:r>
        <w:fldChar w:fldCharType="begin"/>
      </w:r>
      <w:r>
        <w:instrText xml:space="preserve"> PAGEREF _Toc381873484 \h </w:instrText>
      </w:r>
      <w:r>
        <w:fldChar w:fldCharType="separate"/>
      </w:r>
      <w:r>
        <w:t>12</w:t>
      </w:r>
      <w:r>
        <w:fldChar w:fldCharType="end"/>
      </w:r>
    </w:p>
    <w:p w:rsidR="008B7044" w:rsidRDefault="008B7044">
      <w:pPr>
        <w:pStyle w:val="TableofFigures"/>
        <w:rPr>
          <w:rFonts w:asciiTheme="minorHAnsi" w:eastAsiaTheme="minorEastAsia" w:hAnsiTheme="minorHAnsi" w:cstheme="minorBidi"/>
          <w:szCs w:val="22"/>
          <w:lang w:val="nl-NL" w:eastAsia="nl-NL"/>
        </w:rPr>
      </w:pPr>
      <w:r>
        <w:t>Figure 2</w:t>
      </w:r>
      <w:r>
        <w:noBreakHyphen/>
        <w:t>4: heritage</w:t>
      </w:r>
      <w:r>
        <w:tab/>
      </w:r>
      <w:r>
        <w:fldChar w:fldCharType="begin"/>
      </w:r>
      <w:r>
        <w:instrText xml:space="preserve"> PAGEREF _Toc381873485 \h </w:instrText>
      </w:r>
      <w:r>
        <w:fldChar w:fldCharType="separate"/>
      </w:r>
      <w:r>
        <w:t>13</w:t>
      </w:r>
      <w:r>
        <w:fldChar w:fldCharType="end"/>
      </w:r>
    </w:p>
    <w:p w:rsidR="008B7044" w:rsidRDefault="008B7044">
      <w:pPr>
        <w:pStyle w:val="TableofFigures"/>
        <w:rPr>
          <w:rFonts w:asciiTheme="minorHAnsi" w:eastAsiaTheme="minorEastAsia" w:hAnsiTheme="minorHAnsi" w:cstheme="minorBidi"/>
          <w:szCs w:val="22"/>
          <w:lang w:val="nl-NL" w:eastAsia="nl-NL"/>
        </w:rPr>
      </w:pPr>
      <w:r>
        <w:t>Figure 3</w:t>
      </w:r>
      <w:r>
        <w:noBreakHyphen/>
        <w:t>1: AMCS main workstation</w:t>
      </w:r>
      <w:r>
        <w:tab/>
      </w:r>
      <w:r>
        <w:fldChar w:fldCharType="begin"/>
      </w:r>
      <w:r>
        <w:instrText xml:space="preserve"> PAGEREF _Toc381873486 \h </w:instrText>
      </w:r>
      <w:r>
        <w:fldChar w:fldCharType="separate"/>
      </w:r>
      <w:r>
        <w:t>14</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2: AMCS mimic main workstation</w:t>
      </w:r>
      <w:r>
        <w:tab/>
      </w:r>
      <w:r>
        <w:fldChar w:fldCharType="begin"/>
      </w:r>
      <w:r>
        <w:instrText xml:space="preserve"> PAGEREF _Toc381873487 \h </w:instrText>
      </w:r>
      <w:r>
        <w:fldChar w:fldCharType="separate"/>
      </w:r>
      <w:r>
        <w:t>14</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3: Communication licenses</w:t>
      </w:r>
      <w:r>
        <w:tab/>
      </w:r>
      <w:r>
        <w:fldChar w:fldCharType="begin"/>
      </w:r>
      <w:r>
        <w:instrText xml:space="preserve"> PAGEREF _Toc381873488 \h </w:instrText>
      </w:r>
      <w:r>
        <w:fldChar w:fldCharType="separate"/>
      </w:r>
      <w:r>
        <w:t>15</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4: Accept billing</w:t>
      </w:r>
      <w:r>
        <w:tab/>
      </w:r>
      <w:r>
        <w:fldChar w:fldCharType="begin"/>
      </w:r>
      <w:r>
        <w:instrText xml:space="preserve"> PAGEREF _Toc381873489 \h </w:instrText>
      </w:r>
      <w:r>
        <w:fldChar w:fldCharType="separate"/>
      </w:r>
      <w:r>
        <w:t>16</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5: mimic amount</w:t>
      </w:r>
      <w:r>
        <w:tab/>
      </w:r>
      <w:r>
        <w:fldChar w:fldCharType="begin"/>
      </w:r>
      <w:r>
        <w:instrText xml:space="preserve"> PAGEREF _Toc381873490 \h </w:instrText>
      </w:r>
      <w:r>
        <w:fldChar w:fldCharType="separate"/>
      </w:r>
      <w:r>
        <w:t>16</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6: additional costs</w:t>
      </w:r>
      <w:r>
        <w:tab/>
      </w:r>
      <w:r>
        <w:fldChar w:fldCharType="begin"/>
      </w:r>
      <w:r>
        <w:instrText xml:space="preserve"> PAGEREF _Toc381873491 \h </w:instrText>
      </w:r>
      <w:r>
        <w:fldChar w:fldCharType="separate"/>
      </w:r>
      <w:r>
        <w:t>16</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7: inherited licenses</w:t>
      </w:r>
      <w:r>
        <w:tab/>
      </w:r>
      <w:r>
        <w:fldChar w:fldCharType="begin"/>
      </w:r>
      <w:r>
        <w:instrText xml:space="preserve"> PAGEREF _Toc381873492 \h </w:instrText>
      </w:r>
      <w:r>
        <w:fldChar w:fldCharType="separate"/>
      </w:r>
      <w:r>
        <w:t>17</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3</w:t>
      </w:r>
      <w:r>
        <w:noBreakHyphen/>
        <w:t>8: Licenses additional keys</w:t>
      </w:r>
      <w:r>
        <w:tab/>
      </w:r>
      <w:r>
        <w:fldChar w:fldCharType="begin"/>
      </w:r>
      <w:r>
        <w:instrText xml:space="preserve"> PAGEREF _Toc381873493 \h </w:instrText>
      </w:r>
      <w:r>
        <w:fldChar w:fldCharType="separate"/>
      </w:r>
      <w:r>
        <w:t>18</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4</w:t>
      </w:r>
      <w:r>
        <w:noBreakHyphen/>
        <w:t>1: ini file download</w:t>
      </w:r>
      <w:r>
        <w:tab/>
      </w:r>
      <w:r>
        <w:fldChar w:fldCharType="begin"/>
      </w:r>
      <w:r>
        <w:instrText xml:space="preserve"> PAGEREF _Toc381873494 \h </w:instrText>
      </w:r>
      <w:r>
        <w:fldChar w:fldCharType="separate"/>
      </w:r>
      <w:r>
        <w:t>18</w:t>
      </w:r>
      <w:r>
        <w:fldChar w:fldCharType="end"/>
      </w:r>
    </w:p>
    <w:p w:rsidR="008B7044" w:rsidRPr="008B7044" w:rsidRDefault="008B7044">
      <w:pPr>
        <w:pStyle w:val="TableofFigures"/>
        <w:rPr>
          <w:rFonts w:asciiTheme="minorHAnsi" w:eastAsiaTheme="minorEastAsia" w:hAnsiTheme="minorHAnsi" w:cstheme="minorBidi"/>
          <w:szCs w:val="22"/>
          <w:lang w:eastAsia="nl-NL"/>
        </w:rPr>
      </w:pPr>
      <w:r>
        <w:t>Figure 4</w:t>
      </w:r>
      <w:r>
        <w:noBreakHyphen/>
        <w:t>2: Licenses</w:t>
      </w:r>
      <w:r>
        <w:tab/>
      </w:r>
      <w:r>
        <w:fldChar w:fldCharType="begin"/>
      </w:r>
      <w:r>
        <w:instrText xml:space="preserve"> PAGEREF _Toc381873495 \h </w:instrText>
      </w:r>
      <w:r>
        <w:fldChar w:fldCharType="separate"/>
      </w:r>
      <w:r>
        <w:t>19</w:t>
      </w:r>
      <w:r>
        <w:fldChar w:fldCharType="end"/>
      </w:r>
    </w:p>
    <w:p w:rsidR="00003DCD" w:rsidRDefault="00783F28" w:rsidP="00003DCD">
      <w:pPr>
        <w:pStyle w:val="Heading1noNr"/>
        <w:numPr>
          <w:ilvl w:val="0"/>
          <w:numId w:val="0"/>
        </w:numPr>
        <w:ind w:left="851" w:hanging="851"/>
      </w:pPr>
      <w:ins w:id="65" w:author="Unknown">
        <w:r>
          <w:fldChar w:fldCharType="end"/>
        </w:r>
      </w:ins>
      <w:bookmarkStart w:id="66" w:name="z_MarkPosition"/>
      <w:bookmarkEnd w:id="66"/>
      <w:r w:rsidR="00003DCD" w:rsidRPr="00003DCD">
        <w:t xml:space="preserve"> </w:t>
      </w:r>
      <w:bookmarkStart w:id="67" w:name="_Toc381873462"/>
      <w:r w:rsidR="00003DCD">
        <w:t>Tables</w:t>
      </w:r>
      <w:bookmarkEnd w:id="67"/>
    </w:p>
    <w:p w:rsidR="008B7044" w:rsidRPr="008B7044" w:rsidRDefault="00003DCD">
      <w:pPr>
        <w:pStyle w:val="TableofFigures"/>
        <w:rPr>
          <w:rFonts w:asciiTheme="minorHAnsi" w:eastAsiaTheme="minorEastAsia" w:hAnsiTheme="minorHAnsi" w:cstheme="minorBidi"/>
          <w:szCs w:val="22"/>
          <w:lang w:eastAsia="nl-NL"/>
        </w:rPr>
      </w:pPr>
      <w:ins w:id="68" w:author="Unknown">
        <w:r>
          <w:fldChar w:fldCharType="begin"/>
        </w:r>
        <w:r w:rsidRPr="00244C45">
          <w:rPr>
            <w:lang w:val="en-US"/>
          </w:rPr>
          <w:instrText xml:space="preserve"> TOC \c "</w:instrText>
        </w:r>
      </w:ins>
      <w:r>
        <w:rPr>
          <w:lang w:val="en-US"/>
        </w:rPr>
        <w:instrText>Table</w:instrText>
      </w:r>
      <w:ins w:id="69" w:author="Unknown">
        <w:r w:rsidRPr="00244C45">
          <w:rPr>
            <w:lang w:val="en-US"/>
          </w:rPr>
          <w:instrText xml:space="preserve">" </w:instrText>
        </w:r>
        <w:r>
          <w:fldChar w:fldCharType="separate"/>
        </w:r>
      </w:ins>
      <w:r w:rsidR="008B7044">
        <w:t>Table 2</w:t>
      </w:r>
      <w:r w:rsidR="008B7044">
        <w:noBreakHyphen/>
        <w:t>1: license page explanation table</w:t>
      </w:r>
      <w:r w:rsidR="008B7044">
        <w:tab/>
      </w:r>
      <w:r w:rsidR="008B7044">
        <w:fldChar w:fldCharType="begin"/>
      </w:r>
      <w:r w:rsidR="008B7044">
        <w:instrText xml:space="preserve"> PAGEREF _Toc381873496 \h </w:instrText>
      </w:r>
      <w:r w:rsidR="008B7044">
        <w:fldChar w:fldCharType="separate"/>
      </w:r>
      <w:r w:rsidR="008B7044">
        <w:t>12</w:t>
      </w:r>
      <w:r w:rsidR="008B7044">
        <w:fldChar w:fldCharType="end"/>
      </w:r>
    </w:p>
    <w:p w:rsidR="008B7044" w:rsidRPr="008B7044" w:rsidRDefault="008B7044">
      <w:pPr>
        <w:pStyle w:val="TableofFigures"/>
        <w:rPr>
          <w:rFonts w:asciiTheme="minorHAnsi" w:eastAsiaTheme="minorEastAsia" w:hAnsiTheme="minorHAnsi" w:cstheme="minorBidi"/>
          <w:szCs w:val="22"/>
          <w:lang w:eastAsia="nl-NL"/>
        </w:rPr>
      </w:pPr>
      <w:r>
        <w:t>Table 3</w:t>
      </w:r>
      <w:r>
        <w:noBreakHyphen/>
        <w:t>1: License declarations</w:t>
      </w:r>
      <w:r>
        <w:tab/>
      </w:r>
      <w:r>
        <w:fldChar w:fldCharType="begin"/>
      </w:r>
      <w:r>
        <w:instrText xml:space="preserve"> PAGEREF _Toc381873497 \h </w:instrText>
      </w:r>
      <w:r>
        <w:fldChar w:fldCharType="separate"/>
      </w:r>
      <w:r>
        <w:t>17</w:t>
      </w:r>
      <w:r>
        <w:fldChar w:fldCharType="end"/>
      </w:r>
    </w:p>
    <w:p w:rsidR="00783F28" w:rsidRPr="00CB399E" w:rsidRDefault="00003DCD" w:rsidP="00003DCD">
      <w:pPr>
        <w:pStyle w:val="TOC1"/>
        <w:rPr>
          <w:ins w:id="70" w:author="Unknown"/>
          <w:lang w:val="en-US"/>
        </w:rPr>
      </w:pPr>
      <w:ins w:id="71" w:author="Unknown">
        <w:r>
          <w:fldChar w:fldCharType="end"/>
        </w:r>
        <w:r w:rsidR="00783F28" w:rsidRPr="009E66D7">
          <w:br w:type="page"/>
        </w:r>
        <w:bookmarkStart w:id="72" w:name="_GoBack"/>
        <w:bookmarkEnd w:id="72"/>
      </w:ins>
    </w:p>
    <w:p w:rsidR="00783F28" w:rsidRPr="009E66D7" w:rsidRDefault="00783F28">
      <w:pPr>
        <w:pStyle w:val="Text"/>
        <w:rPr>
          <w:ins w:id="73" w:author="Unknown"/>
        </w:rPr>
      </w:pPr>
    </w:p>
    <w:p w:rsidR="00783F28" w:rsidRPr="009E66D7" w:rsidRDefault="00783F28">
      <w:pPr>
        <w:pStyle w:val="Text"/>
        <w:rPr>
          <w:ins w:id="74" w:author="Unknown"/>
        </w:rPr>
      </w:pPr>
    </w:p>
    <w:p w:rsidR="00783F28" w:rsidRPr="009E66D7" w:rsidRDefault="00783F28">
      <w:pPr>
        <w:pStyle w:val="Text"/>
        <w:jc w:val="both"/>
        <w:rPr>
          <w:ins w:id="75" w:author="Unknown"/>
          <w:color w:val="000000"/>
        </w:rPr>
      </w:pPr>
    </w:p>
    <w:p w:rsidR="00783F28" w:rsidRDefault="00783F28">
      <w:pPr>
        <w:pBdr>
          <w:top w:val="single" w:sz="6" w:space="1" w:color="auto"/>
          <w:left w:val="single" w:sz="6" w:space="1" w:color="auto"/>
          <w:bottom w:val="single" w:sz="6" w:space="1" w:color="auto"/>
          <w:right w:val="single" w:sz="6" w:space="1" w:color="auto"/>
        </w:pBdr>
        <w:ind w:left="567" w:right="708"/>
        <w:jc w:val="center"/>
        <w:rPr>
          <w:ins w:id="76" w:author="Unknown"/>
          <w:rFonts w:cs="Arial"/>
          <w:b/>
          <w:color w:val="000000"/>
          <w:sz w:val="24"/>
        </w:rPr>
      </w:pPr>
      <w:ins w:id="77" w:author="Unknown">
        <w:r>
          <w:rPr>
            <w:rFonts w:cs="Arial"/>
            <w:b/>
            <w:color w:val="000000"/>
            <w:sz w:val="24"/>
          </w:rPr>
          <w:t>NOTICE</w:t>
        </w:r>
      </w:ins>
    </w:p>
    <w:p w:rsidR="00783F28" w:rsidRDefault="00783F28">
      <w:pPr>
        <w:pBdr>
          <w:top w:val="single" w:sz="6" w:space="1" w:color="auto"/>
          <w:left w:val="single" w:sz="6" w:space="1" w:color="auto"/>
          <w:bottom w:val="single" w:sz="6" w:space="1" w:color="auto"/>
          <w:right w:val="single" w:sz="6" w:space="1" w:color="auto"/>
        </w:pBdr>
        <w:ind w:left="567" w:right="708"/>
        <w:jc w:val="center"/>
        <w:rPr>
          <w:ins w:id="78" w:author="Unknown"/>
          <w:rFonts w:cs="Arial"/>
          <w:b/>
          <w:color w:val="000000"/>
          <w:sz w:val="24"/>
        </w:rPr>
      </w:pPr>
    </w:p>
    <w:p w:rsidR="00783F28" w:rsidRDefault="00783F28">
      <w:pPr>
        <w:pBdr>
          <w:top w:val="single" w:sz="6" w:space="1" w:color="auto"/>
          <w:left w:val="single" w:sz="6" w:space="1" w:color="auto"/>
          <w:bottom w:val="single" w:sz="6" w:space="1" w:color="auto"/>
          <w:right w:val="single" w:sz="6" w:space="1" w:color="auto"/>
        </w:pBdr>
        <w:ind w:left="567" w:right="708"/>
        <w:jc w:val="center"/>
        <w:rPr>
          <w:ins w:id="79" w:author="Unknown"/>
          <w:rFonts w:cs="Arial"/>
          <w:b/>
          <w:color w:val="000000"/>
          <w:sz w:val="24"/>
        </w:rPr>
      </w:pPr>
      <w:ins w:id="80" w:author="Unknown">
        <w:r>
          <w:rPr>
            <w:rFonts w:cs="Arial"/>
            <w:b/>
            <w:color w:val="000000"/>
            <w:sz w:val="24"/>
          </w:rPr>
          <w:t xml:space="preserve">This document contains proprietary information. </w:t>
        </w:r>
      </w:ins>
    </w:p>
    <w:p w:rsidR="00783F28" w:rsidRDefault="00783F28">
      <w:pPr>
        <w:pBdr>
          <w:top w:val="single" w:sz="6" w:space="1" w:color="auto"/>
          <w:left w:val="single" w:sz="6" w:space="1" w:color="auto"/>
          <w:bottom w:val="single" w:sz="6" w:space="1" w:color="auto"/>
          <w:right w:val="single" w:sz="6" w:space="1" w:color="auto"/>
        </w:pBdr>
        <w:ind w:left="567" w:right="708"/>
        <w:jc w:val="center"/>
        <w:rPr>
          <w:ins w:id="81" w:author="Unknown"/>
          <w:rFonts w:cs="Arial"/>
          <w:b/>
          <w:bCs/>
          <w:color w:val="000000"/>
          <w:sz w:val="24"/>
        </w:rPr>
      </w:pPr>
      <w:ins w:id="82" w:author="Unknown">
        <w:r>
          <w:rPr>
            <w:rFonts w:cs="Arial"/>
            <w:b/>
            <w:bCs/>
            <w:color w:val="000000"/>
            <w:sz w:val="24"/>
          </w:rPr>
          <w:t xml:space="preserve">No part of this document may be photocopied, reproduced or translated into another language without the prior written consent of </w:t>
        </w:r>
        <w:r>
          <w:rPr>
            <w:rFonts w:cs="Arial"/>
            <w:b/>
            <w:bCs/>
            <w:color w:val="000000"/>
            <w:sz w:val="24"/>
          </w:rPr>
          <w:br/>
        </w:r>
        <w:r w:rsidR="00B142AD">
          <w:rPr>
            <w:rFonts w:cs="Arial"/>
            <w:b/>
            <w:bCs/>
            <w:color w:val="000000"/>
            <w:sz w:val="24"/>
          </w:rPr>
          <w:t>Free Technics B.V.</w:t>
        </w:r>
      </w:ins>
    </w:p>
    <w:p w:rsidR="00783F28" w:rsidRDefault="00783F28">
      <w:pPr>
        <w:pStyle w:val="BlockText"/>
        <w:rPr>
          <w:ins w:id="83" w:author="Unknown"/>
          <w:rFonts w:cs="Arial"/>
          <w:color w:val="000000"/>
        </w:rPr>
      </w:pPr>
    </w:p>
    <w:p w:rsidR="00783F28" w:rsidRDefault="00783F28">
      <w:pPr>
        <w:pStyle w:val="Text"/>
        <w:jc w:val="both"/>
        <w:rPr>
          <w:ins w:id="84" w:author="Unknown"/>
          <w:color w:val="000000"/>
        </w:rPr>
      </w:pPr>
    </w:p>
    <w:p w:rsidR="00783F28" w:rsidRDefault="00783F28">
      <w:pPr>
        <w:pStyle w:val="Text"/>
        <w:rPr>
          <w:ins w:id="85" w:author="Unknown"/>
        </w:rPr>
      </w:pPr>
    </w:p>
    <w:p w:rsidR="00783F28" w:rsidRDefault="00783F28">
      <w:pPr>
        <w:pStyle w:val="Text"/>
        <w:rPr>
          <w:ins w:id="86" w:author="Unknown"/>
        </w:rPr>
      </w:pPr>
    </w:p>
    <w:p w:rsidR="00783F28" w:rsidRPr="00694C3E" w:rsidRDefault="00783F28">
      <w:pPr>
        <w:pStyle w:val="Heading1noNr"/>
        <w:numPr>
          <w:ilvl w:val="0"/>
          <w:numId w:val="0"/>
        </w:numPr>
        <w:ind w:left="851" w:hanging="851"/>
      </w:pPr>
      <w:r w:rsidRPr="00694C3E">
        <w:br w:type="page"/>
      </w:r>
      <w:bookmarkStart w:id="87" w:name="_Toc285555368"/>
      <w:bookmarkStart w:id="88" w:name="_Toc381873463"/>
      <w:r w:rsidRPr="00694C3E">
        <w:lastRenderedPageBreak/>
        <w:t>References</w:t>
      </w:r>
      <w:bookmarkStart w:id="89" w:name="_Toc15373462"/>
      <w:bookmarkStart w:id="90" w:name="_Toc71091586"/>
      <w:bookmarkStart w:id="91" w:name="_Toc88449302"/>
      <w:bookmarkStart w:id="92" w:name="_Toc88449863"/>
      <w:bookmarkEnd w:id="87"/>
      <w:bookmarkEnd w:id="88"/>
    </w:p>
    <w:p w:rsidR="00072378" w:rsidRPr="00694C3E" w:rsidRDefault="00B258B2" w:rsidP="00E539B5">
      <w:pPr>
        <w:pStyle w:val="References"/>
        <w:numPr>
          <w:ilvl w:val="0"/>
          <w:numId w:val="0"/>
        </w:numPr>
        <w:ind w:left="360" w:hanging="360"/>
        <w:rPr>
          <w:ins w:id="93" w:author="Unknown"/>
          <w:lang w:val="en-GB"/>
        </w:rPr>
      </w:pPr>
      <w:r w:rsidRPr="00694C3E">
        <w:rPr>
          <w:lang w:val="en-GB"/>
        </w:rPr>
        <w:t>N/A</w:t>
      </w:r>
    </w:p>
    <w:p w:rsidR="00072378" w:rsidRPr="00694C3E" w:rsidRDefault="00072378" w:rsidP="00E539B5">
      <w:pPr>
        <w:pStyle w:val="References"/>
        <w:numPr>
          <w:ilvl w:val="0"/>
          <w:numId w:val="0"/>
        </w:numPr>
        <w:ind w:left="360" w:hanging="360"/>
        <w:rPr>
          <w:ins w:id="94" w:author="Unknown"/>
          <w:lang w:val="en-GB"/>
        </w:rPr>
      </w:pPr>
    </w:p>
    <w:p w:rsidR="00783F28" w:rsidRDefault="00783F28">
      <w:pPr>
        <w:pStyle w:val="Heading1noNr"/>
        <w:numPr>
          <w:ilvl w:val="0"/>
          <w:numId w:val="0"/>
        </w:numPr>
        <w:ind w:left="850" w:hanging="850"/>
      </w:pPr>
      <w:r w:rsidRPr="00B258B2">
        <w:br w:type="page"/>
      </w:r>
      <w:bookmarkStart w:id="95" w:name="_Ref210437134"/>
      <w:bookmarkStart w:id="96" w:name="_Toc210614733"/>
      <w:bookmarkStart w:id="97" w:name="_Toc381873464"/>
      <w:r>
        <w:lastRenderedPageBreak/>
        <w:t>Introduction</w:t>
      </w:r>
      <w:bookmarkEnd w:id="95"/>
      <w:bookmarkEnd w:id="96"/>
      <w:bookmarkEnd w:id="97"/>
    </w:p>
    <w:p w:rsidR="00783F28" w:rsidRDefault="00783F28">
      <w:pPr>
        <w:rPr>
          <w:ins w:id="98" w:author="Unknown"/>
        </w:rPr>
      </w:pPr>
    </w:p>
    <w:p w:rsidR="00783F28" w:rsidRDefault="00B258B2" w:rsidP="00815E6C">
      <w:pPr>
        <w:pStyle w:val="BodyText"/>
        <w:rPr>
          <w:ins w:id="99" w:author="Unknown"/>
        </w:rPr>
      </w:pPr>
      <w:r>
        <w:t xml:space="preserve">The NavVision program works with special dongle-keys which provides a licensing system by which only obtained modules of the system will be available. To open this modules for a project of a single key it is necessary to apply licence information to the system. These </w:t>
      </w:r>
      <w:r w:rsidR="008B7044">
        <w:t>licenses</w:t>
      </w:r>
      <w:r>
        <w:t xml:space="preserve"> can be obtained at </w:t>
      </w:r>
      <w:proofErr w:type="spellStart"/>
      <w:r>
        <w:t>Imtech</w:t>
      </w:r>
      <w:proofErr w:type="spellEnd"/>
      <w:r>
        <w:t xml:space="preserve"> through a special procedure which will be described in this manual</w:t>
      </w:r>
    </w:p>
    <w:p w:rsidR="00783F28" w:rsidRDefault="00783F28">
      <w:pPr>
        <w:pStyle w:val="Heading1noNr"/>
        <w:numPr>
          <w:ilvl w:val="0"/>
          <w:numId w:val="0"/>
        </w:numPr>
        <w:ind w:left="850" w:hanging="850"/>
      </w:pPr>
      <w:bookmarkStart w:id="100" w:name="_Toc210614734"/>
      <w:bookmarkStart w:id="101" w:name="_Toc381873465"/>
      <w:r>
        <w:t>About the installation manual</w:t>
      </w:r>
      <w:bookmarkEnd w:id="100"/>
      <w:bookmarkEnd w:id="101"/>
    </w:p>
    <w:p w:rsidR="00783F28" w:rsidRDefault="00783F28">
      <w:pPr>
        <w:rPr>
          <w:ins w:id="102" w:author="Unknown"/>
        </w:rPr>
      </w:pPr>
    </w:p>
    <w:p w:rsidR="00783F28" w:rsidRDefault="00783F28">
      <w:pPr>
        <w:pStyle w:val="BodyText"/>
        <w:rPr>
          <w:ins w:id="103" w:author="Unknown"/>
        </w:rPr>
      </w:pPr>
      <w:ins w:id="104" w:author="Unknown">
        <w:r>
          <w:t>The installation manual contains the following chapters:</w:t>
        </w:r>
      </w:ins>
    </w:p>
    <w:p w:rsidR="00783F28" w:rsidRDefault="00783F28" w:rsidP="00091BED">
      <w:pPr>
        <w:pStyle w:val="BodyText"/>
        <w:numPr>
          <w:ilvl w:val="0"/>
          <w:numId w:val="2"/>
        </w:numPr>
        <w:rPr>
          <w:ins w:id="105" w:author="Unknown"/>
        </w:rPr>
      </w:pPr>
      <w:ins w:id="106" w:author="Unknown">
        <w:r>
          <w:t>Chapter “</w:t>
        </w:r>
      </w:ins>
      <w:r w:rsidR="00B258B2">
        <w:t>Keys</w:t>
      </w:r>
      <w:ins w:id="107" w:author="Unknown">
        <w:r>
          <w:t xml:space="preserve">” presents </w:t>
        </w:r>
      </w:ins>
      <w:r w:rsidR="00B258B2">
        <w:t>information about use of keys in the system</w:t>
      </w:r>
    </w:p>
    <w:p w:rsidR="00783F28" w:rsidRDefault="007A2EEF" w:rsidP="00091BED">
      <w:pPr>
        <w:pStyle w:val="BodyText"/>
        <w:numPr>
          <w:ilvl w:val="0"/>
          <w:numId w:val="2"/>
        </w:numPr>
        <w:rPr>
          <w:ins w:id="108" w:author="Unknown"/>
        </w:rPr>
      </w:pPr>
      <w:ins w:id="109" w:author="Unknown">
        <w:r>
          <w:t>Chapter “</w:t>
        </w:r>
      </w:ins>
      <w:r w:rsidR="008B7044">
        <w:t>licenses</w:t>
      </w:r>
      <w:ins w:id="110" w:author="Unknown">
        <w:r w:rsidR="00783F28">
          <w:t xml:space="preserve">” gives an </w:t>
        </w:r>
        <w:r>
          <w:t xml:space="preserve">instruction on how to </w:t>
        </w:r>
      </w:ins>
      <w:r w:rsidR="006C3AB6">
        <w:t xml:space="preserve">obtain and install </w:t>
      </w:r>
      <w:r w:rsidR="008B7044">
        <w:t>licenses</w:t>
      </w:r>
      <w:ins w:id="111" w:author="Unknown">
        <w:r w:rsidR="00783F28">
          <w:t>.</w:t>
        </w:r>
      </w:ins>
    </w:p>
    <w:p w:rsidR="00783F28" w:rsidRDefault="00783F28" w:rsidP="00091BED">
      <w:pPr>
        <w:pStyle w:val="BodyText"/>
        <w:numPr>
          <w:ilvl w:val="0"/>
          <w:numId w:val="2"/>
        </w:numPr>
        <w:rPr>
          <w:ins w:id="112" w:author="Unknown"/>
        </w:rPr>
      </w:pPr>
      <w:ins w:id="113" w:author="Unknown">
        <w:r>
          <w:t>Chapter “</w:t>
        </w:r>
      </w:ins>
      <w:r w:rsidR="006C3AB6">
        <w:t>exceptions</w:t>
      </w:r>
      <w:ins w:id="114" w:author="Unknown">
        <w:r>
          <w:t xml:space="preserve">” contains an overview of </w:t>
        </w:r>
        <w:r w:rsidR="008D57C9">
          <w:t xml:space="preserve">the main </w:t>
        </w:r>
      </w:ins>
      <w:r w:rsidR="006C3AB6">
        <w:t>exceptions</w:t>
      </w:r>
      <w:ins w:id="115" w:author="Unknown">
        <w:r w:rsidR="008D57C9">
          <w:t xml:space="preserve"> and </w:t>
        </w:r>
        <w:r w:rsidR="00481277">
          <w:t>technical data.</w:t>
        </w:r>
      </w:ins>
    </w:p>
    <w:p w:rsidR="00783F28" w:rsidRDefault="00783F28">
      <w:pPr>
        <w:rPr>
          <w:ins w:id="116" w:author="Unknown"/>
        </w:rPr>
      </w:pPr>
    </w:p>
    <w:p w:rsidR="00783F28" w:rsidRDefault="00783F28">
      <w:pPr>
        <w:pStyle w:val="Heading1noNr"/>
        <w:numPr>
          <w:ilvl w:val="0"/>
          <w:numId w:val="0"/>
        </w:numPr>
        <w:ind w:hanging="357"/>
      </w:pPr>
      <w:r>
        <w:br w:type="page"/>
      </w:r>
      <w:bookmarkStart w:id="117" w:name="_Toc381873466"/>
      <w:r>
        <w:lastRenderedPageBreak/>
        <w:t>Abbreviations list</w:t>
      </w:r>
      <w:bookmarkEnd w:id="117"/>
    </w:p>
    <w:p w:rsidR="00625268" w:rsidRDefault="00625268">
      <w:pPr>
        <w:rPr>
          <w:ins w:id="118" w:author="Unknown"/>
        </w:rPr>
      </w:pPr>
      <w:bookmarkStart w:id="119" w:name="_Ref211390692"/>
    </w:p>
    <w:p w:rsidR="005D416E" w:rsidRDefault="005D416E">
      <w:pPr>
        <w:rPr>
          <w:ins w:id="120" w:author="Unknown"/>
        </w:rPr>
      </w:pPr>
    </w:p>
    <w:p w:rsidR="00783F28" w:rsidRDefault="00783F28">
      <w:pPr>
        <w:rPr>
          <w:ins w:id="121" w:author="Unknown"/>
        </w:rPr>
      </w:pPr>
    </w:p>
    <w:p w:rsidR="00783F28" w:rsidRDefault="00783F28">
      <w:pPr>
        <w:pStyle w:val="Heading1noNr"/>
        <w:numPr>
          <w:ilvl w:val="0"/>
          <w:numId w:val="0"/>
        </w:numPr>
        <w:ind w:hanging="357"/>
      </w:pPr>
      <w:r>
        <w:br w:type="page"/>
      </w:r>
      <w:bookmarkStart w:id="122" w:name="_Toc381873467"/>
      <w:r>
        <w:lastRenderedPageBreak/>
        <w:t>Safety instructions</w:t>
      </w:r>
      <w:bookmarkEnd w:id="119"/>
      <w:bookmarkEnd w:id="122"/>
    </w:p>
    <w:p w:rsidR="00783F28" w:rsidRDefault="00783F28">
      <w:pPr>
        <w:rPr>
          <w:ins w:id="123" w:author="Unknown"/>
        </w:rPr>
      </w:pPr>
    </w:p>
    <w:p w:rsidR="00815E6C" w:rsidRPr="00815E6C" w:rsidRDefault="00815E6C" w:rsidP="00815E6C">
      <w:pPr>
        <w:pStyle w:val="BodyText"/>
        <w:rPr>
          <w:ins w:id="124" w:author="Unknown"/>
          <w:i/>
        </w:rPr>
      </w:pPr>
      <w:ins w:id="125" w:author="Unknown">
        <w:r w:rsidRPr="00815E6C">
          <w:rPr>
            <w:i/>
          </w:rPr>
          <w:t>NOTE</w:t>
        </w:r>
        <w:proofErr w:type="gramStart"/>
        <w:r w:rsidRPr="00815E6C">
          <w:rPr>
            <w:i/>
          </w:rPr>
          <w:t>:</w:t>
        </w:r>
        <w:proofErr w:type="gramEnd"/>
        <w:r w:rsidRPr="00815E6C">
          <w:rPr>
            <w:i/>
          </w:rPr>
          <w:br/>
        </w:r>
        <w:r w:rsidRPr="00815E6C">
          <w:rPr>
            <w:i/>
            <w:lang w:val="en-US"/>
          </w:rPr>
          <w:t>This section provides only a summary of the most important safety requirements and notes, which will be mentioned in the individual sections. To protect your health and prevent damage to the devices, it is essential to read and carefully follow the safety instructions.</w:t>
        </w:r>
      </w:ins>
    </w:p>
    <w:p w:rsidR="00815E6C" w:rsidRDefault="00815E6C">
      <w:pPr>
        <w:rPr>
          <w:ins w:id="126" w:author="Unknown"/>
        </w:rPr>
      </w:pPr>
    </w:p>
    <w:p w:rsidR="00783F28" w:rsidRDefault="00783F28">
      <w:pPr>
        <w:pStyle w:val="BodyText"/>
        <w:rPr>
          <w:ins w:id="127" w:author="Unknown"/>
        </w:rPr>
      </w:pPr>
      <w:ins w:id="128" w:author="Unknown">
        <w:r>
          <w:t>The indications NOTE, CAUTION and WARNING have the following significance:</w:t>
        </w:r>
      </w:ins>
    </w:p>
    <w:p w:rsidR="00783F28" w:rsidRDefault="00783F28">
      <w:pPr>
        <w:pStyle w:val="BodyText"/>
        <w:rPr>
          <w:ins w:id="129" w:author="Unknown"/>
        </w:rPr>
      </w:pPr>
    </w:p>
    <w:p w:rsidR="00783F28" w:rsidRPr="001C6023" w:rsidRDefault="00783F28">
      <w:pPr>
        <w:pStyle w:val="BodyText"/>
        <w:rPr>
          <w:ins w:id="130" w:author="Unknown"/>
          <w:i/>
        </w:rPr>
      </w:pPr>
      <w:ins w:id="131" w:author="Unknown">
        <w:r w:rsidRPr="001C6023">
          <w:rPr>
            <w:i/>
          </w:rPr>
          <w:t>NOTE</w:t>
        </w:r>
        <w:proofErr w:type="gramStart"/>
        <w:r w:rsidR="00765860">
          <w:rPr>
            <w:i/>
          </w:rPr>
          <w:t>:</w:t>
        </w:r>
        <w:proofErr w:type="gramEnd"/>
        <w:r w:rsidR="00765860">
          <w:rPr>
            <w:i/>
          </w:rPr>
          <w:br/>
        </w:r>
        <w:r w:rsidRPr="001C6023">
          <w:rPr>
            <w:i/>
          </w:rPr>
          <w:t>An operating procedure, practice or condition etc., which it is essential to emphasize.</w:t>
        </w:r>
      </w:ins>
    </w:p>
    <w:p w:rsidR="00783F28" w:rsidRDefault="00783F28">
      <w:pPr>
        <w:pStyle w:val="BodyText"/>
        <w:rPr>
          <w:ins w:id="132" w:author="Unknown"/>
        </w:rPr>
      </w:pPr>
    </w:p>
    <w:p w:rsidR="00E137FC" w:rsidRDefault="00783F28" w:rsidP="00E137FC">
      <w:pPr>
        <w:pStyle w:val="BodyText"/>
        <w:jc w:val="center"/>
        <w:rPr>
          <w:ins w:id="133" w:author="Unknown"/>
        </w:rPr>
      </w:pPr>
      <w:ins w:id="134" w:author="Unknown">
        <w:r>
          <w:rPr>
            <w:b/>
            <w:bCs/>
          </w:rPr>
          <w:t>CAUTION</w:t>
        </w:r>
      </w:ins>
    </w:p>
    <w:p w:rsidR="00783F28" w:rsidRPr="00E137FC" w:rsidRDefault="00783F28" w:rsidP="00E137FC">
      <w:pPr>
        <w:pStyle w:val="BodyText"/>
        <w:rPr>
          <w:ins w:id="135" w:author="Unknown"/>
          <w:b/>
        </w:rPr>
      </w:pPr>
      <w:ins w:id="136" w:author="Unknown">
        <w:r w:rsidRPr="00E137FC">
          <w:rPr>
            <w:b/>
          </w:rPr>
          <w:t>An operating procedure, practise or condition etc., which, if not strictly observed, may damage or destroy equipment.</w:t>
        </w:r>
      </w:ins>
    </w:p>
    <w:p w:rsidR="00783F28" w:rsidRDefault="00783F28">
      <w:pPr>
        <w:pStyle w:val="BodyText"/>
        <w:rPr>
          <w:ins w:id="137" w:author="Unknown"/>
        </w:rPr>
      </w:pPr>
    </w:p>
    <w:p w:rsidR="00E137FC" w:rsidRDefault="00783F28" w:rsidP="00E137FC">
      <w:pPr>
        <w:pStyle w:val="BodyText"/>
        <w:jc w:val="center"/>
        <w:rPr>
          <w:ins w:id="138" w:author="Unknown"/>
        </w:rPr>
      </w:pPr>
      <w:ins w:id="139" w:author="Unknown">
        <w:r>
          <w:rPr>
            <w:b/>
            <w:bCs/>
          </w:rPr>
          <w:t>WARNING</w:t>
        </w:r>
      </w:ins>
    </w:p>
    <w:p w:rsidR="00783F28" w:rsidRPr="00E137FC" w:rsidRDefault="00783F28">
      <w:pPr>
        <w:pStyle w:val="BodyText"/>
        <w:rPr>
          <w:ins w:id="140" w:author="Unknown"/>
          <w:b/>
        </w:rPr>
      </w:pPr>
      <w:ins w:id="141" w:author="Unknown">
        <w:r w:rsidRPr="00E137FC">
          <w:rPr>
            <w:b/>
          </w:rPr>
          <w:t>An operating procedure, practise or condition etc., which, if not carefully observed may result in personal injury or loss of life.</w:t>
        </w:r>
      </w:ins>
    </w:p>
    <w:p w:rsidR="001C6023" w:rsidRDefault="001C6023" w:rsidP="001C6023">
      <w:pPr>
        <w:pStyle w:val="Text"/>
        <w:rPr>
          <w:ins w:id="142" w:author="Unknown"/>
        </w:rPr>
      </w:pPr>
    </w:p>
    <w:bookmarkEnd w:id="89"/>
    <w:bookmarkEnd w:id="90"/>
    <w:bookmarkEnd w:id="91"/>
    <w:bookmarkEnd w:id="92"/>
    <w:p w:rsidR="001C6B3B" w:rsidRDefault="001C6B3B" w:rsidP="00B21076">
      <w:pPr>
        <w:pStyle w:val="Text"/>
        <w:rPr>
          <w:ins w:id="143" w:author="Unknown"/>
        </w:rPr>
      </w:pPr>
    </w:p>
    <w:p w:rsidR="0059755D" w:rsidRDefault="0059755D" w:rsidP="00B21076">
      <w:pPr>
        <w:pStyle w:val="Text"/>
        <w:rPr>
          <w:ins w:id="144" w:author="Unknown"/>
        </w:rPr>
      </w:pPr>
    </w:p>
    <w:p w:rsidR="0059755D" w:rsidRDefault="0059755D" w:rsidP="00B21076">
      <w:pPr>
        <w:pStyle w:val="Text"/>
        <w:rPr>
          <w:ins w:id="145" w:author="Unknown"/>
        </w:rPr>
      </w:pPr>
    </w:p>
    <w:p w:rsidR="0059755D" w:rsidRPr="00DD62DB" w:rsidRDefault="0059755D" w:rsidP="0059755D">
      <w:pPr>
        <w:pStyle w:val="Heading1noNr"/>
        <w:numPr>
          <w:ilvl w:val="0"/>
          <w:numId w:val="0"/>
        </w:numPr>
      </w:pPr>
      <w:bookmarkStart w:id="146" w:name="_Toc259108766"/>
      <w:bookmarkStart w:id="147" w:name="_Toc260044235"/>
      <w:bookmarkStart w:id="148" w:name="_Toc381873468"/>
      <w:r w:rsidRPr="00E77B8E">
        <w:t>Revision</w:t>
      </w:r>
      <w:r>
        <w:t xml:space="preserve"> history</w:t>
      </w:r>
      <w:bookmarkEnd w:id="146"/>
      <w:bookmarkEnd w:id="147"/>
      <w:bookmarkEnd w:id="148"/>
    </w:p>
    <w:p w:rsidR="0059755D" w:rsidRDefault="0059755D" w:rsidP="0059755D">
      <w:pPr>
        <w:pStyle w:val="Text"/>
        <w:rPr>
          <w:ins w:id="149" w:author="Unknown"/>
        </w:rPr>
      </w:pPr>
      <w:ins w:id="150" w:author="Unknown">
        <w:r>
          <w:t>Revisions issued since publication.</w:t>
        </w:r>
      </w:ins>
    </w:p>
    <w:p w:rsidR="0059755D" w:rsidRDefault="0059755D" w:rsidP="0059755D">
      <w:pPr>
        <w:pStyle w:val="Text"/>
        <w:rPr>
          <w:ins w:id="151" w:author="Unknown"/>
        </w:rPr>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267"/>
        <w:gridCol w:w="3921"/>
        <w:gridCol w:w="2232"/>
      </w:tblGrid>
      <w:tr w:rsidR="0059755D" w:rsidTr="006C3AB6">
        <w:trPr>
          <w:ins w:id="152" w:author="Unknown"/>
        </w:trPr>
        <w:tc>
          <w:tcPr>
            <w:tcW w:w="852" w:type="dxa"/>
            <w:shd w:val="clear" w:color="auto" w:fill="333333"/>
          </w:tcPr>
          <w:p w:rsidR="0059755D" w:rsidRDefault="0059755D" w:rsidP="00B92B58">
            <w:pPr>
              <w:pStyle w:val="Text"/>
              <w:rPr>
                <w:ins w:id="153" w:author="Unknown"/>
                <w:b/>
              </w:rPr>
            </w:pPr>
            <w:ins w:id="154" w:author="Unknown">
              <w:r>
                <w:rPr>
                  <w:b/>
                </w:rPr>
                <w:t>Issue</w:t>
              </w:r>
            </w:ins>
          </w:p>
        </w:tc>
        <w:tc>
          <w:tcPr>
            <w:tcW w:w="2267" w:type="dxa"/>
            <w:shd w:val="clear" w:color="auto" w:fill="333333"/>
          </w:tcPr>
          <w:p w:rsidR="0059755D" w:rsidRDefault="0059755D" w:rsidP="00B92B58">
            <w:pPr>
              <w:pStyle w:val="Text"/>
              <w:rPr>
                <w:ins w:id="155" w:author="Unknown"/>
                <w:b/>
              </w:rPr>
            </w:pPr>
            <w:ins w:id="156" w:author="Unknown">
              <w:r>
                <w:rPr>
                  <w:b/>
                </w:rPr>
                <w:t>Date</w:t>
              </w:r>
            </w:ins>
          </w:p>
        </w:tc>
        <w:tc>
          <w:tcPr>
            <w:tcW w:w="3921" w:type="dxa"/>
            <w:shd w:val="clear" w:color="auto" w:fill="333333"/>
          </w:tcPr>
          <w:p w:rsidR="0059755D" w:rsidRDefault="0059755D" w:rsidP="00B92B58">
            <w:pPr>
              <w:pStyle w:val="Text"/>
              <w:rPr>
                <w:ins w:id="157" w:author="Unknown"/>
                <w:b/>
              </w:rPr>
            </w:pPr>
            <w:ins w:id="158" w:author="Unknown">
              <w:r>
                <w:rPr>
                  <w:b/>
                </w:rPr>
                <w:t>Revision</w:t>
              </w:r>
            </w:ins>
          </w:p>
        </w:tc>
        <w:tc>
          <w:tcPr>
            <w:tcW w:w="2232" w:type="dxa"/>
            <w:shd w:val="clear" w:color="auto" w:fill="333333"/>
          </w:tcPr>
          <w:p w:rsidR="0059755D" w:rsidRDefault="0059755D" w:rsidP="00B92B58">
            <w:pPr>
              <w:pStyle w:val="Text"/>
              <w:rPr>
                <w:ins w:id="159" w:author="Unknown"/>
                <w:b/>
              </w:rPr>
            </w:pPr>
            <w:ins w:id="160" w:author="Unknown">
              <w:r>
                <w:rPr>
                  <w:b/>
                </w:rPr>
                <w:t>Reason</w:t>
              </w:r>
            </w:ins>
          </w:p>
        </w:tc>
      </w:tr>
      <w:tr w:rsidR="0059755D" w:rsidTr="006C3AB6">
        <w:trPr>
          <w:ins w:id="161" w:author="Unknown"/>
        </w:trPr>
        <w:tc>
          <w:tcPr>
            <w:tcW w:w="852" w:type="dxa"/>
          </w:tcPr>
          <w:p w:rsidR="0059755D" w:rsidRDefault="006C3AB6" w:rsidP="00B92B58">
            <w:pPr>
              <w:pStyle w:val="Text"/>
              <w:rPr>
                <w:ins w:id="162" w:author="Unknown"/>
              </w:rPr>
            </w:pPr>
            <w:r>
              <w:t>1.1.20</w:t>
            </w:r>
          </w:p>
        </w:tc>
        <w:tc>
          <w:tcPr>
            <w:tcW w:w="2267" w:type="dxa"/>
          </w:tcPr>
          <w:p w:rsidR="0059755D" w:rsidRDefault="006C3AB6" w:rsidP="00B92B58">
            <w:pPr>
              <w:pStyle w:val="Text"/>
              <w:rPr>
                <w:ins w:id="163" w:author="Unknown"/>
              </w:rPr>
            </w:pPr>
            <w:r>
              <w:t>March 5, 2014</w:t>
            </w:r>
          </w:p>
        </w:tc>
        <w:tc>
          <w:tcPr>
            <w:tcW w:w="3921" w:type="dxa"/>
          </w:tcPr>
          <w:p w:rsidR="0059755D" w:rsidRDefault="0059755D" w:rsidP="00B92B58">
            <w:pPr>
              <w:pStyle w:val="Text"/>
              <w:rPr>
                <w:ins w:id="164" w:author="Unknown"/>
              </w:rPr>
            </w:pPr>
          </w:p>
        </w:tc>
        <w:tc>
          <w:tcPr>
            <w:tcW w:w="2232" w:type="dxa"/>
          </w:tcPr>
          <w:p w:rsidR="004A3AA0" w:rsidRDefault="0059755D" w:rsidP="00B92B58">
            <w:pPr>
              <w:pStyle w:val="Text"/>
              <w:rPr>
                <w:ins w:id="165" w:author="Unknown"/>
              </w:rPr>
            </w:pPr>
            <w:ins w:id="166" w:author="Unknown">
              <w:r>
                <w:t>First release</w:t>
              </w:r>
            </w:ins>
          </w:p>
        </w:tc>
      </w:tr>
    </w:tbl>
    <w:p w:rsidR="0059755D" w:rsidRDefault="0059755D" w:rsidP="00B21076">
      <w:pPr>
        <w:pStyle w:val="Text"/>
        <w:rPr>
          <w:ins w:id="167" w:author="Unknown"/>
        </w:rPr>
      </w:pPr>
    </w:p>
    <w:p w:rsidR="006C513D" w:rsidRDefault="002120BD" w:rsidP="002120BD">
      <w:pPr>
        <w:pStyle w:val="Heading1"/>
      </w:pPr>
      <w:r>
        <w:br w:type="page"/>
      </w:r>
      <w:bookmarkStart w:id="168" w:name="_Toc381873469"/>
      <w:r w:rsidR="006C3AB6">
        <w:lastRenderedPageBreak/>
        <w:t>Keys</w:t>
      </w:r>
      <w:bookmarkEnd w:id="168"/>
    </w:p>
    <w:p w:rsidR="002120BD" w:rsidRDefault="006C3AB6" w:rsidP="002120BD">
      <w:pPr>
        <w:pStyle w:val="Heading2"/>
        <w:rPr>
          <w:lang w:val="en-US"/>
        </w:rPr>
      </w:pPr>
      <w:bookmarkStart w:id="169" w:name="_Toc381873470"/>
      <w:r>
        <w:rPr>
          <w:lang w:val="en-US"/>
        </w:rPr>
        <w:t>Introduction</w:t>
      </w:r>
      <w:bookmarkEnd w:id="169"/>
    </w:p>
    <w:p w:rsidR="006C3AB6" w:rsidRDefault="00F0653A" w:rsidP="006C3AB6">
      <w:pPr>
        <w:rPr>
          <w:lang w:val="en-US"/>
        </w:rPr>
      </w:pPr>
      <w:r>
        <w:rPr>
          <w:lang w:val="en-US"/>
        </w:rPr>
        <w:t xml:space="preserve">NavVision is protected by the use of </w:t>
      </w:r>
      <w:proofErr w:type="spellStart"/>
      <w:r>
        <w:rPr>
          <w:lang w:val="en-US"/>
        </w:rPr>
        <w:t>usb</w:t>
      </w:r>
      <w:proofErr w:type="spellEnd"/>
      <w:r>
        <w:rPr>
          <w:lang w:val="en-US"/>
        </w:rPr>
        <w:t xml:space="preserve">-dongles. These </w:t>
      </w:r>
      <w:r w:rsidR="0044724F">
        <w:rPr>
          <w:lang w:val="en-US"/>
        </w:rPr>
        <w:t>dongles,</w:t>
      </w:r>
      <w:r w:rsidR="00BF4C6D">
        <w:rPr>
          <w:lang w:val="en-US"/>
        </w:rPr>
        <w:t xml:space="preserve"> together with a unique license number, will open the viewers, communication etc. on the system for the specific computer that contains the key and the </w:t>
      </w:r>
      <w:r w:rsidR="008B7044">
        <w:rPr>
          <w:lang w:val="en-US"/>
        </w:rPr>
        <w:t>licenses</w:t>
      </w:r>
      <w:r w:rsidR="00BF4C6D">
        <w:rPr>
          <w:lang w:val="en-US"/>
        </w:rPr>
        <w:t>.</w:t>
      </w:r>
    </w:p>
    <w:p w:rsidR="0044724F" w:rsidRDefault="0044724F" w:rsidP="006C3AB6">
      <w:pPr>
        <w:rPr>
          <w:lang w:val="en-US"/>
        </w:rPr>
      </w:pPr>
    </w:p>
    <w:p w:rsidR="0044724F" w:rsidRPr="0044724F" w:rsidRDefault="0044724F" w:rsidP="00694C3E">
      <w:pPr>
        <w:pStyle w:val="Heading2"/>
        <w:rPr>
          <w:lang w:val="en-US"/>
        </w:rPr>
      </w:pPr>
      <w:bookmarkStart w:id="170" w:name="_Toc381873471"/>
      <w:r w:rsidRPr="0044724F">
        <w:rPr>
          <w:lang w:val="en-US"/>
        </w:rPr>
        <w:t>Starting</w:t>
      </w:r>
      <w:bookmarkEnd w:id="170"/>
    </w:p>
    <w:p w:rsidR="0044724F" w:rsidRDefault="0044724F" w:rsidP="006C3AB6">
      <w:pPr>
        <w:rPr>
          <w:lang w:val="en-US"/>
        </w:rPr>
      </w:pPr>
      <w:r>
        <w:rPr>
          <w:lang w:val="en-US"/>
        </w:rPr>
        <w:t xml:space="preserve">When a project is started, keys will be provided for every workstation. Initially these keys will be empty. No </w:t>
      </w:r>
      <w:r w:rsidR="008B7044">
        <w:rPr>
          <w:lang w:val="en-US"/>
        </w:rPr>
        <w:t>licenses</w:t>
      </w:r>
      <w:r>
        <w:rPr>
          <w:lang w:val="en-US"/>
        </w:rPr>
        <w:t xml:space="preserve"> will be attached to the key, nor will there be a </w:t>
      </w:r>
      <w:r w:rsidR="00701825">
        <w:rPr>
          <w:lang w:val="en-US"/>
        </w:rPr>
        <w:t>project number</w:t>
      </w:r>
      <w:r>
        <w:rPr>
          <w:lang w:val="en-US"/>
        </w:rPr>
        <w:t xml:space="preserve"> connected to the keys. </w:t>
      </w:r>
    </w:p>
    <w:p w:rsidR="0044724F" w:rsidRDefault="0044724F" w:rsidP="006C3AB6">
      <w:pPr>
        <w:rPr>
          <w:lang w:val="en-US"/>
        </w:rPr>
      </w:pPr>
    </w:p>
    <w:p w:rsidR="0044724F" w:rsidRDefault="0044724F" w:rsidP="006C3AB6">
      <w:pPr>
        <w:rPr>
          <w:lang w:val="en-US"/>
        </w:rPr>
      </w:pPr>
      <w:r>
        <w:rPr>
          <w:lang w:val="en-US"/>
        </w:rPr>
        <w:t xml:space="preserve">To get the proper </w:t>
      </w:r>
      <w:r w:rsidR="008B7044">
        <w:rPr>
          <w:lang w:val="en-US"/>
        </w:rPr>
        <w:t>licenses</w:t>
      </w:r>
      <w:r>
        <w:rPr>
          <w:lang w:val="en-US"/>
        </w:rPr>
        <w:t xml:space="preserve"> for these keys, </w:t>
      </w:r>
      <w:r w:rsidR="00701825">
        <w:rPr>
          <w:lang w:val="en-US"/>
        </w:rPr>
        <w:t xml:space="preserve">an application need to be made to obtain a project number for these keys. With this project number you will get access to the license system to obtain the right </w:t>
      </w:r>
      <w:r w:rsidR="008B7044">
        <w:rPr>
          <w:lang w:val="en-US"/>
        </w:rPr>
        <w:t>licenses</w:t>
      </w:r>
      <w:r w:rsidR="00701825">
        <w:rPr>
          <w:lang w:val="en-US"/>
        </w:rPr>
        <w:t xml:space="preserve"> for the specific keys. To get a project number you will need to send an Email to </w:t>
      </w:r>
      <w:hyperlink r:id="rId9" w:history="1">
        <w:r w:rsidR="00701825" w:rsidRPr="00AA15D8">
          <w:rPr>
            <w:rStyle w:val="Hyperlink"/>
            <w:lang w:val="en-US"/>
          </w:rPr>
          <w:t>Stefan.Verdel@imtechmarine.com</w:t>
        </w:r>
      </w:hyperlink>
      <w:r w:rsidR="00701825">
        <w:rPr>
          <w:lang w:val="en-US"/>
        </w:rPr>
        <w:t>. This Email must contain the following information:</w:t>
      </w:r>
    </w:p>
    <w:p w:rsidR="00701825" w:rsidRDefault="00701825" w:rsidP="006C3AB6">
      <w:pPr>
        <w:rPr>
          <w:lang w:val="en-US"/>
        </w:rPr>
      </w:pPr>
    </w:p>
    <w:p w:rsidR="00701825" w:rsidRPr="00701825" w:rsidRDefault="00701825" w:rsidP="00701825">
      <w:pPr>
        <w:pStyle w:val="ListParagraph"/>
        <w:numPr>
          <w:ilvl w:val="0"/>
          <w:numId w:val="17"/>
        </w:numPr>
        <w:rPr>
          <w:lang w:val="en-US"/>
        </w:rPr>
      </w:pPr>
      <w:r w:rsidRPr="00701825">
        <w:rPr>
          <w:lang w:val="en-US"/>
        </w:rPr>
        <w:t>Own project number</w:t>
      </w:r>
    </w:p>
    <w:p w:rsidR="00701825" w:rsidRPr="00701825" w:rsidRDefault="00701825" w:rsidP="00701825">
      <w:pPr>
        <w:pStyle w:val="ListParagraph"/>
        <w:numPr>
          <w:ilvl w:val="0"/>
          <w:numId w:val="17"/>
        </w:numPr>
        <w:rPr>
          <w:lang w:val="en-US"/>
        </w:rPr>
      </w:pPr>
      <w:r w:rsidRPr="00701825">
        <w:rPr>
          <w:lang w:val="en-US"/>
        </w:rPr>
        <w:t>Installation (build, ship’s name or other identification)</w:t>
      </w:r>
    </w:p>
    <w:p w:rsidR="00701825" w:rsidRPr="00701825" w:rsidRDefault="00701825" w:rsidP="00701825">
      <w:pPr>
        <w:pStyle w:val="ListParagraph"/>
        <w:numPr>
          <w:ilvl w:val="0"/>
          <w:numId w:val="17"/>
        </w:numPr>
        <w:rPr>
          <w:lang w:val="en-US"/>
        </w:rPr>
      </w:pPr>
      <w:r w:rsidRPr="00701825">
        <w:rPr>
          <w:lang w:val="en-US"/>
        </w:rPr>
        <w:t>The number on the keys that you are going to use</w:t>
      </w:r>
    </w:p>
    <w:p w:rsidR="00701825" w:rsidRDefault="00701825" w:rsidP="00701825">
      <w:pPr>
        <w:pStyle w:val="ListParagraph"/>
        <w:numPr>
          <w:ilvl w:val="0"/>
          <w:numId w:val="17"/>
        </w:numPr>
        <w:rPr>
          <w:lang w:val="en-US"/>
        </w:rPr>
      </w:pPr>
      <w:r w:rsidRPr="00701825">
        <w:rPr>
          <w:lang w:val="en-US"/>
        </w:rPr>
        <w:t>Customer- client information (if not yet available)</w:t>
      </w:r>
    </w:p>
    <w:p w:rsidR="0020783E" w:rsidRDefault="0020783E" w:rsidP="00701825">
      <w:pPr>
        <w:rPr>
          <w:lang w:val="en-US"/>
        </w:rPr>
      </w:pPr>
    </w:p>
    <w:p w:rsidR="0020783E" w:rsidRDefault="0020783E" w:rsidP="00701825">
      <w:pPr>
        <w:rPr>
          <w:lang w:val="en-US"/>
        </w:rPr>
      </w:pPr>
      <w:r>
        <w:rPr>
          <w:lang w:val="en-US"/>
        </w:rPr>
        <w:t>A new password will be created in the license-system and send to the client. Together with the project number it will provide access to the specific keys of the installation.</w:t>
      </w:r>
    </w:p>
    <w:p w:rsidR="0020783E" w:rsidRDefault="0020783E" w:rsidP="00701825">
      <w:pPr>
        <w:rPr>
          <w:lang w:val="en-US"/>
        </w:rPr>
      </w:pPr>
    </w:p>
    <w:p w:rsidR="00701825" w:rsidRDefault="0020783E" w:rsidP="00701825">
      <w:pPr>
        <w:rPr>
          <w:lang w:val="en-US"/>
        </w:rPr>
      </w:pPr>
      <w:r>
        <w:rPr>
          <w:lang w:val="en-US"/>
        </w:rPr>
        <w:t xml:space="preserve">An installation is one ship/platform and contains 1 master key and, depending on the range, one or more sub keys for the other workstations. A project can consist of more than one installation. </w:t>
      </w:r>
    </w:p>
    <w:p w:rsidR="0020783E" w:rsidRDefault="0020783E" w:rsidP="00701825">
      <w:pPr>
        <w:rPr>
          <w:lang w:val="en-US"/>
        </w:rPr>
      </w:pPr>
    </w:p>
    <w:p w:rsidR="0020783E" w:rsidRDefault="008B7044" w:rsidP="005A33D0">
      <w:pPr>
        <w:pStyle w:val="Heading1"/>
        <w:rPr>
          <w:lang w:val="en-US"/>
        </w:rPr>
      </w:pPr>
      <w:bookmarkStart w:id="171" w:name="_Toc381873472"/>
      <w:r>
        <w:rPr>
          <w:lang w:val="en-US"/>
        </w:rPr>
        <w:t>Licenses</w:t>
      </w:r>
      <w:bookmarkEnd w:id="171"/>
    </w:p>
    <w:p w:rsidR="005A33D0" w:rsidRDefault="005A33D0" w:rsidP="005A33D0">
      <w:pPr>
        <w:pStyle w:val="Heading2"/>
        <w:rPr>
          <w:lang w:val="en-US"/>
        </w:rPr>
      </w:pPr>
      <w:bookmarkStart w:id="172" w:name="_Toc381873473"/>
      <w:r>
        <w:rPr>
          <w:lang w:val="en-US"/>
        </w:rPr>
        <w:t>Website</w:t>
      </w:r>
      <w:bookmarkEnd w:id="172"/>
    </w:p>
    <w:p w:rsidR="005A33D0" w:rsidRDefault="005A33D0" w:rsidP="005A33D0">
      <w:pPr>
        <w:rPr>
          <w:lang w:val="en-US"/>
        </w:rPr>
      </w:pPr>
      <w:r>
        <w:rPr>
          <w:lang w:val="en-US"/>
        </w:rPr>
        <w:t xml:space="preserve">Once you have obtained the project number and password you can log in on the website </w:t>
      </w:r>
      <w:r w:rsidR="00BD610C">
        <w:t>https://service.freetechnics.eu/license/</w:t>
      </w:r>
      <w:r>
        <w:rPr>
          <w:lang w:val="en-US"/>
        </w:rPr>
        <w:t>. You will get the following screen:</w:t>
      </w:r>
    </w:p>
    <w:p w:rsidR="005A33D0" w:rsidRDefault="005A33D0" w:rsidP="005A33D0">
      <w:pPr>
        <w:rPr>
          <w:lang w:val="en-US"/>
        </w:rPr>
      </w:pPr>
    </w:p>
    <w:p w:rsidR="005A33D0" w:rsidRDefault="005A33D0" w:rsidP="005A33D0">
      <w:pPr>
        <w:rPr>
          <w:lang w:val="en-US"/>
        </w:rPr>
      </w:pPr>
      <w:r>
        <w:rPr>
          <w:noProof/>
          <w:lang w:val="nl-NL" w:eastAsia="nl-NL"/>
        </w:rPr>
        <w:lastRenderedPageBreak/>
        <w:drawing>
          <wp:inline distT="0" distB="0" distL="0" distR="0" wp14:anchorId="00179D14" wp14:editId="24F1B7B2">
            <wp:extent cx="39814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028825"/>
                    </a:xfrm>
                    <a:prstGeom prst="rect">
                      <a:avLst/>
                    </a:prstGeom>
                  </pic:spPr>
                </pic:pic>
              </a:graphicData>
            </a:graphic>
          </wp:inline>
        </w:drawing>
      </w:r>
    </w:p>
    <w:p w:rsidR="005A33D0" w:rsidRDefault="00BD610C" w:rsidP="00492176">
      <w:pPr>
        <w:pStyle w:val="Onderschrift"/>
      </w:pPr>
      <w:bookmarkStart w:id="173" w:name="_Toc381873482"/>
      <w:r>
        <w:t xml:space="preserve">Figure </w:t>
      </w:r>
      <w:r w:rsidR="002F42DE">
        <w:fldChar w:fldCharType="begin"/>
      </w:r>
      <w:r w:rsidR="002F42DE">
        <w:instrText xml:space="preserve"> STYLEREF 1 \s </w:instrText>
      </w:r>
      <w:r w:rsidR="002F42DE">
        <w:fldChar w:fldCharType="separate"/>
      </w:r>
      <w:r w:rsidR="008B7044">
        <w:rPr>
          <w:noProof/>
        </w:rPr>
        <w:t>2</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1</w:t>
      </w:r>
      <w:r w:rsidR="002F42DE">
        <w:fldChar w:fldCharType="end"/>
      </w:r>
      <w:r>
        <w:t>: login screen</w:t>
      </w:r>
      <w:bookmarkEnd w:id="173"/>
    </w:p>
    <w:p w:rsidR="00BD610C" w:rsidRDefault="00BD610C" w:rsidP="00BD610C">
      <w:r>
        <w:t>Log in with the project number and the password that were provided to you. You will get to the page that shows the keys that were assigned to your project.</w:t>
      </w:r>
    </w:p>
    <w:p w:rsidR="00BD610C" w:rsidRDefault="00BD610C" w:rsidP="00BD610C"/>
    <w:p w:rsidR="00BD610C" w:rsidRDefault="00BD610C" w:rsidP="00BD610C">
      <w:r>
        <w:rPr>
          <w:noProof/>
          <w:lang w:val="nl-NL" w:eastAsia="nl-NL"/>
        </w:rPr>
        <w:drawing>
          <wp:inline distT="0" distB="0" distL="0" distR="0" wp14:anchorId="682100AE" wp14:editId="5523F298">
            <wp:extent cx="443865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486025"/>
                    </a:xfrm>
                    <a:prstGeom prst="rect">
                      <a:avLst/>
                    </a:prstGeom>
                  </pic:spPr>
                </pic:pic>
              </a:graphicData>
            </a:graphic>
          </wp:inline>
        </w:drawing>
      </w:r>
    </w:p>
    <w:p w:rsidR="00BD610C" w:rsidRDefault="00BD610C" w:rsidP="00492176">
      <w:pPr>
        <w:pStyle w:val="Onderschrift"/>
      </w:pPr>
      <w:bookmarkStart w:id="174" w:name="_Toc381873483"/>
      <w:r>
        <w:t xml:space="preserve">Figure </w:t>
      </w:r>
      <w:r w:rsidR="002F42DE">
        <w:fldChar w:fldCharType="begin"/>
      </w:r>
      <w:r w:rsidR="002F42DE">
        <w:instrText xml:space="preserve"> STYLEREF 1 \s </w:instrText>
      </w:r>
      <w:r w:rsidR="002F42DE">
        <w:fldChar w:fldCharType="separate"/>
      </w:r>
      <w:r w:rsidR="008B7044">
        <w:rPr>
          <w:noProof/>
        </w:rPr>
        <w:t>2</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2</w:t>
      </w:r>
      <w:r w:rsidR="002F42DE">
        <w:fldChar w:fldCharType="end"/>
      </w:r>
      <w:r>
        <w:t>: license keys</w:t>
      </w:r>
      <w:bookmarkEnd w:id="174"/>
    </w:p>
    <w:p w:rsidR="00BD610C" w:rsidRDefault="00BD610C" w:rsidP="00BD610C">
      <w:r>
        <w:t xml:space="preserve">Master keys are </w:t>
      </w:r>
      <w:r w:rsidR="00492176" w:rsidRPr="00492176">
        <w:t>identifiable</w:t>
      </w:r>
      <w:r w:rsidR="00492176">
        <w:t xml:space="preserve"> by the spades-sign behind the key number. Sub keys have the master key between brackets behind the key number. </w:t>
      </w:r>
    </w:p>
    <w:p w:rsidR="00492176" w:rsidRDefault="00492176" w:rsidP="00BD610C"/>
    <w:p w:rsidR="00492176" w:rsidRDefault="008B7044" w:rsidP="00492176">
      <w:pPr>
        <w:pStyle w:val="Heading2"/>
      </w:pPr>
      <w:bookmarkStart w:id="175" w:name="_Toc381873474"/>
      <w:r>
        <w:t>Licenses</w:t>
      </w:r>
      <w:bookmarkEnd w:id="175"/>
    </w:p>
    <w:p w:rsidR="00492176" w:rsidRDefault="00492176" w:rsidP="00492176">
      <w:r>
        <w:t xml:space="preserve">Once you click on a certain key, a new page will appear. Here you can identify the </w:t>
      </w:r>
      <w:r w:rsidR="008B7044">
        <w:t>licenses</w:t>
      </w:r>
      <w:r>
        <w:t xml:space="preserve"> that you need.</w:t>
      </w:r>
    </w:p>
    <w:p w:rsidR="00492176" w:rsidRDefault="00492176" w:rsidP="00492176"/>
    <w:p w:rsidR="00492176" w:rsidRDefault="00492176" w:rsidP="00492176">
      <w:r>
        <w:rPr>
          <w:noProof/>
          <w:lang w:val="nl-NL" w:eastAsia="nl-NL"/>
        </w:rPr>
        <w:lastRenderedPageBreak/>
        <w:drawing>
          <wp:inline distT="0" distB="0" distL="0" distR="0" wp14:anchorId="5F1E93D3" wp14:editId="3319E0FE">
            <wp:extent cx="4381500" cy="27448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831" cy="2751350"/>
                    </a:xfrm>
                    <a:prstGeom prst="rect">
                      <a:avLst/>
                    </a:prstGeom>
                  </pic:spPr>
                </pic:pic>
              </a:graphicData>
            </a:graphic>
          </wp:inline>
        </w:drawing>
      </w:r>
    </w:p>
    <w:p w:rsidR="00492176" w:rsidRDefault="00492176" w:rsidP="00492176">
      <w:pPr>
        <w:pStyle w:val="Onderschrift"/>
      </w:pPr>
      <w:bookmarkStart w:id="176" w:name="_Toc381873484"/>
      <w:r>
        <w:t xml:space="preserve">Figure </w:t>
      </w:r>
      <w:r w:rsidR="002F42DE">
        <w:fldChar w:fldCharType="begin"/>
      </w:r>
      <w:r w:rsidR="002F42DE">
        <w:instrText xml:space="preserve"> STYLEREF 1 \s </w:instrText>
      </w:r>
      <w:r w:rsidR="002F42DE">
        <w:fldChar w:fldCharType="separate"/>
      </w:r>
      <w:r w:rsidR="008B7044">
        <w:rPr>
          <w:noProof/>
        </w:rPr>
        <w:t>2</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3</w:t>
      </w:r>
      <w:r w:rsidR="002F42DE">
        <w:fldChar w:fldCharType="end"/>
      </w:r>
      <w:r>
        <w:t>: License key page</w:t>
      </w:r>
      <w:bookmarkEnd w:id="176"/>
    </w:p>
    <w:p w:rsidR="00492176" w:rsidRDefault="00492176" w:rsidP="00492176">
      <w:r>
        <w:t xml:space="preserve">Here you will find your key code, the project number, name, comments, version number etc. </w:t>
      </w:r>
      <w:r w:rsidR="00885F1B">
        <w:t xml:space="preserve">Do not change anything here unless you are sure what you are doing. </w:t>
      </w:r>
    </w:p>
    <w:p w:rsidR="00885F1B" w:rsidRDefault="00885F1B" w:rsidP="00492176"/>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6514"/>
      </w:tblGrid>
      <w:tr w:rsidR="00885F1B" w:rsidTr="008F6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bookmarkStart w:id="177" w:name="OLE_LINK2"/>
            <w:bookmarkStart w:id="178" w:name="OLE_LINK3"/>
            <w:r>
              <w:t>Field</w:t>
            </w:r>
          </w:p>
        </w:tc>
        <w:tc>
          <w:tcPr>
            <w:tcW w:w="6514" w:type="dxa"/>
          </w:tcPr>
          <w:p w:rsidR="00885F1B" w:rsidRDefault="00885F1B" w:rsidP="00694C3E">
            <w:pPr>
              <w:cnfStyle w:val="100000000000" w:firstRow="1" w:lastRow="0" w:firstColumn="0" w:lastColumn="0" w:oddVBand="0" w:evenVBand="0" w:oddHBand="0" w:evenHBand="0" w:firstRowFirstColumn="0" w:firstRowLastColumn="0" w:lastRowFirstColumn="0" w:lastRowLastColumn="0"/>
            </w:pPr>
            <w:r>
              <w:t>Explanation</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Key code</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Code of the key</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r>
              <w:t>License</w:t>
            </w:r>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License number</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Project</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Project number</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r>
              <w:t>Keys in installation</w:t>
            </w:r>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All the keys in the installation</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Add keys</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Add a key</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r>
              <w:t>Name</w:t>
            </w:r>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Name of ship or project</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Comment</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Comment</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r>
              <w:t>Current version</w:t>
            </w:r>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Current NavVision version</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View version</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Choose version</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r>
              <w:t>Email</w:t>
            </w:r>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Provide email</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Adjust</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 xml:space="preserve">Adjust (after changing </w:t>
            </w:r>
            <w:r w:rsidR="008B7044">
              <w:t>licenses</w:t>
            </w:r>
            <w:r>
              <w:t>)</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r>
              <w:t>Print</w:t>
            </w:r>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 xml:space="preserve">Print the </w:t>
            </w:r>
            <w:r w:rsidR="008B7044">
              <w:t>licenses</w:t>
            </w:r>
          </w:p>
        </w:tc>
      </w:tr>
      <w:tr w:rsidR="00885F1B" w:rsidTr="008F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885F1B" w:rsidRDefault="00885F1B" w:rsidP="00694C3E">
            <w:r>
              <w:t>Email</w:t>
            </w:r>
          </w:p>
        </w:tc>
        <w:tc>
          <w:tcPr>
            <w:tcW w:w="6514" w:type="dxa"/>
            <w:tcBorders>
              <w:top w:val="none" w:sz="0" w:space="0" w:color="auto"/>
              <w:bottom w:val="none" w:sz="0" w:space="0" w:color="auto"/>
              <w:right w:val="none" w:sz="0" w:space="0" w:color="auto"/>
            </w:tcBorders>
          </w:tcPr>
          <w:p w:rsidR="00885F1B" w:rsidRDefault="008F6C93" w:rsidP="00694C3E">
            <w:pPr>
              <w:cnfStyle w:val="000000100000" w:firstRow="0" w:lastRow="0" w:firstColumn="0" w:lastColumn="0" w:oddVBand="0" w:evenVBand="0" w:oddHBand="1" w:evenHBand="0" w:firstRowFirstColumn="0" w:firstRowLastColumn="0" w:lastRowFirstColumn="0" w:lastRowLastColumn="0"/>
            </w:pPr>
            <w:r>
              <w:t xml:space="preserve">Email the </w:t>
            </w:r>
            <w:r w:rsidR="008B7044">
              <w:t>licenses</w:t>
            </w:r>
          </w:p>
        </w:tc>
      </w:tr>
      <w:tr w:rsidR="00885F1B" w:rsidTr="008F6C93">
        <w:tc>
          <w:tcPr>
            <w:cnfStyle w:val="001000000000" w:firstRow="0" w:lastRow="0" w:firstColumn="1" w:lastColumn="0" w:oddVBand="0" w:evenVBand="0" w:oddHBand="0" w:evenHBand="0" w:firstRowFirstColumn="0" w:firstRowLastColumn="0" w:lastRowFirstColumn="0" w:lastRowLastColumn="0"/>
            <w:tcW w:w="2688" w:type="dxa"/>
          </w:tcPr>
          <w:p w:rsidR="00885F1B" w:rsidRDefault="00885F1B" w:rsidP="00694C3E">
            <w:proofErr w:type="spellStart"/>
            <w:r>
              <w:t>BacK</w:t>
            </w:r>
            <w:proofErr w:type="spellEnd"/>
          </w:p>
        </w:tc>
        <w:tc>
          <w:tcPr>
            <w:tcW w:w="6514" w:type="dxa"/>
          </w:tcPr>
          <w:p w:rsidR="00885F1B" w:rsidRDefault="008F6C93" w:rsidP="00694C3E">
            <w:pPr>
              <w:cnfStyle w:val="000000000000" w:firstRow="0" w:lastRow="0" w:firstColumn="0" w:lastColumn="0" w:oddVBand="0" w:evenVBand="0" w:oddHBand="0" w:evenHBand="0" w:firstRowFirstColumn="0" w:firstRowLastColumn="0" w:lastRowFirstColumn="0" w:lastRowLastColumn="0"/>
            </w:pPr>
            <w:r>
              <w:t>Back</w:t>
            </w:r>
          </w:p>
        </w:tc>
      </w:tr>
    </w:tbl>
    <w:p w:rsidR="00885F1B" w:rsidRDefault="00885F1B" w:rsidP="00885F1B">
      <w:pPr>
        <w:pStyle w:val="Onderschrift"/>
      </w:pPr>
      <w:bookmarkStart w:id="179" w:name="_Toc381873496"/>
      <w:bookmarkEnd w:id="177"/>
      <w:bookmarkEnd w:id="178"/>
      <w:r>
        <w:t xml:space="preserve">Table </w:t>
      </w:r>
      <w:r w:rsidR="008B7044">
        <w:fldChar w:fldCharType="begin"/>
      </w:r>
      <w:r w:rsidR="008B7044">
        <w:instrText xml:space="preserve"> STYLEREF 1 \s </w:instrText>
      </w:r>
      <w:r w:rsidR="008B7044">
        <w:fldChar w:fldCharType="separate"/>
      </w:r>
      <w:r w:rsidR="008B7044">
        <w:rPr>
          <w:noProof/>
        </w:rPr>
        <w:t>2</w:t>
      </w:r>
      <w:r w:rsidR="008B7044">
        <w:fldChar w:fldCharType="end"/>
      </w:r>
      <w:r w:rsidR="008B7044">
        <w:noBreakHyphen/>
      </w:r>
      <w:r w:rsidR="008B7044">
        <w:fldChar w:fldCharType="begin"/>
      </w:r>
      <w:r w:rsidR="008B7044">
        <w:instrText xml:space="preserve"> SEQ Table \* ARABIC \s 1 </w:instrText>
      </w:r>
      <w:r w:rsidR="008B7044">
        <w:fldChar w:fldCharType="separate"/>
      </w:r>
      <w:r w:rsidR="008B7044">
        <w:rPr>
          <w:noProof/>
        </w:rPr>
        <w:t>1</w:t>
      </w:r>
      <w:r w:rsidR="008B7044">
        <w:fldChar w:fldCharType="end"/>
      </w:r>
      <w:r>
        <w:t>: license page explanation table</w:t>
      </w:r>
      <w:bookmarkEnd w:id="179"/>
    </w:p>
    <w:p w:rsidR="00885F1B" w:rsidRDefault="008F6C93" w:rsidP="008F6C93">
      <w:pPr>
        <w:pStyle w:val="Heading2"/>
      </w:pPr>
      <w:bookmarkStart w:id="180" w:name="_Toc381873475"/>
      <w:r>
        <w:t>Heritage</w:t>
      </w:r>
      <w:bookmarkEnd w:id="180"/>
    </w:p>
    <w:p w:rsidR="008F6C93" w:rsidRDefault="008F6C93" w:rsidP="008F6C93">
      <w:r>
        <w:t xml:space="preserve">In the license structure there are two possible ways to inherit </w:t>
      </w:r>
      <w:r w:rsidR="008B7044">
        <w:t>licenses</w:t>
      </w:r>
      <w:r>
        <w:t>.</w:t>
      </w:r>
    </w:p>
    <w:p w:rsidR="008F6C93" w:rsidRDefault="008F6C93" w:rsidP="008F6C93"/>
    <w:p w:rsidR="008F6C93" w:rsidRDefault="008F6C93" w:rsidP="004721F5">
      <w:pPr>
        <w:pStyle w:val="ListParagraph"/>
        <w:numPr>
          <w:ilvl w:val="0"/>
          <w:numId w:val="18"/>
        </w:numPr>
      </w:pPr>
      <w:r>
        <w:t xml:space="preserve">From master key to sub key: communication, configuration and interface </w:t>
      </w:r>
      <w:r w:rsidR="008B7044">
        <w:t>licenses</w:t>
      </w:r>
      <w:r>
        <w:t xml:space="preserve"> </w:t>
      </w:r>
      <w:r w:rsidR="004721F5">
        <w:t xml:space="preserve">under the AMCS group, </w:t>
      </w:r>
      <w:r>
        <w:t>will be inherited from the master key.</w:t>
      </w:r>
    </w:p>
    <w:p w:rsidR="004721F5" w:rsidRDefault="004721F5" w:rsidP="008F6C93"/>
    <w:p w:rsidR="004721F5" w:rsidRDefault="004721F5" w:rsidP="004721F5">
      <w:pPr>
        <w:pStyle w:val="ListParagraph"/>
        <w:numPr>
          <w:ilvl w:val="0"/>
          <w:numId w:val="18"/>
        </w:numPr>
      </w:pPr>
      <w:r>
        <w:lastRenderedPageBreak/>
        <w:t xml:space="preserve">Under the heritage structure it is possible that one license will free other, underlying </w:t>
      </w:r>
      <w:r w:rsidR="008B7044">
        <w:t>licenses</w:t>
      </w:r>
      <w:r>
        <w:t xml:space="preserve"> to all the other keys.</w:t>
      </w:r>
    </w:p>
    <w:p w:rsidR="004721F5" w:rsidRDefault="004721F5" w:rsidP="004721F5">
      <w:pPr>
        <w:pStyle w:val="ListParagraph"/>
      </w:pPr>
    </w:p>
    <w:p w:rsidR="004721F5" w:rsidRDefault="008B7044" w:rsidP="004721F5">
      <w:r>
        <w:t>Licenses</w:t>
      </w:r>
      <w:r w:rsidR="004721F5">
        <w:t xml:space="preserve"> in the AMCS structure will free other underlying </w:t>
      </w:r>
      <w:r>
        <w:t>licenses</w:t>
      </w:r>
      <w:r w:rsidR="004721F5">
        <w:t xml:space="preserve">. In the future these AMCS </w:t>
      </w:r>
      <w:r>
        <w:t>licenses</w:t>
      </w:r>
      <w:r w:rsidR="004721F5">
        <w:t xml:space="preserve"> will be the only </w:t>
      </w:r>
      <w:r>
        <w:t>licenses</w:t>
      </w:r>
      <w:r w:rsidR="004721F5">
        <w:t xml:space="preserve"> you need. Until then we will show all underlying </w:t>
      </w:r>
      <w:r>
        <w:t>licenses</w:t>
      </w:r>
      <w:r w:rsidR="004721F5">
        <w:t xml:space="preserve"> automatically in green as </w:t>
      </w:r>
      <w:r w:rsidR="00CA0892">
        <w:t xml:space="preserve">shown </w:t>
      </w:r>
      <w:r w:rsidR="004721F5">
        <w:t>in the following picture:</w:t>
      </w:r>
    </w:p>
    <w:p w:rsidR="004721F5" w:rsidRDefault="004721F5" w:rsidP="004721F5"/>
    <w:p w:rsidR="004721F5" w:rsidRDefault="009B409A" w:rsidP="004721F5">
      <w:r>
        <w:rPr>
          <w:noProof/>
          <w:lang w:val="nl-NL" w:eastAsia="nl-NL"/>
        </w:rPr>
        <w:drawing>
          <wp:inline distT="0" distB="0" distL="0" distR="0" wp14:anchorId="02D933DD" wp14:editId="61A7529D">
            <wp:extent cx="5939790" cy="15513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551305"/>
                    </a:xfrm>
                    <a:prstGeom prst="rect">
                      <a:avLst/>
                    </a:prstGeom>
                  </pic:spPr>
                </pic:pic>
              </a:graphicData>
            </a:graphic>
          </wp:inline>
        </w:drawing>
      </w:r>
    </w:p>
    <w:p w:rsidR="009B409A" w:rsidRDefault="009B409A" w:rsidP="009B409A">
      <w:pPr>
        <w:pStyle w:val="Onderschrift"/>
      </w:pPr>
      <w:bookmarkStart w:id="181" w:name="_Toc381873485"/>
      <w:r>
        <w:t xml:space="preserve">Figure </w:t>
      </w:r>
      <w:r w:rsidR="002F42DE">
        <w:fldChar w:fldCharType="begin"/>
      </w:r>
      <w:r w:rsidR="002F42DE">
        <w:instrText xml:space="preserve"> STYLEREF 1 \s </w:instrText>
      </w:r>
      <w:r w:rsidR="002F42DE">
        <w:fldChar w:fldCharType="separate"/>
      </w:r>
      <w:r w:rsidR="008B7044">
        <w:rPr>
          <w:noProof/>
        </w:rPr>
        <w:t>2</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4</w:t>
      </w:r>
      <w:r w:rsidR="002F42DE">
        <w:fldChar w:fldCharType="end"/>
      </w:r>
      <w:r>
        <w:t>: heritage</w:t>
      </w:r>
      <w:bookmarkEnd w:id="181"/>
    </w:p>
    <w:p w:rsidR="009B409A" w:rsidRDefault="0052229B" w:rsidP="0052229B">
      <w:pPr>
        <w:pStyle w:val="Heading1"/>
      </w:pPr>
      <w:bookmarkStart w:id="182" w:name="_Toc381873476"/>
      <w:r>
        <w:t xml:space="preserve">How to add </w:t>
      </w:r>
      <w:r w:rsidR="008B7044">
        <w:t>licenses</w:t>
      </w:r>
      <w:bookmarkEnd w:id="182"/>
    </w:p>
    <w:p w:rsidR="0052229B" w:rsidRDefault="0052229B" w:rsidP="0052229B">
      <w:pPr>
        <w:pStyle w:val="Heading2"/>
      </w:pPr>
      <w:bookmarkStart w:id="183" w:name="_Toc381873477"/>
      <w:r>
        <w:t>Introduction</w:t>
      </w:r>
      <w:bookmarkEnd w:id="183"/>
    </w:p>
    <w:p w:rsidR="0052229B" w:rsidRDefault="0052229B" w:rsidP="0052229B">
      <w:r>
        <w:t xml:space="preserve">Once you have obtained the keys and the password for the website it is time to assign the </w:t>
      </w:r>
      <w:r w:rsidR="008B7044">
        <w:t>licenses</w:t>
      </w:r>
      <w:r>
        <w:t xml:space="preserve"> to the diverse keys. For this it is important that you know what you need. In the new license system it will be a lot easier because you only have to choose a few things.</w:t>
      </w:r>
    </w:p>
    <w:p w:rsidR="0052229B" w:rsidRDefault="0052229B" w:rsidP="0052229B"/>
    <w:p w:rsidR="0052229B" w:rsidRDefault="008B7044" w:rsidP="0052229B">
      <w:pPr>
        <w:pStyle w:val="Heading2"/>
      </w:pPr>
      <w:bookmarkStart w:id="184" w:name="_Toc381873478"/>
      <w:r>
        <w:t>Licenses</w:t>
      </w:r>
      <w:bookmarkEnd w:id="184"/>
    </w:p>
    <w:p w:rsidR="0052229B" w:rsidRDefault="0052229B" w:rsidP="0052229B">
      <w:r>
        <w:t xml:space="preserve">For the master key (the one with the spade behind it) you will assign the main AMCS </w:t>
      </w:r>
      <w:r w:rsidR="008B7044">
        <w:t>licenses</w:t>
      </w:r>
      <w:r w:rsidR="00623512">
        <w:t xml:space="preserve"> for that key by choosing the FTI0500 AMCS Main Workstation (see </w:t>
      </w:r>
      <w:r w:rsidR="00623512">
        <w:fldChar w:fldCharType="begin"/>
      </w:r>
      <w:r w:rsidR="00623512">
        <w:instrText xml:space="preserve"> REF _Ref381789510 \h </w:instrText>
      </w:r>
      <w:r w:rsidR="00623512">
        <w:fldChar w:fldCharType="separate"/>
      </w:r>
      <w:r w:rsidR="008B7044">
        <w:t xml:space="preserve">Figure </w:t>
      </w:r>
      <w:r w:rsidR="008B7044">
        <w:rPr>
          <w:noProof/>
        </w:rPr>
        <w:t>3</w:t>
      </w:r>
      <w:r w:rsidR="008B7044">
        <w:noBreakHyphen/>
      </w:r>
      <w:r w:rsidR="008B7044">
        <w:rPr>
          <w:noProof/>
        </w:rPr>
        <w:t>1</w:t>
      </w:r>
      <w:r w:rsidR="00623512">
        <w:fldChar w:fldCharType="end"/>
      </w:r>
      <w:r w:rsidR="00623512">
        <w:t>). While we have one main workstation in an installation, you can fill in “1” here.</w:t>
      </w:r>
    </w:p>
    <w:p w:rsidR="00623512" w:rsidRDefault="00623512" w:rsidP="0052229B"/>
    <w:p w:rsidR="008C7624" w:rsidRDefault="008C7624" w:rsidP="0052229B">
      <w:r>
        <w:t xml:space="preserve">If mimics are provided on the main workstation, you will have to choose the FTI05200 Mimic Main Workstation. Here you will assign how many mimics you want on the main workstation. Let’s say you want 12 mimics, then you fill in “12” here (see </w:t>
      </w:r>
      <w:r>
        <w:fldChar w:fldCharType="begin"/>
      </w:r>
      <w:r>
        <w:instrText xml:space="preserve"> REF _Ref381790525 \h </w:instrText>
      </w:r>
      <w:r>
        <w:fldChar w:fldCharType="separate"/>
      </w:r>
      <w:r w:rsidR="008B7044">
        <w:t xml:space="preserve">Figure </w:t>
      </w:r>
      <w:r w:rsidR="008B7044">
        <w:rPr>
          <w:noProof/>
        </w:rPr>
        <w:t>3</w:t>
      </w:r>
      <w:r w:rsidR="008B7044">
        <w:noBreakHyphen/>
      </w:r>
      <w:r w:rsidR="008B7044">
        <w:rPr>
          <w:noProof/>
        </w:rPr>
        <w:t>2</w:t>
      </w:r>
      <w:r>
        <w:fldChar w:fldCharType="end"/>
      </w:r>
      <w:r>
        <w:t>).</w:t>
      </w:r>
    </w:p>
    <w:p w:rsidR="008C7624" w:rsidRDefault="008C7624" w:rsidP="0052229B"/>
    <w:p w:rsidR="008C7624" w:rsidRDefault="007D63FC" w:rsidP="0052229B">
      <w:r>
        <w:t xml:space="preserve">For </w:t>
      </w:r>
      <w:r w:rsidR="0021169C">
        <w:t xml:space="preserve">the interfaces you need to fill in the amount of interfaces that you have in the installation. For the serial link you need to fill in all the serial links that are used in the installation. This includes two serial links per </w:t>
      </w:r>
      <w:proofErr w:type="spellStart"/>
      <w:r w:rsidR="0021169C">
        <w:t>Moxa</w:t>
      </w:r>
      <w:proofErr w:type="spellEnd"/>
      <w:r w:rsidR="0021169C">
        <w:t xml:space="preserve">. One per CAN interface, but also one per COM-port and one for every link over the network such as Modbus TCP/IP etc. (see </w:t>
      </w:r>
      <w:r w:rsidR="0021169C">
        <w:fldChar w:fldCharType="begin"/>
      </w:r>
      <w:r w:rsidR="0021169C">
        <w:instrText xml:space="preserve"> REF _Ref381793298 \h </w:instrText>
      </w:r>
      <w:r w:rsidR="0021169C">
        <w:fldChar w:fldCharType="separate"/>
      </w:r>
      <w:r w:rsidR="008B7044">
        <w:t xml:space="preserve">Figure </w:t>
      </w:r>
      <w:r w:rsidR="008B7044">
        <w:rPr>
          <w:noProof/>
        </w:rPr>
        <w:t>3</w:t>
      </w:r>
      <w:r w:rsidR="008B7044">
        <w:noBreakHyphen/>
      </w:r>
      <w:r w:rsidR="008B7044">
        <w:rPr>
          <w:noProof/>
        </w:rPr>
        <w:t>3</w:t>
      </w:r>
      <w:r w:rsidR="0021169C">
        <w:fldChar w:fldCharType="end"/>
      </w:r>
      <w:r w:rsidR="0021169C">
        <w:t>).</w:t>
      </w:r>
    </w:p>
    <w:p w:rsidR="00623512" w:rsidRDefault="008C7624" w:rsidP="0052229B">
      <w:r>
        <w:rPr>
          <w:noProof/>
          <w:lang w:val="nl-NL" w:eastAsia="nl-NL"/>
        </w:rPr>
        <w:lastRenderedPageBreak/>
        <w:drawing>
          <wp:inline distT="0" distB="0" distL="0" distR="0" wp14:anchorId="6B194D1E" wp14:editId="44B060F3">
            <wp:extent cx="5939790" cy="2926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926080"/>
                    </a:xfrm>
                    <a:prstGeom prst="rect">
                      <a:avLst/>
                    </a:prstGeom>
                  </pic:spPr>
                </pic:pic>
              </a:graphicData>
            </a:graphic>
          </wp:inline>
        </w:drawing>
      </w:r>
    </w:p>
    <w:p w:rsidR="00623512" w:rsidRDefault="00623512" w:rsidP="00623512">
      <w:pPr>
        <w:pStyle w:val="Onderschrift"/>
      </w:pPr>
      <w:bookmarkStart w:id="185" w:name="_Ref381789510"/>
      <w:bookmarkStart w:id="186" w:name="_Toc381873486"/>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1</w:t>
      </w:r>
      <w:r w:rsidR="002F42DE">
        <w:fldChar w:fldCharType="end"/>
      </w:r>
      <w:bookmarkEnd w:id="185"/>
      <w:r>
        <w:t>: AMCS main workstation</w:t>
      </w:r>
      <w:bookmarkEnd w:id="186"/>
    </w:p>
    <w:p w:rsidR="00623512" w:rsidRDefault="008C7624" w:rsidP="00623512">
      <w:r>
        <w:rPr>
          <w:noProof/>
          <w:lang w:val="nl-NL" w:eastAsia="nl-NL"/>
        </w:rPr>
        <w:drawing>
          <wp:inline distT="0" distB="0" distL="0" distR="0" wp14:anchorId="3D84173B" wp14:editId="0F7BFAD1">
            <wp:extent cx="5939790" cy="30353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035300"/>
                    </a:xfrm>
                    <a:prstGeom prst="rect">
                      <a:avLst/>
                    </a:prstGeom>
                  </pic:spPr>
                </pic:pic>
              </a:graphicData>
            </a:graphic>
          </wp:inline>
        </w:drawing>
      </w:r>
    </w:p>
    <w:p w:rsidR="008C7624" w:rsidRDefault="008C7624" w:rsidP="008C7624">
      <w:pPr>
        <w:pStyle w:val="Onderschrift"/>
      </w:pPr>
      <w:bookmarkStart w:id="187" w:name="_Ref381790525"/>
      <w:bookmarkStart w:id="188" w:name="_Toc381873487"/>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2</w:t>
      </w:r>
      <w:r w:rsidR="002F42DE">
        <w:fldChar w:fldCharType="end"/>
      </w:r>
      <w:bookmarkEnd w:id="187"/>
      <w:r>
        <w:t>: AMCS mimic main workstation</w:t>
      </w:r>
      <w:bookmarkEnd w:id="188"/>
    </w:p>
    <w:p w:rsidR="008C7624" w:rsidRDefault="008C7624" w:rsidP="008C7624">
      <w:pPr>
        <w:pStyle w:val="Onderschrift"/>
      </w:pPr>
    </w:p>
    <w:p w:rsidR="007D63FC" w:rsidRDefault="007D63FC" w:rsidP="008C7624">
      <w:pPr>
        <w:pStyle w:val="Onderschrift"/>
      </w:pPr>
    </w:p>
    <w:p w:rsidR="007D63FC" w:rsidRDefault="007D63FC" w:rsidP="008C7624">
      <w:pPr>
        <w:pStyle w:val="Onderschrift"/>
      </w:pPr>
    </w:p>
    <w:p w:rsidR="007D63FC" w:rsidRDefault="003E3FDA" w:rsidP="008C7624">
      <w:pPr>
        <w:pStyle w:val="Onderschrift"/>
      </w:pPr>
      <w:r>
        <w:rPr>
          <w:noProof/>
          <w:lang w:val="nl-NL" w:eastAsia="nl-NL"/>
        </w:rPr>
        <w:lastRenderedPageBreak/>
        <w:drawing>
          <wp:inline distT="0" distB="0" distL="0" distR="0" wp14:anchorId="2251E93D" wp14:editId="3B6D7D50">
            <wp:extent cx="5939790" cy="5024755"/>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024755"/>
                    </a:xfrm>
                    <a:prstGeom prst="rect">
                      <a:avLst/>
                    </a:prstGeom>
                  </pic:spPr>
                </pic:pic>
              </a:graphicData>
            </a:graphic>
          </wp:inline>
        </w:drawing>
      </w:r>
    </w:p>
    <w:p w:rsidR="007D63FC" w:rsidRDefault="007D63FC" w:rsidP="007D63FC">
      <w:pPr>
        <w:pStyle w:val="Onderschrift"/>
      </w:pPr>
      <w:bookmarkStart w:id="189" w:name="_Ref381793298"/>
      <w:bookmarkStart w:id="190" w:name="_Toc381873488"/>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3</w:t>
      </w:r>
      <w:r w:rsidR="002F42DE">
        <w:fldChar w:fldCharType="end"/>
      </w:r>
      <w:bookmarkEnd w:id="189"/>
      <w:r>
        <w:t xml:space="preserve">: Communication </w:t>
      </w:r>
      <w:r w:rsidR="008B7044">
        <w:t>licenses</w:t>
      </w:r>
      <w:bookmarkEnd w:id="190"/>
    </w:p>
    <w:p w:rsidR="007D63FC" w:rsidRDefault="0021169C" w:rsidP="007D63FC">
      <w:r>
        <w:t xml:space="preserve">After you adjusted all the values, scroll up and click “adjust”. A pop-up will appear which will show you the price of the </w:t>
      </w:r>
      <w:r w:rsidR="008B7044">
        <w:t>licenses</w:t>
      </w:r>
      <w:r>
        <w:t xml:space="preserve">. You will need to accept that to effectuate </w:t>
      </w:r>
      <w:r w:rsidR="003E3FDA">
        <w:t xml:space="preserve">the </w:t>
      </w:r>
      <w:r w:rsidR="008B7044">
        <w:t>licenses</w:t>
      </w:r>
      <w:r w:rsidR="003E3FDA">
        <w:t xml:space="preserve"> (see </w:t>
      </w:r>
      <w:r w:rsidR="003E3FDA">
        <w:fldChar w:fldCharType="begin"/>
      </w:r>
      <w:r w:rsidR="003E3FDA">
        <w:instrText xml:space="preserve"> REF _Ref381823238 \h </w:instrText>
      </w:r>
      <w:r w:rsidR="003E3FDA">
        <w:fldChar w:fldCharType="separate"/>
      </w:r>
      <w:r w:rsidR="008B7044">
        <w:t xml:space="preserve">Figure </w:t>
      </w:r>
      <w:r w:rsidR="008B7044">
        <w:rPr>
          <w:noProof/>
        </w:rPr>
        <w:t>3</w:t>
      </w:r>
      <w:r w:rsidR="008B7044">
        <w:noBreakHyphen/>
      </w:r>
      <w:r w:rsidR="008B7044">
        <w:rPr>
          <w:noProof/>
        </w:rPr>
        <w:t>4</w:t>
      </w:r>
      <w:r w:rsidR="003E3FDA">
        <w:fldChar w:fldCharType="end"/>
      </w:r>
      <w:r w:rsidR="003E3FDA">
        <w:t>).</w:t>
      </w:r>
    </w:p>
    <w:p w:rsidR="003E3FDA" w:rsidRDefault="003E3FDA" w:rsidP="007D63FC"/>
    <w:p w:rsidR="003E3FDA" w:rsidRDefault="003E3FDA" w:rsidP="007D63FC">
      <w:pPr>
        <w:rPr>
          <w:i/>
        </w:rPr>
      </w:pPr>
      <w:r>
        <w:rPr>
          <w:noProof/>
          <w:lang w:val="nl-NL" w:eastAsia="nl-NL"/>
        </w:rPr>
        <w:drawing>
          <wp:inline distT="0" distB="0" distL="0" distR="0" wp14:anchorId="726D29B8" wp14:editId="60E678DE">
            <wp:extent cx="416379" cy="342900"/>
            <wp:effectExtent l="0" t="0" r="3175" b="0"/>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6379" cy="342900"/>
                    </a:xfrm>
                    <a:prstGeom prst="rect">
                      <a:avLst/>
                    </a:prstGeom>
                  </pic:spPr>
                </pic:pic>
              </a:graphicData>
            </a:graphic>
          </wp:inline>
        </w:drawing>
      </w:r>
      <w:r>
        <w:rPr>
          <w:i/>
        </w:rPr>
        <w:t>: notice that you first need to accept a workstation licence and in the second run choose the amount of mimics. The program can’t assign mimics when there is not a workstation selected.</w:t>
      </w:r>
    </w:p>
    <w:p w:rsidR="003E3FDA" w:rsidRDefault="003E3FDA" w:rsidP="003E3FDA"/>
    <w:p w:rsidR="003E3FDA" w:rsidRDefault="003E3FDA" w:rsidP="003E3FDA">
      <w:r>
        <w:rPr>
          <w:noProof/>
          <w:lang w:val="nl-NL" w:eastAsia="nl-NL"/>
        </w:rPr>
        <w:lastRenderedPageBreak/>
        <w:drawing>
          <wp:inline distT="0" distB="0" distL="0" distR="0" wp14:anchorId="04B7D4C3" wp14:editId="1B69F6D6">
            <wp:extent cx="5257800" cy="3414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479" cy="3421796"/>
                    </a:xfrm>
                    <a:prstGeom prst="rect">
                      <a:avLst/>
                    </a:prstGeom>
                  </pic:spPr>
                </pic:pic>
              </a:graphicData>
            </a:graphic>
          </wp:inline>
        </w:drawing>
      </w:r>
    </w:p>
    <w:p w:rsidR="003E3FDA" w:rsidRDefault="003E3FDA" w:rsidP="003E3FDA">
      <w:pPr>
        <w:pStyle w:val="Onderschrift"/>
      </w:pPr>
      <w:bookmarkStart w:id="191" w:name="_Ref381823238"/>
      <w:bookmarkStart w:id="192" w:name="_Toc381873489"/>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4</w:t>
      </w:r>
      <w:r w:rsidR="002F42DE">
        <w:fldChar w:fldCharType="end"/>
      </w:r>
      <w:bookmarkEnd w:id="191"/>
      <w:r>
        <w:t>: Accept billing</w:t>
      </w:r>
      <w:bookmarkEnd w:id="192"/>
    </w:p>
    <w:p w:rsidR="003E3FDA" w:rsidRDefault="003E3FDA" w:rsidP="003E3FDA">
      <w:r>
        <w:t xml:space="preserve">After this you can add the amount of mimics and click “Adjust” again. When accepted, the mimic amount will be added to the key and the additional costs will be charged (see </w:t>
      </w:r>
      <w:r w:rsidR="00694C3E">
        <w:fldChar w:fldCharType="begin"/>
      </w:r>
      <w:r w:rsidR="00694C3E">
        <w:instrText xml:space="preserve"> REF _Ref381823861 \h </w:instrText>
      </w:r>
      <w:r w:rsidR="00694C3E">
        <w:fldChar w:fldCharType="separate"/>
      </w:r>
      <w:r w:rsidR="008B7044">
        <w:t xml:space="preserve">Figure </w:t>
      </w:r>
      <w:r w:rsidR="008B7044">
        <w:rPr>
          <w:noProof/>
        </w:rPr>
        <w:t>3</w:t>
      </w:r>
      <w:r w:rsidR="008B7044">
        <w:noBreakHyphen/>
      </w:r>
      <w:r w:rsidR="008B7044">
        <w:rPr>
          <w:noProof/>
        </w:rPr>
        <w:t>5</w:t>
      </w:r>
      <w:r w:rsidR="00694C3E">
        <w:fldChar w:fldCharType="end"/>
      </w:r>
      <w:r w:rsidR="00694C3E">
        <w:t xml:space="preserve"> and </w:t>
      </w:r>
      <w:r w:rsidR="00694C3E">
        <w:fldChar w:fldCharType="begin"/>
      </w:r>
      <w:r w:rsidR="00694C3E">
        <w:instrText xml:space="preserve"> REF _Ref381823870 \h </w:instrText>
      </w:r>
      <w:r w:rsidR="00694C3E">
        <w:fldChar w:fldCharType="separate"/>
      </w:r>
      <w:r w:rsidR="008B7044">
        <w:t xml:space="preserve">Figure </w:t>
      </w:r>
      <w:r w:rsidR="008B7044">
        <w:rPr>
          <w:noProof/>
        </w:rPr>
        <w:t>3</w:t>
      </w:r>
      <w:r w:rsidR="008B7044">
        <w:noBreakHyphen/>
      </w:r>
      <w:r w:rsidR="008B7044">
        <w:rPr>
          <w:noProof/>
        </w:rPr>
        <w:t>6</w:t>
      </w:r>
      <w:r w:rsidR="00694C3E">
        <w:fldChar w:fldCharType="end"/>
      </w:r>
      <w:r>
        <w:t>).</w:t>
      </w:r>
    </w:p>
    <w:p w:rsidR="003E3FDA" w:rsidRDefault="003E3FDA" w:rsidP="003E3FDA"/>
    <w:p w:rsidR="003E3FDA" w:rsidRDefault="003E3FDA" w:rsidP="003E3FDA">
      <w:r>
        <w:rPr>
          <w:noProof/>
          <w:lang w:val="nl-NL" w:eastAsia="nl-NL"/>
        </w:rPr>
        <w:drawing>
          <wp:inline distT="0" distB="0" distL="0" distR="0" wp14:anchorId="4B2F39D9" wp14:editId="6DCB05F5">
            <wp:extent cx="5939790" cy="35179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51790"/>
                    </a:xfrm>
                    <a:prstGeom prst="rect">
                      <a:avLst/>
                    </a:prstGeom>
                  </pic:spPr>
                </pic:pic>
              </a:graphicData>
            </a:graphic>
          </wp:inline>
        </w:drawing>
      </w:r>
    </w:p>
    <w:p w:rsidR="003E3FDA" w:rsidRDefault="003E3FDA" w:rsidP="003E3FDA">
      <w:pPr>
        <w:pStyle w:val="Onderschrift"/>
      </w:pPr>
      <w:bookmarkStart w:id="193" w:name="_Ref381823861"/>
      <w:bookmarkStart w:id="194" w:name="_Toc381873490"/>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5</w:t>
      </w:r>
      <w:r w:rsidR="002F42DE">
        <w:fldChar w:fldCharType="end"/>
      </w:r>
      <w:bookmarkEnd w:id="193"/>
      <w:r>
        <w:t>: mimic amount</w:t>
      </w:r>
      <w:bookmarkEnd w:id="194"/>
    </w:p>
    <w:p w:rsidR="003E3FDA" w:rsidRDefault="003E3FDA" w:rsidP="003E3FDA">
      <w:r>
        <w:rPr>
          <w:noProof/>
          <w:lang w:val="nl-NL" w:eastAsia="nl-NL"/>
        </w:rPr>
        <w:drawing>
          <wp:inline distT="0" distB="0" distL="0" distR="0" wp14:anchorId="20B076D3" wp14:editId="2CCB4901">
            <wp:extent cx="5505450" cy="2162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2162175"/>
                    </a:xfrm>
                    <a:prstGeom prst="rect">
                      <a:avLst/>
                    </a:prstGeom>
                  </pic:spPr>
                </pic:pic>
              </a:graphicData>
            </a:graphic>
          </wp:inline>
        </w:drawing>
      </w:r>
    </w:p>
    <w:p w:rsidR="003E3FDA" w:rsidRDefault="003E3FDA" w:rsidP="00694C3E">
      <w:pPr>
        <w:pStyle w:val="Onderschrift"/>
      </w:pPr>
      <w:bookmarkStart w:id="195" w:name="_Ref381823870"/>
      <w:bookmarkStart w:id="196" w:name="_Toc381873491"/>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6</w:t>
      </w:r>
      <w:r w:rsidR="002F42DE">
        <w:fldChar w:fldCharType="end"/>
      </w:r>
      <w:bookmarkEnd w:id="195"/>
      <w:r w:rsidR="00694C3E">
        <w:t>: additional costs</w:t>
      </w:r>
      <w:bookmarkEnd w:id="196"/>
    </w:p>
    <w:p w:rsidR="00694C3E" w:rsidRDefault="00694C3E" w:rsidP="00694C3E">
      <w:r>
        <w:lastRenderedPageBreak/>
        <w:t xml:space="preserve">All inherited </w:t>
      </w:r>
      <w:r w:rsidR="008B7044">
        <w:t>licenses</w:t>
      </w:r>
      <w:r>
        <w:t xml:space="preserve"> will be green now (see </w:t>
      </w:r>
      <w:r>
        <w:fldChar w:fldCharType="begin"/>
      </w:r>
      <w:r>
        <w:instrText xml:space="preserve"> REF _Ref381823848 \h </w:instrText>
      </w:r>
      <w:r>
        <w:fldChar w:fldCharType="separate"/>
      </w:r>
      <w:r w:rsidR="008B7044">
        <w:t xml:space="preserve">Figure </w:t>
      </w:r>
      <w:r w:rsidR="008B7044">
        <w:rPr>
          <w:noProof/>
        </w:rPr>
        <w:t>3</w:t>
      </w:r>
      <w:r w:rsidR="008B7044">
        <w:noBreakHyphen/>
      </w:r>
      <w:r w:rsidR="008B7044">
        <w:rPr>
          <w:noProof/>
        </w:rPr>
        <w:t>7</w:t>
      </w:r>
      <w:r>
        <w:fldChar w:fldCharType="end"/>
      </w:r>
      <w:r>
        <w:t xml:space="preserve">). This means that all these </w:t>
      </w:r>
      <w:r w:rsidR="008B7044">
        <w:t>licenses</w:t>
      </w:r>
      <w:r>
        <w:t xml:space="preserve"> will be open on this key.</w:t>
      </w:r>
    </w:p>
    <w:p w:rsidR="00694C3E" w:rsidRDefault="00694C3E" w:rsidP="00694C3E"/>
    <w:p w:rsidR="00694C3E" w:rsidRDefault="00694C3E" w:rsidP="00694C3E">
      <w:r>
        <w:rPr>
          <w:noProof/>
          <w:lang w:val="nl-NL" w:eastAsia="nl-NL"/>
        </w:rPr>
        <w:drawing>
          <wp:inline distT="0" distB="0" distL="0" distR="0" wp14:anchorId="0DBC88BA" wp14:editId="14D6077D">
            <wp:extent cx="5324475" cy="2262646"/>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2542" cy="2266074"/>
                    </a:xfrm>
                    <a:prstGeom prst="rect">
                      <a:avLst/>
                    </a:prstGeom>
                  </pic:spPr>
                </pic:pic>
              </a:graphicData>
            </a:graphic>
          </wp:inline>
        </w:drawing>
      </w:r>
    </w:p>
    <w:p w:rsidR="00694C3E" w:rsidRDefault="00694C3E" w:rsidP="00694C3E">
      <w:pPr>
        <w:pStyle w:val="Onderschrift"/>
      </w:pPr>
      <w:bookmarkStart w:id="197" w:name="_Ref381823848"/>
      <w:bookmarkStart w:id="198" w:name="_Toc381873492"/>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7</w:t>
      </w:r>
      <w:r w:rsidR="002F42DE">
        <w:fldChar w:fldCharType="end"/>
      </w:r>
      <w:bookmarkEnd w:id="197"/>
      <w:r>
        <w:t xml:space="preserve">: inherited </w:t>
      </w:r>
      <w:r w:rsidR="008B7044">
        <w:t>licenses</w:t>
      </w:r>
      <w:bookmarkEnd w:id="198"/>
    </w:p>
    <w:p w:rsidR="00694C3E" w:rsidRDefault="00694C3E" w:rsidP="00694C3E">
      <w:pPr>
        <w:rPr>
          <w:i/>
        </w:rPr>
      </w:pPr>
      <w:r>
        <w:rPr>
          <w:noProof/>
          <w:lang w:val="nl-NL" w:eastAsia="nl-NL"/>
        </w:rPr>
        <w:drawing>
          <wp:inline distT="0" distB="0" distL="0" distR="0" wp14:anchorId="71E9F78F" wp14:editId="37CB2F26">
            <wp:extent cx="416379" cy="342900"/>
            <wp:effectExtent l="0" t="0" r="3175" b="0"/>
            <wp:docPr id="27"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6379" cy="342900"/>
                    </a:xfrm>
                    <a:prstGeom prst="rect">
                      <a:avLst/>
                    </a:prstGeom>
                  </pic:spPr>
                </pic:pic>
              </a:graphicData>
            </a:graphic>
          </wp:inline>
        </w:drawing>
      </w:r>
      <w:r>
        <w:rPr>
          <w:i/>
        </w:rPr>
        <w:t xml:space="preserve">: </w:t>
      </w:r>
      <w:r w:rsidR="0095490B">
        <w:rPr>
          <w:i/>
        </w:rPr>
        <w:t>In</w:t>
      </w:r>
      <w:r>
        <w:rPr>
          <w:i/>
        </w:rPr>
        <w:t xml:space="preserve"> the near future all these </w:t>
      </w:r>
      <w:r w:rsidR="008B7044">
        <w:rPr>
          <w:i/>
        </w:rPr>
        <w:t>licenses</w:t>
      </w:r>
      <w:r>
        <w:rPr>
          <w:i/>
        </w:rPr>
        <w:t xml:space="preserve"> will be replaced by the 5000 series </w:t>
      </w:r>
      <w:r w:rsidR="008B7044">
        <w:rPr>
          <w:i/>
        </w:rPr>
        <w:t>licenses</w:t>
      </w:r>
    </w:p>
    <w:p w:rsidR="00694C3E" w:rsidRDefault="008B7044" w:rsidP="00694C3E">
      <w:pPr>
        <w:pStyle w:val="Heading2"/>
      </w:pPr>
      <w:bookmarkStart w:id="199" w:name="_Toc381873479"/>
      <w:r>
        <w:t>Licenses</w:t>
      </w:r>
      <w:r w:rsidR="00694C3E">
        <w:t xml:space="preserve"> for additional keys</w:t>
      </w:r>
      <w:bookmarkEnd w:id="199"/>
    </w:p>
    <w:p w:rsidR="00694C3E" w:rsidRDefault="0095490B" w:rsidP="00694C3E">
      <w:r>
        <w:t xml:space="preserve">For the rest of the keys in the installation you won’t choose the AMCS workstation nor the mimic main workstation. These are solely for the main key. Instead you choose for the </w:t>
      </w:r>
      <w:r w:rsidR="00F52348">
        <w:t>“</w:t>
      </w:r>
      <w:r>
        <w:t>AMCS workstation 2 to 10</w:t>
      </w:r>
      <w:r w:rsidR="00F52348">
        <w:t>”</w:t>
      </w:r>
      <w:r>
        <w:t xml:space="preserve"> and for the mimics for the </w:t>
      </w:r>
      <w:r w:rsidR="00F52348">
        <w:t xml:space="preserve">“Mimic workstation 2 to 10” (see </w:t>
      </w:r>
      <w:r w:rsidR="00F52348">
        <w:fldChar w:fldCharType="begin"/>
      </w:r>
      <w:r w:rsidR="00F52348">
        <w:instrText xml:space="preserve"> REF _Ref381824916 \h </w:instrText>
      </w:r>
      <w:r w:rsidR="00F52348">
        <w:fldChar w:fldCharType="separate"/>
      </w:r>
      <w:r w:rsidR="008B7044">
        <w:t xml:space="preserve">Figure </w:t>
      </w:r>
      <w:r w:rsidR="008B7044">
        <w:rPr>
          <w:noProof/>
        </w:rPr>
        <w:t>3</w:t>
      </w:r>
      <w:r w:rsidR="008B7044">
        <w:noBreakHyphen/>
      </w:r>
      <w:r w:rsidR="008B7044">
        <w:rPr>
          <w:noProof/>
        </w:rPr>
        <w:t>8</w:t>
      </w:r>
      <w:r w:rsidR="00F52348">
        <w:fldChar w:fldCharType="end"/>
      </w:r>
      <w:r w:rsidR="00F52348">
        <w:t xml:space="preserve">). The rest of the </w:t>
      </w:r>
      <w:r w:rsidR="008B7044">
        <w:t>licenses</w:t>
      </w:r>
      <w:r w:rsidR="00F52348">
        <w:t xml:space="preserve"> will be inherited from the main key.</w:t>
      </w:r>
    </w:p>
    <w:p w:rsidR="0095490B" w:rsidRDefault="0095490B" w:rsidP="00694C3E"/>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6514"/>
      </w:tblGrid>
      <w:tr w:rsidR="00EF3DB1" w:rsidTr="00EF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workstation</w:t>
            </w:r>
          </w:p>
        </w:tc>
        <w:tc>
          <w:tcPr>
            <w:tcW w:w="6514" w:type="dxa"/>
          </w:tcPr>
          <w:p w:rsidR="00EF3DB1" w:rsidRDefault="00EF3DB1" w:rsidP="00EF3DB1">
            <w:pPr>
              <w:cnfStyle w:val="100000000000" w:firstRow="1" w:lastRow="0" w:firstColumn="0" w:lastColumn="0" w:oddVBand="0" w:evenVBand="0" w:oddHBand="0" w:evenHBand="0" w:firstRowFirstColumn="0" w:firstRowLastColumn="0" w:lastRowFirstColumn="0" w:lastRowLastColumn="0"/>
            </w:pPr>
            <w:r>
              <w:t>Choose</w:t>
            </w:r>
          </w:p>
        </w:tc>
      </w:tr>
      <w:tr w:rsidR="00EF3DB1" w:rsidTr="00EF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F3DB1" w:rsidRDefault="00EF3DB1" w:rsidP="00EF3DB1">
            <w:r>
              <w:t>Main server</w:t>
            </w:r>
          </w:p>
        </w:tc>
        <w:tc>
          <w:tcPr>
            <w:tcW w:w="6514" w:type="dxa"/>
            <w:tcBorders>
              <w:top w:val="none" w:sz="0" w:space="0" w:color="auto"/>
              <w:bottom w:val="none" w:sz="0" w:space="0" w:color="auto"/>
              <w:right w:val="none" w:sz="0" w:space="0" w:color="auto"/>
            </w:tcBorders>
          </w:tcPr>
          <w:p w:rsidR="00EF3DB1" w:rsidRDefault="00EF3DB1" w:rsidP="00EF3DB1">
            <w:pPr>
              <w:cnfStyle w:val="000000100000" w:firstRow="0" w:lastRow="0" w:firstColumn="0" w:lastColumn="0" w:oddVBand="0" w:evenVBand="0" w:oddHBand="1" w:evenHBand="0" w:firstRowFirstColumn="0" w:firstRowLastColumn="0" w:lastRowFirstColumn="0" w:lastRowLastColumn="0"/>
            </w:pPr>
            <w:r>
              <w:t>AMCS Main Workstation</w:t>
            </w:r>
          </w:p>
        </w:tc>
      </w:tr>
      <w:tr w:rsidR="00EF3DB1" w:rsidTr="00EF3DB1">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Client Fail-safe</w:t>
            </w:r>
          </w:p>
        </w:tc>
        <w:tc>
          <w:tcPr>
            <w:tcW w:w="6514" w:type="dxa"/>
          </w:tcPr>
          <w:p w:rsidR="00EF3DB1" w:rsidRDefault="00EF3DB1" w:rsidP="00EF3DB1">
            <w:pPr>
              <w:cnfStyle w:val="000000000000" w:firstRow="0" w:lastRow="0" w:firstColumn="0" w:lastColumn="0" w:oddVBand="0" w:evenVBand="0" w:oddHBand="0" w:evenHBand="0" w:firstRowFirstColumn="0" w:firstRowLastColumn="0" w:lastRowFirstColumn="0" w:lastRowLastColumn="0"/>
            </w:pPr>
            <w:r>
              <w:t>AMCS Workstation 2 to 10</w:t>
            </w:r>
          </w:p>
        </w:tc>
      </w:tr>
      <w:tr w:rsidR="00EF3DB1" w:rsidTr="00EF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F3DB1" w:rsidRDefault="00EF3DB1" w:rsidP="00EF3DB1">
            <w:r>
              <w:t>Client</w:t>
            </w:r>
          </w:p>
        </w:tc>
        <w:tc>
          <w:tcPr>
            <w:tcW w:w="6514" w:type="dxa"/>
            <w:tcBorders>
              <w:top w:val="none" w:sz="0" w:space="0" w:color="auto"/>
              <w:bottom w:val="none" w:sz="0" w:space="0" w:color="auto"/>
              <w:right w:val="none" w:sz="0" w:space="0" w:color="auto"/>
            </w:tcBorders>
          </w:tcPr>
          <w:p w:rsidR="00EF3DB1" w:rsidRDefault="00EF3DB1" w:rsidP="00EF3DB1">
            <w:pPr>
              <w:cnfStyle w:val="000000100000" w:firstRow="0" w:lastRow="0" w:firstColumn="0" w:lastColumn="0" w:oddVBand="0" w:evenVBand="0" w:oddHBand="1" w:evenHBand="0" w:firstRowFirstColumn="0" w:firstRowLastColumn="0" w:lastRowFirstColumn="0" w:lastRowLastColumn="0"/>
            </w:pPr>
            <w:r>
              <w:t>AMCS Workstation 11 to 100</w:t>
            </w:r>
          </w:p>
        </w:tc>
      </w:tr>
      <w:tr w:rsidR="00EF3DB1" w:rsidTr="00EF3DB1">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Mimics main server</w:t>
            </w:r>
          </w:p>
        </w:tc>
        <w:tc>
          <w:tcPr>
            <w:tcW w:w="6514" w:type="dxa"/>
          </w:tcPr>
          <w:p w:rsidR="00EF3DB1" w:rsidRDefault="00EF3DB1" w:rsidP="00EF3DB1">
            <w:pPr>
              <w:cnfStyle w:val="000000000000" w:firstRow="0" w:lastRow="0" w:firstColumn="0" w:lastColumn="0" w:oddVBand="0" w:evenVBand="0" w:oddHBand="0" w:evenHBand="0" w:firstRowFirstColumn="0" w:firstRowLastColumn="0" w:lastRowFirstColumn="0" w:lastRowLastColumn="0"/>
            </w:pPr>
            <w:r>
              <w:t>Mimic Main Workstation</w:t>
            </w:r>
          </w:p>
        </w:tc>
      </w:tr>
      <w:tr w:rsidR="00EF3DB1" w:rsidTr="00EF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F3DB1" w:rsidRDefault="00EF3DB1" w:rsidP="00EF3DB1">
            <w:r>
              <w:t>Mimic client fail-safe</w:t>
            </w:r>
          </w:p>
        </w:tc>
        <w:tc>
          <w:tcPr>
            <w:tcW w:w="6514" w:type="dxa"/>
            <w:tcBorders>
              <w:top w:val="none" w:sz="0" w:space="0" w:color="auto"/>
              <w:bottom w:val="none" w:sz="0" w:space="0" w:color="auto"/>
              <w:right w:val="none" w:sz="0" w:space="0" w:color="auto"/>
            </w:tcBorders>
          </w:tcPr>
          <w:p w:rsidR="00EF3DB1" w:rsidRDefault="00EF3DB1" w:rsidP="00EF3DB1">
            <w:pPr>
              <w:cnfStyle w:val="000000100000" w:firstRow="0" w:lastRow="0" w:firstColumn="0" w:lastColumn="0" w:oddVBand="0" w:evenVBand="0" w:oddHBand="1" w:evenHBand="0" w:firstRowFirstColumn="0" w:firstRowLastColumn="0" w:lastRowFirstColumn="0" w:lastRowLastColumn="0"/>
            </w:pPr>
            <w:r>
              <w:t>Mimic Workstation 2 to 10</w:t>
            </w:r>
          </w:p>
        </w:tc>
      </w:tr>
      <w:tr w:rsidR="00EF3DB1" w:rsidTr="00EF3DB1">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Mimic client</w:t>
            </w:r>
          </w:p>
        </w:tc>
        <w:tc>
          <w:tcPr>
            <w:tcW w:w="6514" w:type="dxa"/>
          </w:tcPr>
          <w:p w:rsidR="00EF3DB1" w:rsidRDefault="00EF3DB1" w:rsidP="00EF3DB1">
            <w:pPr>
              <w:cnfStyle w:val="000000000000" w:firstRow="0" w:lastRow="0" w:firstColumn="0" w:lastColumn="0" w:oddVBand="0" w:evenVBand="0" w:oddHBand="0" w:evenHBand="0" w:firstRowFirstColumn="0" w:firstRowLastColumn="0" w:lastRowFirstColumn="0" w:lastRowLastColumn="0"/>
            </w:pPr>
            <w:r>
              <w:t>Mimic Workstation 11 to 100</w:t>
            </w:r>
          </w:p>
        </w:tc>
      </w:tr>
      <w:tr w:rsidR="00EF3DB1" w:rsidTr="00EF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F3DB1" w:rsidRDefault="00EF3DB1" w:rsidP="00EF3DB1">
            <w:r>
              <w:t>MOXA interface</w:t>
            </w:r>
          </w:p>
        </w:tc>
        <w:tc>
          <w:tcPr>
            <w:tcW w:w="6514" w:type="dxa"/>
            <w:tcBorders>
              <w:top w:val="none" w:sz="0" w:space="0" w:color="auto"/>
              <w:bottom w:val="none" w:sz="0" w:space="0" w:color="auto"/>
              <w:right w:val="none" w:sz="0" w:space="0" w:color="auto"/>
            </w:tcBorders>
          </w:tcPr>
          <w:p w:rsidR="00EF3DB1" w:rsidRDefault="00EF3DB1" w:rsidP="00EF3DB1">
            <w:pPr>
              <w:cnfStyle w:val="000000100000" w:firstRow="0" w:lastRow="0" w:firstColumn="0" w:lastColumn="0" w:oddVBand="0" w:evenVBand="0" w:oddHBand="1" w:evenHBand="0" w:firstRowFirstColumn="0" w:firstRowLastColumn="0" w:lastRowFirstColumn="0" w:lastRowLastColumn="0"/>
            </w:pPr>
            <w:bookmarkStart w:id="200" w:name="OLE_LINK4"/>
            <w:bookmarkStart w:id="201" w:name="OLE_LINK5"/>
            <w:bookmarkStart w:id="202" w:name="OLE_LINK6"/>
            <w:r>
              <w:t>AMCS Main Workstation (for other keys it is inherited)</w:t>
            </w:r>
            <w:bookmarkEnd w:id="200"/>
            <w:bookmarkEnd w:id="201"/>
            <w:bookmarkEnd w:id="202"/>
          </w:p>
        </w:tc>
      </w:tr>
      <w:tr w:rsidR="00EF3DB1" w:rsidTr="00EF3DB1">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PLC interface</w:t>
            </w:r>
          </w:p>
        </w:tc>
        <w:tc>
          <w:tcPr>
            <w:tcW w:w="6514" w:type="dxa"/>
          </w:tcPr>
          <w:p w:rsidR="00EF3DB1" w:rsidRDefault="00EF3DB1" w:rsidP="00EF3DB1">
            <w:pPr>
              <w:cnfStyle w:val="000000000000" w:firstRow="0" w:lastRow="0" w:firstColumn="0" w:lastColumn="0" w:oddVBand="0" w:evenVBand="0" w:oddHBand="0" w:evenHBand="0" w:firstRowFirstColumn="0" w:firstRowLastColumn="0" w:lastRowFirstColumn="0" w:lastRowLastColumn="0"/>
            </w:pPr>
            <w:r>
              <w:t>AMCS Main Workstation (for other keys it is inherited)</w:t>
            </w:r>
          </w:p>
        </w:tc>
      </w:tr>
      <w:tr w:rsidR="00EF3DB1" w:rsidTr="00EF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F3DB1" w:rsidRDefault="00EF3DB1" w:rsidP="00EF3DB1">
            <w:r>
              <w:t>CAN interface</w:t>
            </w:r>
          </w:p>
        </w:tc>
        <w:tc>
          <w:tcPr>
            <w:tcW w:w="6514" w:type="dxa"/>
            <w:tcBorders>
              <w:top w:val="none" w:sz="0" w:space="0" w:color="auto"/>
              <w:bottom w:val="none" w:sz="0" w:space="0" w:color="auto"/>
              <w:right w:val="none" w:sz="0" w:space="0" w:color="auto"/>
            </w:tcBorders>
          </w:tcPr>
          <w:p w:rsidR="00EF3DB1" w:rsidRDefault="00EF3DB1" w:rsidP="00EF3DB1">
            <w:pPr>
              <w:cnfStyle w:val="000000100000" w:firstRow="0" w:lastRow="0" w:firstColumn="0" w:lastColumn="0" w:oddVBand="0" w:evenVBand="0" w:oddHBand="1" w:evenHBand="0" w:firstRowFirstColumn="0" w:firstRowLastColumn="0" w:lastRowFirstColumn="0" w:lastRowLastColumn="0"/>
            </w:pPr>
            <w:r>
              <w:t>AMCS Main Workstation (for other keys it is inherited)</w:t>
            </w:r>
          </w:p>
        </w:tc>
      </w:tr>
      <w:tr w:rsidR="00EF3DB1" w:rsidTr="00EF3DB1">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CCTV interface</w:t>
            </w:r>
          </w:p>
        </w:tc>
        <w:tc>
          <w:tcPr>
            <w:tcW w:w="6514" w:type="dxa"/>
          </w:tcPr>
          <w:p w:rsidR="00EF3DB1" w:rsidRDefault="00EF3DB1" w:rsidP="00EF3DB1">
            <w:pPr>
              <w:cnfStyle w:val="000000000000" w:firstRow="0" w:lastRow="0" w:firstColumn="0" w:lastColumn="0" w:oddVBand="0" w:evenVBand="0" w:oddHBand="0" w:evenHBand="0" w:firstRowFirstColumn="0" w:firstRowLastColumn="0" w:lastRowFirstColumn="0" w:lastRowLastColumn="0"/>
            </w:pPr>
            <w:r>
              <w:t>AMCS Main Workstation (for other keys it is inherited)</w:t>
            </w:r>
          </w:p>
        </w:tc>
      </w:tr>
      <w:tr w:rsidR="00EF3DB1" w:rsidTr="00EF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F3DB1" w:rsidRDefault="00EF3DB1" w:rsidP="00EF3DB1">
            <w:bookmarkStart w:id="203" w:name="_Hlk381872933"/>
            <w:r>
              <w:t>Duty Alarm Panel Link</w:t>
            </w:r>
          </w:p>
        </w:tc>
        <w:tc>
          <w:tcPr>
            <w:tcW w:w="6514" w:type="dxa"/>
            <w:tcBorders>
              <w:top w:val="none" w:sz="0" w:space="0" w:color="auto"/>
              <w:bottom w:val="none" w:sz="0" w:space="0" w:color="auto"/>
              <w:right w:val="none" w:sz="0" w:space="0" w:color="auto"/>
            </w:tcBorders>
          </w:tcPr>
          <w:p w:rsidR="00EF3DB1" w:rsidRDefault="00EF3DB1" w:rsidP="00EF3DB1">
            <w:pPr>
              <w:cnfStyle w:val="000000100000" w:firstRow="0" w:lastRow="0" w:firstColumn="0" w:lastColumn="0" w:oddVBand="0" w:evenVBand="0" w:oddHBand="1" w:evenHBand="0" w:firstRowFirstColumn="0" w:firstRowLastColumn="0" w:lastRowFirstColumn="0" w:lastRowLastColumn="0"/>
            </w:pPr>
            <w:r>
              <w:t>AMCS Main Workstation (for other keys it is inherited)</w:t>
            </w:r>
          </w:p>
        </w:tc>
      </w:tr>
      <w:bookmarkEnd w:id="203"/>
      <w:tr w:rsidR="00EF3DB1" w:rsidTr="00EF3DB1">
        <w:tc>
          <w:tcPr>
            <w:cnfStyle w:val="001000000000" w:firstRow="0" w:lastRow="0" w:firstColumn="1" w:lastColumn="0" w:oddVBand="0" w:evenVBand="0" w:oddHBand="0" w:evenHBand="0" w:firstRowFirstColumn="0" w:firstRowLastColumn="0" w:lastRowFirstColumn="0" w:lastRowLastColumn="0"/>
            <w:tcW w:w="2688" w:type="dxa"/>
          </w:tcPr>
          <w:p w:rsidR="00EF3DB1" w:rsidRDefault="00EF3DB1" w:rsidP="00EF3DB1">
            <w:r>
              <w:t>Serial Link</w:t>
            </w:r>
          </w:p>
        </w:tc>
        <w:tc>
          <w:tcPr>
            <w:tcW w:w="6514" w:type="dxa"/>
          </w:tcPr>
          <w:p w:rsidR="00EF3DB1" w:rsidRDefault="00EF3DB1" w:rsidP="00EF3DB1">
            <w:pPr>
              <w:cnfStyle w:val="000000000000" w:firstRow="0" w:lastRow="0" w:firstColumn="0" w:lastColumn="0" w:oddVBand="0" w:evenVBand="0" w:oddHBand="0" w:evenHBand="0" w:firstRowFirstColumn="0" w:firstRowLastColumn="0" w:lastRowFirstColumn="0" w:lastRowLastColumn="0"/>
            </w:pPr>
            <w:r>
              <w:t>AMCS Main Workstation (for other keys it is inherited)</w:t>
            </w:r>
          </w:p>
        </w:tc>
      </w:tr>
    </w:tbl>
    <w:p w:rsidR="0095490B" w:rsidRDefault="008B7044" w:rsidP="008B7044">
      <w:pPr>
        <w:pStyle w:val="Onderschrift"/>
      </w:pPr>
      <w:bookmarkStart w:id="204" w:name="_Toc381873497"/>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License declarations</w:t>
      </w:r>
      <w:bookmarkEnd w:id="204"/>
    </w:p>
    <w:p w:rsidR="008B7044" w:rsidRDefault="008B7044" w:rsidP="008B7044"/>
    <w:p w:rsidR="0095490B" w:rsidRDefault="0095490B" w:rsidP="00694C3E">
      <w:r>
        <w:rPr>
          <w:noProof/>
          <w:lang w:val="nl-NL" w:eastAsia="nl-NL"/>
        </w:rPr>
        <w:lastRenderedPageBreak/>
        <w:drawing>
          <wp:inline distT="0" distB="0" distL="0" distR="0" wp14:anchorId="38394AC1" wp14:editId="08F5A136">
            <wp:extent cx="5939790" cy="2546985"/>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546985"/>
                    </a:xfrm>
                    <a:prstGeom prst="rect">
                      <a:avLst/>
                    </a:prstGeom>
                  </pic:spPr>
                </pic:pic>
              </a:graphicData>
            </a:graphic>
          </wp:inline>
        </w:drawing>
      </w:r>
    </w:p>
    <w:p w:rsidR="00F52348" w:rsidRDefault="00F52348" w:rsidP="00F52348">
      <w:pPr>
        <w:pStyle w:val="Onderschrift"/>
      </w:pPr>
      <w:bookmarkStart w:id="205" w:name="_Ref381824916"/>
      <w:bookmarkStart w:id="206" w:name="_Toc381873493"/>
      <w:r>
        <w:t xml:space="preserve">Figure </w:t>
      </w:r>
      <w:r w:rsidR="002F42DE">
        <w:fldChar w:fldCharType="begin"/>
      </w:r>
      <w:r w:rsidR="002F42DE">
        <w:instrText xml:space="preserve"> STYLEREF 1 \s </w:instrText>
      </w:r>
      <w:r w:rsidR="002F42DE">
        <w:fldChar w:fldCharType="separate"/>
      </w:r>
      <w:r w:rsidR="008B7044">
        <w:rPr>
          <w:noProof/>
        </w:rPr>
        <w:t>3</w:t>
      </w:r>
      <w:r w:rsidR="002F42DE">
        <w:fldChar w:fldCharType="end"/>
      </w:r>
      <w:r w:rsidR="002F42DE">
        <w:noBreakHyphen/>
      </w:r>
      <w:r w:rsidR="002F42DE">
        <w:fldChar w:fldCharType="begin"/>
      </w:r>
      <w:r w:rsidR="002F42DE">
        <w:instrText xml:space="preserve"> SEQ Figure \* ARABIC \s 1 </w:instrText>
      </w:r>
      <w:r w:rsidR="002F42DE">
        <w:fldChar w:fldCharType="separate"/>
      </w:r>
      <w:r w:rsidR="008B7044">
        <w:rPr>
          <w:noProof/>
        </w:rPr>
        <w:t>8</w:t>
      </w:r>
      <w:r w:rsidR="002F42DE">
        <w:fldChar w:fldCharType="end"/>
      </w:r>
      <w:bookmarkEnd w:id="205"/>
      <w:r>
        <w:t xml:space="preserve">: </w:t>
      </w:r>
      <w:r w:rsidR="008B7044">
        <w:t>Licenses</w:t>
      </w:r>
      <w:r>
        <w:t xml:space="preserve"> additional keys</w:t>
      </w:r>
      <w:bookmarkEnd w:id="206"/>
    </w:p>
    <w:p w:rsidR="00F52348" w:rsidRDefault="00F52348" w:rsidP="00F52348">
      <w:pPr>
        <w:pStyle w:val="Heading1"/>
      </w:pPr>
      <w:bookmarkStart w:id="207" w:name="_Toc381873480"/>
      <w:r>
        <w:t>Additional actions</w:t>
      </w:r>
      <w:bookmarkEnd w:id="207"/>
    </w:p>
    <w:p w:rsidR="00F52348" w:rsidRDefault="00F52348" w:rsidP="00F52348">
      <w:pPr>
        <w:pStyle w:val="Heading2"/>
      </w:pPr>
      <w:bookmarkStart w:id="208" w:name="_Toc381873481"/>
      <w:r>
        <w:t>Introduction</w:t>
      </w:r>
      <w:bookmarkEnd w:id="208"/>
    </w:p>
    <w:p w:rsidR="00F52348" w:rsidRDefault="00F52348" w:rsidP="00F52348">
      <w:r>
        <w:t xml:space="preserve">Before you can use the keys you will have to put the </w:t>
      </w:r>
      <w:r w:rsidR="008B7044">
        <w:t>licenses</w:t>
      </w:r>
      <w:r w:rsidR="00F26EBE">
        <w:t xml:space="preserve"> into place. You can do so by inserting them manually into NavVision. This is described in the </w:t>
      </w:r>
      <w:r w:rsidR="002F42DE">
        <w:t>operator’s</w:t>
      </w:r>
      <w:r w:rsidR="00F26EBE">
        <w:t xml:space="preserve"> manual. When you print or email the </w:t>
      </w:r>
      <w:r w:rsidR="008B7044">
        <w:t>licenses</w:t>
      </w:r>
      <w:r w:rsidR="002F42DE">
        <w:t xml:space="preserve"> you get a list of license numbers that you have to put in the right order into NavVision (see </w:t>
      </w:r>
      <w:r w:rsidR="002F42DE">
        <w:fldChar w:fldCharType="begin"/>
      </w:r>
      <w:r w:rsidR="002F42DE">
        <w:instrText xml:space="preserve"> REF _Ref381826907 \h </w:instrText>
      </w:r>
      <w:r w:rsidR="002F42DE">
        <w:fldChar w:fldCharType="separate"/>
      </w:r>
      <w:r w:rsidR="008B7044">
        <w:t xml:space="preserve">Figure </w:t>
      </w:r>
      <w:r w:rsidR="008B7044">
        <w:rPr>
          <w:noProof/>
        </w:rPr>
        <w:t>4</w:t>
      </w:r>
      <w:r w:rsidR="008B7044">
        <w:noBreakHyphen/>
      </w:r>
      <w:r w:rsidR="008B7044">
        <w:rPr>
          <w:noProof/>
        </w:rPr>
        <w:t>2</w:t>
      </w:r>
      <w:r w:rsidR="002F42DE">
        <w:fldChar w:fldCharType="end"/>
      </w:r>
      <w:r w:rsidR="002F42DE">
        <w:t>).</w:t>
      </w:r>
    </w:p>
    <w:p w:rsidR="002F42DE" w:rsidRDefault="002F42DE" w:rsidP="00F52348"/>
    <w:p w:rsidR="002F42DE" w:rsidRDefault="002F42DE" w:rsidP="00F52348">
      <w:r>
        <w:t xml:space="preserve">When you download the keyxxxx.uc.ini file (by clicking on the “download </w:t>
      </w:r>
      <w:proofErr w:type="spellStart"/>
      <w:r>
        <w:t>ini</w:t>
      </w:r>
      <w:proofErr w:type="spellEnd"/>
      <w:r>
        <w:t xml:space="preserve"> file” section see </w:t>
      </w:r>
      <w:r>
        <w:fldChar w:fldCharType="begin"/>
      </w:r>
      <w:r>
        <w:instrText xml:space="preserve"> REF _Ref381827324 \h </w:instrText>
      </w:r>
      <w:r>
        <w:fldChar w:fldCharType="separate"/>
      </w:r>
      <w:r w:rsidR="008B7044">
        <w:t xml:space="preserve">Figure </w:t>
      </w:r>
      <w:r w:rsidR="008B7044">
        <w:rPr>
          <w:noProof/>
        </w:rPr>
        <w:t>4</w:t>
      </w:r>
      <w:r w:rsidR="008B7044">
        <w:noBreakHyphen/>
      </w:r>
      <w:r w:rsidR="008B7044">
        <w:rPr>
          <w:noProof/>
        </w:rPr>
        <w:t>1</w:t>
      </w:r>
      <w:r>
        <w:fldChar w:fldCharType="end"/>
      </w:r>
      <w:r>
        <w:t xml:space="preserve">), you can put the file in the network folder on the workstation and the </w:t>
      </w:r>
      <w:r w:rsidR="008B7044">
        <w:t>licenses</w:t>
      </w:r>
      <w:r>
        <w:t xml:space="preserve"> will be imported automatically.</w:t>
      </w:r>
    </w:p>
    <w:p w:rsidR="002F42DE" w:rsidRDefault="002F42DE" w:rsidP="00F52348"/>
    <w:p w:rsidR="002F42DE" w:rsidRDefault="002F42DE" w:rsidP="00F52348">
      <w:r>
        <w:rPr>
          <w:noProof/>
          <w:lang w:val="nl-NL" w:eastAsia="nl-NL"/>
        </w:rPr>
        <w:drawing>
          <wp:inline distT="0" distB="0" distL="0" distR="0" wp14:anchorId="3E6A2B2C" wp14:editId="0A070D9C">
            <wp:extent cx="2962275" cy="342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275" cy="342900"/>
                    </a:xfrm>
                    <a:prstGeom prst="rect">
                      <a:avLst/>
                    </a:prstGeom>
                  </pic:spPr>
                </pic:pic>
              </a:graphicData>
            </a:graphic>
          </wp:inline>
        </w:drawing>
      </w:r>
    </w:p>
    <w:p w:rsidR="002F42DE" w:rsidRDefault="002F42DE" w:rsidP="002F42DE">
      <w:pPr>
        <w:pStyle w:val="Onderschrift"/>
      </w:pPr>
      <w:bookmarkStart w:id="209" w:name="_Ref381827324"/>
      <w:bookmarkStart w:id="210" w:name="_Toc381873494"/>
      <w:r>
        <w:t xml:space="preserve">Figure </w:t>
      </w:r>
      <w:r>
        <w:fldChar w:fldCharType="begin"/>
      </w:r>
      <w:r>
        <w:instrText xml:space="preserve"> STYLEREF 1 \s </w:instrText>
      </w:r>
      <w:r>
        <w:fldChar w:fldCharType="separate"/>
      </w:r>
      <w:r w:rsidR="008B7044">
        <w:rPr>
          <w:noProof/>
        </w:rPr>
        <w:t>4</w:t>
      </w:r>
      <w:r>
        <w:fldChar w:fldCharType="end"/>
      </w:r>
      <w:r>
        <w:noBreakHyphen/>
      </w:r>
      <w:r>
        <w:fldChar w:fldCharType="begin"/>
      </w:r>
      <w:r>
        <w:instrText xml:space="preserve"> SEQ Figure \* ARABIC \s 1 </w:instrText>
      </w:r>
      <w:r>
        <w:fldChar w:fldCharType="separate"/>
      </w:r>
      <w:r w:rsidR="008B7044">
        <w:rPr>
          <w:noProof/>
        </w:rPr>
        <w:t>1</w:t>
      </w:r>
      <w:r>
        <w:fldChar w:fldCharType="end"/>
      </w:r>
      <w:bookmarkEnd w:id="209"/>
      <w:r>
        <w:t xml:space="preserve">: </w:t>
      </w:r>
      <w:proofErr w:type="spellStart"/>
      <w:r>
        <w:t>ini</w:t>
      </w:r>
      <w:proofErr w:type="spellEnd"/>
      <w:r>
        <w:t xml:space="preserve"> file download</w:t>
      </w:r>
      <w:bookmarkEnd w:id="210"/>
    </w:p>
    <w:p w:rsidR="002F42DE" w:rsidRDefault="002F42DE" w:rsidP="002F42DE"/>
    <w:p w:rsidR="002F42DE" w:rsidRDefault="002F42DE" w:rsidP="00F52348">
      <w:r>
        <w:rPr>
          <w:noProof/>
          <w:lang w:val="nl-NL" w:eastAsia="nl-NL"/>
        </w:rPr>
        <w:lastRenderedPageBreak/>
        <w:drawing>
          <wp:inline distT="0" distB="0" distL="0" distR="0" wp14:anchorId="25D9898A" wp14:editId="257E40FC">
            <wp:extent cx="5762625" cy="6572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6572250"/>
                    </a:xfrm>
                    <a:prstGeom prst="rect">
                      <a:avLst/>
                    </a:prstGeom>
                  </pic:spPr>
                </pic:pic>
              </a:graphicData>
            </a:graphic>
          </wp:inline>
        </w:drawing>
      </w:r>
    </w:p>
    <w:p w:rsidR="002F42DE" w:rsidRDefault="002F42DE" w:rsidP="002F42DE">
      <w:pPr>
        <w:pStyle w:val="Onderschrift"/>
      </w:pPr>
      <w:bookmarkStart w:id="211" w:name="_Ref381826907"/>
      <w:bookmarkStart w:id="212" w:name="_Toc381873495"/>
      <w:r>
        <w:t xml:space="preserve">Figure </w:t>
      </w:r>
      <w:r>
        <w:fldChar w:fldCharType="begin"/>
      </w:r>
      <w:r>
        <w:instrText xml:space="preserve"> STYLEREF 1 \s </w:instrText>
      </w:r>
      <w:r>
        <w:fldChar w:fldCharType="separate"/>
      </w:r>
      <w:r w:rsidR="008B7044">
        <w:rPr>
          <w:noProof/>
        </w:rPr>
        <w:t>4</w:t>
      </w:r>
      <w:r>
        <w:fldChar w:fldCharType="end"/>
      </w:r>
      <w:r>
        <w:noBreakHyphen/>
      </w:r>
      <w:r>
        <w:fldChar w:fldCharType="begin"/>
      </w:r>
      <w:r>
        <w:instrText xml:space="preserve"> SEQ Figure \* ARABIC \s 1 </w:instrText>
      </w:r>
      <w:r>
        <w:fldChar w:fldCharType="separate"/>
      </w:r>
      <w:r w:rsidR="008B7044">
        <w:rPr>
          <w:noProof/>
        </w:rPr>
        <w:t>2</w:t>
      </w:r>
      <w:r>
        <w:fldChar w:fldCharType="end"/>
      </w:r>
      <w:bookmarkEnd w:id="211"/>
      <w:r>
        <w:t xml:space="preserve">: </w:t>
      </w:r>
      <w:r w:rsidR="008B7044">
        <w:t>Licenses</w:t>
      </w:r>
      <w:bookmarkEnd w:id="212"/>
    </w:p>
    <w:p w:rsidR="002F42DE" w:rsidRPr="00F52348" w:rsidRDefault="002F42DE" w:rsidP="002F42DE"/>
    <w:sectPr w:rsidR="002F42DE" w:rsidRPr="00F52348" w:rsidSect="005F7C3F">
      <w:headerReference w:type="default" r:id="rId25"/>
      <w:footerReference w:type="default" r:id="rId26"/>
      <w:headerReference w:type="first" r:id="rId27"/>
      <w:footerReference w:type="first" r:id="rId28"/>
      <w:pgSz w:w="11906" w:h="16838" w:code="9"/>
      <w:pgMar w:top="3119" w:right="1134" w:bottom="1701" w:left="1418" w:header="624"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24">
      <wne:macro wne:macroName="IM_TEMPLATE_12_1.MAIN.REDEFHOME"/>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B34" w:rsidRDefault="001C3B34">
      <w:pPr>
        <w:rPr>
          <w:ins w:id="4" w:author="Unknown"/>
        </w:rPr>
      </w:pPr>
      <w:ins w:id="5" w:author="Unknown">
        <w:r>
          <w:separator/>
        </w:r>
      </w:ins>
    </w:p>
  </w:endnote>
  <w:endnote w:type="continuationSeparator" w:id="0">
    <w:p w:rsidR="001C3B34" w:rsidRDefault="001C3B34">
      <w:pPr>
        <w:rPr>
          <w:ins w:id="6" w:author="Unknown"/>
        </w:rPr>
      </w:pPr>
      <w:ins w:id="7" w:author="Unknown">
        <w:r>
          <w:continuationSeparator/>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EF3DB1" w:rsidRPr="00F6161C" w:rsidTr="00B258B2">
      <w:trPr>
        <w:trHeight w:val="122"/>
      </w:trPr>
      <w:tc>
        <w:tcPr>
          <w:tcW w:w="976" w:type="dxa"/>
        </w:tcPr>
        <w:p w:rsidR="00EF3DB1" w:rsidRPr="00F6161C" w:rsidRDefault="00EF3DB1" w:rsidP="008A27E1">
          <w:pPr>
            <w:pStyle w:val="zFooterText1"/>
          </w:pPr>
          <w:r>
            <w:t>File</w:t>
          </w:r>
          <w:r>
            <w:tab/>
            <w:t>:</w:t>
          </w:r>
        </w:p>
      </w:tc>
      <w:tc>
        <w:tcPr>
          <w:tcW w:w="3149" w:type="dxa"/>
          <w:tcMar>
            <w:left w:w="0" w:type="dxa"/>
            <w:right w:w="0" w:type="dxa"/>
          </w:tcMar>
        </w:tcPr>
        <w:p w:rsidR="00EF3DB1" w:rsidRPr="00F6161C" w:rsidRDefault="00EF3DB1" w:rsidP="00B258B2">
          <w:pPr>
            <w:pStyle w:val="zFooterText1"/>
          </w:pPr>
          <w:r>
            <w:t>ACC-N</w:t>
          </w:r>
          <w:r w:rsidR="008B7044">
            <w:t xml:space="preserve">avVision-licenses-Manual </w:t>
          </w:r>
          <w:r>
            <w:t>v1.1.20</w:t>
          </w:r>
        </w:p>
      </w:tc>
      <w:tc>
        <w:tcPr>
          <w:tcW w:w="970" w:type="dxa"/>
        </w:tcPr>
        <w:p w:rsidR="00EF3DB1" w:rsidRPr="00F6161C" w:rsidRDefault="00EF3DB1" w:rsidP="008A27E1">
          <w:pPr>
            <w:pStyle w:val="zFooterText1"/>
          </w:pPr>
          <w:r>
            <w:t>Issue</w:t>
          </w:r>
          <w:r>
            <w:tab/>
            <w:t>:</w:t>
          </w:r>
        </w:p>
      </w:tc>
      <w:tc>
        <w:tcPr>
          <w:tcW w:w="4713" w:type="dxa"/>
          <w:gridSpan w:val="2"/>
          <w:tcMar>
            <w:left w:w="0" w:type="dxa"/>
            <w:right w:w="0" w:type="dxa"/>
          </w:tcMar>
        </w:tcPr>
        <w:p w:rsidR="00EF3DB1" w:rsidRPr="00F6161C" w:rsidRDefault="00EF3DB1" w:rsidP="008A27E1">
          <w:pPr>
            <w:pStyle w:val="zFooterText1"/>
          </w:pPr>
          <w:r>
            <w:t>1.1.20</w:t>
          </w:r>
        </w:p>
      </w:tc>
    </w:tr>
    <w:tr w:rsidR="00EF3DB1" w:rsidRPr="00CB56C1" w:rsidTr="00B258B2">
      <w:trPr>
        <w:trHeight w:val="134"/>
      </w:trPr>
      <w:tc>
        <w:tcPr>
          <w:tcW w:w="976" w:type="dxa"/>
        </w:tcPr>
        <w:p w:rsidR="00EF3DB1" w:rsidRPr="00CB56C1" w:rsidRDefault="00EF3DB1" w:rsidP="008A27E1">
          <w:pPr>
            <w:pStyle w:val="zFooterText1"/>
          </w:pPr>
          <w:r>
            <w:t>Ref.No.</w:t>
          </w:r>
          <w:r>
            <w:tab/>
            <w:t>:</w:t>
          </w:r>
        </w:p>
      </w:tc>
      <w:tc>
        <w:tcPr>
          <w:tcW w:w="3149" w:type="dxa"/>
          <w:tcMar>
            <w:left w:w="0" w:type="dxa"/>
            <w:right w:w="0" w:type="dxa"/>
          </w:tcMar>
        </w:tcPr>
        <w:p w:rsidR="00EF3DB1" w:rsidRPr="00CB56C1" w:rsidRDefault="00EF3DB1" w:rsidP="008A27E1">
          <w:pPr>
            <w:pStyle w:val="zFooterText1"/>
          </w:pPr>
          <w:ins w:id="220" w:author="Unknown">
            <w:r>
              <w:fldChar w:fldCharType="begin"/>
            </w:r>
          </w:ins>
          <w:r>
            <w:instrText xml:space="preserve"> Subject  \* MERGEFORMAT </w:instrText>
          </w:r>
          <w:ins w:id="221" w:author="Unknown">
            <w:r>
              <w:fldChar w:fldCharType="end"/>
            </w:r>
          </w:ins>
          <w:r>
            <w:t>Axis</w:t>
          </w:r>
        </w:p>
      </w:tc>
      <w:tc>
        <w:tcPr>
          <w:tcW w:w="970" w:type="dxa"/>
        </w:tcPr>
        <w:p w:rsidR="00EF3DB1" w:rsidRPr="00CB56C1" w:rsidRDefault="00EF3DB1" w:rsidP="008A27E1">
          <w:pPr>
            <w:pStyle w:val="zFooterText1"/>
          </w:pPr>
          <w:r>
            <w:t>Date</w:t>
          </w:r>
          <w:r>
            <w:tab/>
            <w:t>:</w:t>
          </w:r>
        </w:p>
      </w:tc>
      <w:tc>
        <w:tcPr>
          <w:tcW w:w="2649" w:type="dxa"/>
          <w:tcMar>
            <w:left w:w="0" w:type="dxa"/>
            <w:right w:w="0" w:type="dxa"/>
          </w:tcMar>
        </w:tcPr>
        <w:p w:rsidR="00EF3DB1" w:rsidRPr="00F6161C" w:rsidRDefault="00EF3DB1" w:rsidP="008A27E1">
          <w:pPr>
            <w:pStyle w:val="zFooterText1"/>
          </w:pPr>
          <w:ins w:id="222" w:author="Unknown">
            <w:r>
              <w:fldChar w:fldCharType="begin"/>
            </w:r>
          </w:ins>
          <w:r>
            <w:instrText xml:space="preserve"> SAVEDATE  \@ "d MMMM yyyy"  \* MERGEFORMAT </w:instrText>
          </w:r>
          <w:ins w:id="223" w:author="Unknown">
            <w:r>
              <w:fldChar w:fldCharType="separate"/>
            </w:r>
          </w:ins>
          <w:r>
            <w:t>6 March 2014</w:t>
          </w:r>
          <w:ins w:id="224" w:author="Unknown">
            <w:r>
              <w:fldChar w:fldCharType="end"/>
            </w:r>
          </w:ins>
        </w:p>
      </w:tc>
      <w:tc>
        <w:tcPr>
          <w:tcW w:w="2064" w:type="dxa"/>
        </w:tcPr>
        <w:p w:rsidR="00EF3DB1" w:rsidRPr="00CB56C1" w:rsidRDefault="00EF3DB1" w:rsidP="008A27E1">
          <w:pPr>
            <w:pStyle w:val="zFooterText1"/>
          </w:pPr>
          <w:r w:rsidRPr="00CB56C1">
            <w:t xml:space="preserve">Page </w:t>
          </w:r>
          <w:ins w:id="225" w:author="Unknown">
            <w:r>
              <w:fldChar w:fldCharType="begin"/>
            </w:r>
          </w:ins>
          <w:r>
            <w:instrText xml:space="preserve"> Page  \* MERGEFORMAT </w:instrText>
          </w:r>
          <w:ins w:id="226" w:author="Unknown">
            <w:r>
              <w:fldChar w:fldCharType="separate"/>
            </w:r>
          </w:ins>
          <w:r w:rsidR="008B7044">
            <w:t>19</w:t>
          </w:r>
          <w:ins w:id="227" w:author="Unknown">
            <w:r>
              <w:fldChar w:fldCharType="end"/>
            </w:r>
          </w:ins>
          <w:r w:rsidRPr="00CB56C1">
            <w:t xml:space="preserve"> of </w:t>
          </w:r>
          <w:ins w:id="228" w:author="Unknown">
            <w:r>
              <w:fldChar w:fldCharType="begin"/>
            </w:r>
          </w:ins>
          <w:r>
            <w:instrText xml:space="preserve"> NumPages  \* MERGEFORMAT </w:instrText>
          </w:r>
          <w:ins w:id="229" w:author="Unknown">
            <w:r>
              <w:fldChar w:fldCharType="separate"/>
            </w:r>
          </w:ins>
          <w:r w:rsidR="008B7044">
            <w:t>19</w:t>
          </w:r>
          <w:ins w:id="230" w:author="Unknown">
            <w:r>
              <w:fldChar w:fldCharType="end"/>
            </w:r>
          </w:ins>
        </w:p>
      </w:tc>
    </w:tr>
    <w:tr w:rsidR="00EF3DB1" w:rsidRPr="00EF3DB1" w:rsidTr="00B258B2">
      <w:trPr>
        <w:cantSplit/>
        <w:trHeight w:val="401"/>
      </w:trPr>
      <w:tc>
        <w:tcPr>
          <w:tcW w:w="4125" w:type="dxa"/>
          <w:gridSpan w:val="2"/>
        </w:tcPr>
        <w:p w:rsidR="00EF3DB1" w:rsidRDefault="00EF3DB1" w:rsidP="008A27E1">
          <w:pPr>
            <w:pStyle w:val="zIFooter1"/>
          </w:pPr>
          <w:r>
            <w:t>Part of the stock exchange listed Imtech</w:t>
          </w:r>
        </w:p>
        <w:p w:rsidR="00EF3DB1" w:rsidRPr="00CB56C1" w:rsidRDefault="00EF3DB1" w:rsidP="008A27E1">
          <w:pPr>
            <w:pStyle w:val="zIFooter2"/>
          </w:pPr>
        </w:p>
      </w:tc>
      <w:tc>
        <w:tcPr>
          <w:tcW w:w="3619" w:type="dxa"/>
          <w:gridSpan w:val="2"/>
        </w:tcPr>
        <w:p w:rsidR="00EF3DB1" w:rsidRDefault="00EF3DB1" w:rsidP="008A27E1">
          <w:pPr>
            <w:pStyle w:val="zCopyright"/>
          </w:pPr>
        </w:p>
      </w:tc>
      <w:tc>
        <w:tcPr>
          <w:tcW w:w="2064" w:type="dxa"/>
        </w:tcPr>
        <w:p w:rsidR="00EF3DB1" w:rsidRPr="0067464B" w:rsidRDefault="00EF3DB1" w:rsidP="008A27E1">
          <w:pPr>
            <w:pStyle w:val="zIFooter1"/>
            <w:rPr>
              <w:lang w:val="nl-NL"/>
            </w:rPr>
          </w:pPr>
          <w:r w:rsidRPr="0067464B">
            <w:rPr>
              <w:lang w:val="nl-NL"/>
            </w:rPr>
            <w:t>C.o.C. Rotterdam 24193093</w:t>
          </w:r>
        </w:p>
        <w:p w:rsidR="00EF3DB1" w:rsidRPr="0067464B" w:rsidRDefault="00EF3DB1" w:rsidP="008A27E1">
          <w:pPr>
            <w:pStyle w:val="zIFooter1"/>
            <w:rPr>
              <w:lang w:val="nl-NL"/>
            </w:rPr>
          </w:pPr>
          <w:r w:rsidRPr="0067464B">
            <w:rPr>
              <w:lang w:val="nl-NL"/>
            </w:rPr>
            <w:t>VAT no.: NL800793572B01</w:t>
          </w:r>
        </w:p>
      </w:tc>
    </w:tr>
  </w:tbl>
  <w:p w:rsidR="00EF3DB1" w:rsidRPr="00BA5B08" w:rsidRDefault="00EF3DB1">
    <w:pPr>
      <w:pStyle w:val="Footer"/>
      <w:rPr>
        <w:ins w:id="231" w:author="Unknown"/>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EF3DB1" w:rsidRPr="00F6161C" w:rsidTr="00B258B2">
      <w:trPr>
        <w:trHeight w:val="122"/>
      </w:trPr>
      <w:tc>
        <w:tcPr>
          <w:tcW w:w="976" w:type="dxa"/>
        </w:tcPr>
        <w:p w:rsidR="00EF3DB1" w:rsidRPr="00F6161C" w:rsidRDefault="00EF3DB1" w:rsidP="008A27E1">
          <w:pPr>
            <w:pStyle w:val="zFooterText1"/>
          </w:pPr>
          <w:r>
            <w:t>File</w:t>
          </w:r>
          <w:r>
            <w:tab/>
            <w:t>:</w:t>
          </w:r>
        </w:p>
      </w:tc>
      <w:tc>
        <w:tcPr>
          <w:tcW w:w="3149" w:type="dxa"/>
          <w:tcMar>
            <w:left w:w="0" w:type="dxa"/>
            <w:right w:w="0" w:type="dxa"/>
          </w:tcMar>
        </w:tcPr>
        <w:p w:rsidR="00EF3DB1" w:rsidRPr="00F6161C" w:rsidRDefault="00EF3DB1" w:rsidP="008B7044">
          <w:pPr>
            <w:pStyle w:val="zFooterText1"/>
          </w:pPr>
          <w:r>
            <w:t>ACC-NavVision-licen</w:t>
          </w:r>
          <w:r w:rsidR="008B7044">
            <w:t>ses-Manual</w:t>
          </w:r>
          <w:r>
            <w:t xml:space="preserve"> v1.1.20</w:t>
          </w:r>
        </w:p>
      </w:tc>
      <w:tc>
        <w:tcPr>
          <w:tcW w:w="970" w:type="dxa"/>
        </w:tcPr>
        <w:p w:rsidR="00EF3DB1" w:rsidRPr="00F6161C" w:rsidRDefault="00EF3DB1" w:rsidP="008A27E1">
          <w:pPr>
            <w:pStyle w:val="zFooterText1"/>
          </w:pPr>
          <w:r>
            <w:t>Issue</w:t>
          </w:r>
          <w:r>
            <w:tab/>
            <w:t>:</w:t>
          </w:r>
        </w:p>
      </w:tc>
      <w:tc>
        <w:tcPr>
          <w:tcW w:w="4713" w:type="dxa"/>
          <w:gridSpan w:val="2"/>
          <w:tcMar>
            <w:left w:w="0" w:type="dxa"/>
            <w:right w:w="0" w:type="dxa"/>
          </w:tcMar>
        </w:tcPr>
        <w:p w:rsidR="00EF3DB1" w:rsidRPr="00F6161C" w:rsidRDefault="00EF3DB1" w:rsidP="008A27E1">
          <w:pPr>
            <w:pStyle w:val="zFooterText1"/>
          </w:pPr>
          <w:r>
            <w:t>1.1.20</w:t>
          </w:r>
        </w:p>
      </w:tc>
    </w:tr>
    <w:tr w:rsidR="00EF3DB1" w:rsidRPr="00CB56C1" w:rsidTr="00B258B2">
      <w:trPr>
        <w:trHeight w:val="134"/>
      </w:trPr>
      <w:tc>
        <w:tcPr>
          <w:tcW w:w="976" w:type="dxa"/>
        </w:tcPr>
        <w:p w:rsidR="00EF3DB1" w:rsidRPr="00CB56C1" w:rsidRDefault="00EF3DB1" w:rsidP="008A27E1">
          <w:pPr>
            <w:pStyle w:val="zFooterText1"/>
          </w:pPr>
          <w:r>
            <w:t>Ref.No.</w:t>
          </w:r>
          <w:r>
            <w:tab/>
            <w:t>:</w:t>
          </w:r>
        </w:p>
      </w:tc>
      <w:tc>
        <w:tcPr>
          <w:tcW w:w="3149" w:type="dxa"/>
          <w:tcMar>
            <w:left w:w="0" w:type="dxa"/>
            <w:right w:w="0" w:type="dxa"/>
          </w:tcMar>
        </w:tcPr>
        <w:p w:rsidR="00EF3DB1" w:rsidRPr="00CB56C1" w:rsidRDefault="00EF3DB1" w:rsidP="008A27E1">
          <w:pPr>
            <w:pStyle w:val="zFooterText1"/>
          </w:pPr>
          <w:ins w:id="239" w:author="Unknown">
            <w:r>
              <w:fldChar w:fldCharType="begin"/>
            </w:r>
          </w:ins>
          <w:r>
            <w:instrText xml:space="preserve"> Subject  \* MERGEFORMAT </w:instrText>
          </w:r>
          <w:ins w:id="240" w:author="Unknown">
            <w:r>
              <w:fldChar w:fldCharType="end"/>
            </w:r>
          </w:ins>
          <w:r>
            <w:t>Axis</w:t>
          </w:r>
        </w:p>
      </w:tc>
      <w:tc>
        <w:tcPr>
          <w:tcW w:w="970" w:type="dxa"/>
        </w:tcPr>
        <w:p w:rsidR="00EF3DB1" w:rsidRPr="00CB56C1" w:rsidRDefault="00EF3DB1" w:rsidP="008A27E1">
          <w:pPr>
            <w:pStyle w:val="zFooterText1"/>
          </w:pPr>
          <w:r>
            <w:t>Date</w:t>
          </w:r>
          <w:r>
            <w:tab/>
            <w:t>:</w:t>
          </w:r>
        </w:p>
      </w:tc>
      <w:tc>
        <w:tcPr>
          <w:tcW w:w="2649" w:type="dxa"/>
          <w:tcMar>
            <w:left w:w="0" w:type="dxa"/>
            <w:right w:w="0" w:type="dxa"/>
          </w:tcMar>
        </w:tcPr>
        <w:p w:rsidR="00EF3DB1" w:rsidRPr="00F6161C" w:rsidRDefault="00EF3DB1" w:rsidP="008A27E1">
          <w:pPr>
            <w:pStyle w:val="zFooterText1"/>
          </w:pPr>
          <w:ins w:id="241" w:author="Unknown">
            <w:r>
              <w:fldChar w:fldCharType="begin"/>
            </w:r>
          </w:ins>
          <w:r>
            <w:instrText xml:space="preserve"> SAVEDATE  \@ "d MMMM yyyy"  \* MERGEFORMAT </w:instrText>
          </w:r>
          <w:ins w:id="242" w:author="Unknown">
            <w:r>
              <w:fldChar w:fldCharType="separate"/>
            </w:r>
          </w:ins>
          <w:r>
            <w:t>6 March 2014</w:t>
          </w:r>
          <w:ins w:id="243" w:author="Unknown">
            <w:r>
              <w:fldChar w:fldCharType="end"/>
            </w:r>
          </w:ins>
        </w:p>
      </w:tc>
      <w:tc>
        <w:tcPr>
          <w:tcW w:w="2064" w:type="dxa"/>
        </w:tcPr>
        <w:p w:rsidR="00EF3DB1" w:rsidRPr="00CB56C1" w:rsidRDefault="00EF3DB1" w:rsidP="008A27E1">
          <w:pPr>
            <w:pStyle w:val="zFooterText1"/>
          </w:pPr>
          <w:r w:rsidRPr="00CB56C1">
            <w:t xml:space="preserve">Page </w:t>
          </w:r>
          <w:ins w:id="244" w:author="Unknown">
            <w:r>
              <w:fldChar w:fldCharType="begin"/>
            </w:r>
          </w:ins>
          <w:r>
            <w:instrText xml:space="preserve"> Page  \* MERGEFORMAT </w:instrText>
          </w:r>
          <w:ins w:id="245" w:author="Unknown">
            <w:r>
              <w:fldChar w:fldCharType="separate"/>
            </w:r>
          </w:ins>
          <w:r w:rsidR="008B7044">
            <w:t>1</w:t>
          </w:r>
          <w:ins w:id="246" w:author="Unknown">
            <w:r>
              <w:fldChar w:fldCharType="end"/>
            </w:r>
          </w:ins>
          <w:r w:rsidRPr="00CB56C1">
            <w:t xml:space="preserve"> of </w:t>
          </w:r>
          <w:ins w:id="247" w:author="Unknown">
            <w:r>
              <w:fldChar w:fldCharType="begin"/>
            </w:r>
          </w:ins>
          <w:r>
            <w:instrText xml:space="preserve"> NumPages  \* MERGEFORMAT </w:instrText>
          </w:r>
          <w:ins w:id="248" w:author="Unknown">
            <w:r>
              <w:fldChar w:fldCharType="separate"/>
            </w:r>
          </w:ins>
          <w:r w:rsidR="008B7044">
            <w:t>19</w:t>
          </w:r>
          <w:ins w:id="249" w:author="Unknown">
            <w:r>
              <w:fldChar w:fldCharType="end"/>
            </w:r>
          </w:ins>
        </w:p>
      </w:tc>
    </w:tr>
    <w:tr w:rsidR="00EF3DB1" w:rsidRPr="00EF3DB1" w:rsidTr="00B258B2">
      <w:trPr>
        <w:cantSplit/>
        <w:trHeight w:val="401"/>
      </w:trPr>
      <w:tc>
        <w:tcPr>
          <w:tcW w:w="4125" w:type="dxa"/>
          <w:gridSpan w:val="2"/>
        </w:tcPr>
        <w:p w:rsidR="00EF3DB1" w:rsidRDefault="00EF3DB1" w:rsidP="008A27E1">
          <w:pPr>
            <w:pStyle w:val="zIFooter1"/>
          </w:pPr>
          <w:r>
            <w:t>Part of the stock exchange listed Imtech</w:t>
          </w:r>
        </w:p>
        <w:p w:rsidR="00EF3DB1" w:rsidRPr="00CB56C1" w:rsidRDefault="00EF3DB1" w:rsidP="008A27E1">
          <w:pPr>
            <w:pStyle w:val="zIFooter2"/>
          </w:pPr>
        </w:p>
      </w:tc>
      <w:tc>
        <w:tcPr>
          <w:tcW w:w="3619" w:type="dxa"/>
          <w:gridSpan w:val="2"/>
        </w:tcPr>
        <w:p w:rsidR="00EF3DB1" w:rsidRDefault="00EF3DB1" w:rsidP="008A27E1">
          <w:pPr>
            <w:pStyle w:val="zCopyright"/>
          </w:pPr>
        </w:p>
      </w:tc>
      <w:tc>
        <w:tcPr>
          <w:tcW w:w="2064" w:type="dxa"/>
        </w:tcPr>
        <w:p w:rsidR="00EF3DB1" w:rsidRPr="0067464B" w:rsidRDefault="00EF3DB1" w:rsidP="008A27E1">
          <w:pPr>
            <w:pStyle w:val="zIFooter1"/>
            <w:rPr>
              <w:lang w:val="nl-NL"/>
            </w:rPr>
          </w:pPr>
          <w:r w:rsidRPr="0067464B">
            <w:rPr>
              <w:lang w:val="nl-NL"/>
            </w:rPr>
            <w:t>C.o.C. Rotterdam 24193093</w:t>
          </w:r>
        </w:p>
        <w:p w:rsidR="00EF3DB1" w:rsidRPr="0067464B" w:rsidRDefault="00EF3DB1" w:rsidP="008A27E1">
          <w:pPr>
            <w:pStyle w:val="zIFooter1"/>
            <w:rPr>
              <w:lang w:val="nl-NL"/>
            </w:rPr>
          </w:pPr>
          <w:r w:rsidRPr="0067464B">
            <w:rPr>
              <w:lang w:val="nl-NL"/>
            </w:rPr>
            <w:t>VAT no.: NL800793572B01</w:t>
          </w:r>
        </w:p>
      </w:tc>
    </w:tr>
  </w:tbl>
  <w:p w:rsidR="00EF3DB1" w:rsidRPr="006F58FD" w:rsidRDefault="00EF3DB1">
    <w:pPr>
      <w:pStyle w:val="Footer"/>
      <w:rPr>
        <w:ins w:id="250" w:author="Unknow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B34" w:rsidRDefault="001C3B34">
      <w:pPr>
        <w:rPr>
          <w:ins w:id="0" w:author="Unknown"/>
        </w:rPr>
      </w:pPr>
      <w:ins w:id="1" w:author="Unknown">
        <w:r>
          <w:separator/>
        </w:r>
      </w:ins>
    </w:p>
  </w:footnote>
  <w:footnote w:type="continuationSeparator" w:id="0">
    <w:p w:rsidR="001C3B34" w:rsidRDefault="001C3B34">
      <w:pPr>
        <w:rPr>
          <w:ins w:id="2" w:author="Unknown"/>
        </w:rPr>
      </w:pPr>
      <w:ins w:id="3" w:author="Unknown">
        <w:r>
          <w:continuationSeparator/>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Y="1"/>
      <w:tblOverlap w:val="never"/>
      <w:tblW w:w="9485" w:type="dxa"/>
      <w:tblLook w:val="0000" w:firstRow="0" w:lastRow="0" w:firstColumn="0" w:lastColumn="0" w:noHBand="0" w:noVBand="0"/>
    </w:tblPr>
    <w:tblGrid>
      <w:gridCol w:w="3827"/>
      <w:gridCol w:w="5658"/>
    </w:tblGrid>
    <w:tr w:rsidR="00EF3DB1">
      <w:trPr>
        <w:trHeight w:val="1260"/>
        <w:ins w:id="213" w:author="Unknown"/>
      </w:trPr>
      <w:tc>
        <w:tcPr>
          <w:tcW w:w="3827" w:type="dxa"/>
          <w:tcMar>
            <w:left w:w="113" w:type="dxa"/>
            <w:right w:w="142" w:type="dxa"/>
          </w:tcMar>
        </w:tcPr>
        <w:p w:rsidR="00EF3DB1" w:rsidRDefault="00EF3DB1" w:rsidP="00D66847">
          <w:pPr>
            <w:rPr>
              <w:ins w:id="214" w:author="Unknown"/>
            </w:rPr>
          </w:pPr>
        </w:p>
      </w:tc>
      <w:tc>
        <w:tcPr>
          <w:tcW w:w="5658" w:type="dxa"/>
        </w:tcPr>
        <w:p w:rsidR="00EF3DB1" w:rsidRDefault="00EF3DB1" w:rsidP="00D66847">
          <w:pPr>
            <w:pStyle w:val="Text"/>
            <w:jc w:val="right"/>
            <w:rPr>
              <w:ins w:id="215" w:author="Unknown"/>
            </w:rPr>
          </w:pPr>
          <w:r w:rsidRPr="0026257A">
            <w:rPr>
              <w:noProof/>
              <w:lang w:val="nl-NL" w:eastAsia="nl-NL"/>
            </w:rPr>
            <w:drawing>
              <wp:inline distT="0" distB="0" distL="0" distR="0">
                <wp:extent cx="24098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tc>
    </w:tr>
    <w:tr w:rsidR="00EF3DB1">
      <w:trPr>
        <w:trHeight w:val="1091"/>
        <w:ins w:id="216" w:author="Unknown"/>
      </w:trPr>
      <w:tc>
        <w:tcPr>
          <w:tcW w:w="3827" w:type="dxa"/>
        </w:tcPr>
        <w:p w:rsidR="00EF3DB1" w:rsidRDefault="00EF3DB1">
          <w:pPr>
            <w:pStyle w:val="zAdmTname"/>
            <w:rPr>
              <w:ins w:id="217" w:author="Unknown"/>
            </w:rPr>
          </w:pPr>
        </w:p>
      </w:tc>
      <w:tc>
        <w:tcPr>
          <w:tcW w:w="5658" w:type="dxa"/>
        </w:tcPr>
        <w:p w:rsidR="00EF3DB1" w:rsidRDefault="00EF3DB1">
          <w:pPr>
            <w:pStyle w:val="zAdmSpecial"/>
            <w:rPr>
              <w:ins w:id="218" w:author="Unknown"/>
            </w:rPr>
          </w:pPr>
        </w:p>
      </w:tc>
    </w:tr>
  </w:tbl>
  <w:p w:rsidR="00EF3DB1" w:rsidRDefault="00EF3DB1">
    <w:pPr>
      <w:pStyle w:val="Text"/>
      <w:rPr>
        <w:ins w:id="219" w:author="Unknow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Y="1"/>
      <w:tblOverlap w:val="never"/>
      <w:tblW w:w="9485" w:type="dxa"/>
      <w:tblLook w:val="0000" w:firstRow="0" w:lastRow="0" w:firstColumn="0" w:lastColumn="0" w:noHBand="0" w:noVBand="0"/>
    </w:tblPr>
    <w:tblGrid>
      <w:gridCol w:w="3827"/>
      <w:gridCol w:w="5658"/>
    </w:tblGrid>
    <w:tr w:rsidR="00EF3DB1">
      <w:trPr>
        <w:trHeight w:val="1304"/>
        <w:ins w:id="232" w:author="Unknown"/>
      </w:trPr>
      <w:tc>
        <w:tcPr>
          <w:tcW w:w="3827" w:type="dxa"/>
          <w:tcMar>
            <w:left w:w="113" w:type="dxa"/>
            <w:right w:w="142" w:type="dxa"/>
          </w:tcMar>
        </w:tcPr>
        <w:p w:rsidR="00EF3DB1" w:rsidRDefault="00EF3DB1">
          <w:pPr>
            <w:rPr>
              <w:ins w:id="233" w:author="Unknown"/>
            </w:rPr>
          </w:pPr>
        </w:p>
      </w:tc>
      <w:tc>
        <w:tcPr>
          <w:tcW w:w="5658" w:type="dxa"/>
        </w:tcPr>
        <w:p w:rsidR="00EF3DB1" w:rsidRDefault="00EF3DB1" w:rsidP="00D66847">
          <w:pPr>
            <w:pStyle w:val="Text"/>
            <w:jc w:val="right"/>
            <w:rPr>
              <w:ins w:id="234" w:author="Unknown"/>
            </w:rPr>
          </w:pPr>
          <w:r w:rsidRPr="0026257A">
            <w:rPr>
              <w:noProof/>
              <w:lang w:val="nl-NL" w:eastAsia="nl-NL"/>
            </w:rPr>
            <w:drawing>
              <wp:inline distT="0" distB="0" distL="0" distR="0">
                <wp:extent cx="24098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tc>
    </w:tr>
    <w:tr w:rsidR="00EF3DB1">
      <w:trPr>
        <w:trHeight w:val="1091"/>
        <w:ins w:id="235" w:author="Unknown"/>
      </w:trPr>
      <w:tc>
        <w:tcPr>
          <w:tcW w:w="3827" w:type="dxa"/>
        </w:tcPr>
        <w:p w:rsidR="00EF3DB1" w:rsidRDefault="00EF3DB1">
          <w:pPr>
            <w:pStyle w:val="zAdmTname"/>
            <w:rPr>
              <w:ins w:id="236" w:author="Unknown"/>
            </w:rPr>
          </w:pPr>
        </w:p>
      </w:tc>
      <w:tc>
        <w:tcPr>
          <w:tcW w:w="5658" w:type="dxa"/>
        </w:tcPr>
        <w:p w:rsidR="00EF3DB1" w:rsidRDefault="00EF3DB1" w:rsidP="00D66847">
          <w:pPr>
            <w:pStyle w:val="Text"/>
            <w:rPr>
              <w:ins w:id="237" w:author="Unknown"/>
            </w:rPr>
          </w:pPr>
        </w:p>
      </w:tc>
    </w:tr>
  </w:tbl>
  <w:p w:rsidR="00EF3DB1" w:rsidRDefault="00EF3DB1">
    <w:pPr>
      <w:pStyle w:val="Header"/>
      <w:rPr>
        <w:ins w:id="238" w:author="Unknow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628369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1492619D"/>
    <w:multiLevelType w:val="hybridMultilevel"/>
    <w:tmpl w:val="FA50667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4C20E2"/>
    <w:multiLevelType w:val="hybridMultilevel"/>
    <w:tmpl w:val="8D90515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1">
    <w:nsid w:val="2F9B0BF9"/>
    <w:multiLevelType w:val="hybridMultilevel"/>
    <w:tmpl w:val="19EA9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FD779FE"/>
    <w:multiLevelType w:val="hybridMultilevel"/>
    <w:tmpl w:val="9B581C2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822256D"/>
    <w:multiLevelType w:val="hybridMultilevel"/>
    <w:tmpl w:val="1AA203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3C3983"/>
    <w:multiLevelType w:val="hybridMultilevel"/>
    <w:tmpl w:val="1F126AB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5"/>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0"/>
  </w:num>
  <w:num w:numId="13">
    <w:abstractNumId w:val="9"/>
  </w:num>
  <w:num w:numId="14">
    <w:abstractNumId w:val="12"/>
  </w:num>
  <w:num w:numId="15">
    <w:abstractNumId w:val="16"/>
  </w:num>
  <w:num w:numId="16">
    <w:abstractNumId w:val="8"/>
  </w:num>
  <w:num w:numId="17">
    <w:abstractNumId w:val="11"/>
  </w:num>
  <w:num w:numId="1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5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UnitID" w:val="0"/>
    <w:docVar w:name="CompanyID" w:val="12"/>
    <w:docVar w:name="DateID" w:val="3"/>
    <w:docVar w:name="DirectFax" w:val="&lt;###&gt;"/>
    <w:docVar w:name="Extension" w:val="&lt;###&gt;"/>
    <w:docVar w:name="FirstFooterLine" w:val="False"/>
    <w:docVar w:name="FirstRun" w:val="False"/>
    <w:docVar w:name="IssueID" w:val="2"/>
    <w:docVar w:name="LanguageID" w:val="1"/>
    <w:docVar w:name="Logo1StPage" w:val="False"/>
    <w:docVar w:name="LogoFlwPage" w:val="False"/>
    <w:docVar w:name="Parent" w:val="Document1"/>
    <w:docVar w:name="SpecialTextID" w:val="0"/>
    <w:docVar w:name="Template_Version" w:val="2.0"/>
    <w:docVar w:name="TemplateID" w:val="0"/>
    <w:docVar w:name="TemplateType" w:val="1"/>
    <w:docVar w:name="TitleHeader" w:val="False"/>
    <w:docVar w:name="UserDate" w:val="17-11-08"/>
    <w:docVar w:name="UserIssue" w:val="1.0"/>
    <w:docVar w:name="UserName" w:val="E.J. Varkevisser"/>
  </w:docVars>
  <w:rsids>
    <w:rsidRoot w:val="000E0633"/>
    <w:rsid w:val="00001608"/>
    <w:rsid w:val="00001B5F"/>
    <w:rsid w:val="00002BD1"/>
    <w:rsid w:val="00002FD0"/>
    <w:rsid w:val="00003617"/>
    <w:rsid w:val="00003DCD"/>
    <w:rsid w:val="000052E1"/>
    <w:rsid w:val="00006576"/>
    <w:rsid w:val="00010612"/>
    <w:rsid w:val="00010877"/>
    <w:rsid w:val="0001230A"/>
    <w:rsid w:val="00012F36"/>
    <w:rsid w:val="00014B8A"/>
    <w:rsid w:val="00016451"/>
    <w:rsid w:val="0002448A"/>
    <w:rsid w:val="00030165"/>
    <w:rsid w:val="0003083C"/>
    <w:rsid w:val="000329BB"/>
    <w:rsid w:val="000332EF"/>
    <w:rsid w:val="00033A9A"/>
    <w:rsid w:val="00035CB8"/>
    <w:rsid w:val="0004322E"/>
    <w:rsid w:val="00055276"/>
    <w:rsid w:val="000564AD"/>
    <w:rsid w:val="00057EF4"/>
    <w:rsid w:val="00060C6F"/>
    <w:rsid w:val="00060F07"/>
    <w:rsid w:val="00063556"/>
    <w:rsid w:val="000635E5"/>
    <w:rsid w:val="00064A81"/>
    <w:rsid w:val="00065860"/>
    <w:rsid w:val="000660E4"/>
    <w:rsid w:val="00067122"/>
    <w:rsid w:val="00072068"/>
    <w:rsid w:val="00072378"/>
    <w:rsid w:val="00073AFF"/>
    <w:rsid w:val="00074F9E"/>
    <w:rsid w:val="00077F15"/>
    <w:rsid w:val="00080450"/>
    <w:rsid w:val="00081191"/>
    <w:rsid w:val="0008296E"/>
    <w:rsid w:val="000861F6"/>
    <w:rsid w:val="00087285"/>
    <w:rsid w:val="00091642"/>
    <w:rsid w:val="00091BED"/>
    <w:rsid w:val="00094622"/>
    <w:rsid w:val="0009497D"/>
    <w:rsid w:val="00094DB3"/>
    <w:rsid w:val="00095688"/>
    <w:rsid w:val="0009673E"/>
    <w:rsid w:val="00096C1E"/>
    <w:rsid w:val="00097813"/>
    <w:rsid w:val="00097AD4"/>
    <w:rsid w:val="000A00D2"/>
    <w:rsid w:val="000A04DC"/>
    <w:rsid w:val="000A1425"/>
    <w:rsid w:val="000A24C6"/>
    <w:rsid w:val="000A58EB"/>
    <w:rsid w:val="000B2508"/>
    <w:rsid w:val="000B2798"/>
    <w:rsid w:val="000B7289"/>
    <w:rsid w:val="000C0930"/>
    <w:rsid w:val="000C31DE"/>
    <w:rsid w:val="000C61F2"/>
    <w:rsid w:val="000D63D8"/>
    <w:rsid w:val="000E0633"/>
    <w:rsid w:val="000E74B7"/>
    <w:rsid w:val="000F2781"/>
    <w:rsid w:val="000F3959"/>
    <w:rsid w:val="000F65C9"/>
    <w:rsid w:val="000F7A7C"/>
    <w:rsid w:val="00100675"/>
    <w:rsid w:val="001029F3"/>
    <w:rsid w:val="001054E8"/>
    <w:rsid w:val="00110218"/>
    <w:rsid w:val="0011755C"/>
    <w:rsid w:val="00120E4E"/>
    <w:rsid w:val="00123433"/>
    <w:rsid w:val="00123E7B"/>
    <w:rsid w:val="001265F6"/>
    <w:rsid w:val="00132344"/>
    <w:rsid w:val="00132890"/>
    <w:rsid w:val="0013566C"/>
    <w:rsid w:val="001368AC"/>
    <w:rsid w:val="00137DE1"/>
    <w:rsid w:val="00142036"/>
    <w:rsid w:val="00144191"/>
    <w:rsid w:val="001454AB"/>
    <w:rsid w:val="00145A0A"/>
    <w:rsid w:val="00145AA2"/>
    <w:rsid w:val="00145DA7"/>
    <w:rsid w:val="00146EA3"/>
    <w:rsid w:val="00147180"/>
    <w:rsid w:val="001545B1"/>
    <w:rsid w:val="001548B3"/>
    <w:rsid w:val="001577C4"/>
    <w:rsid w:val="00161B06"/>
    <w:rsid w:val="00166AFF"/>
    <w:rsid w:val="00175040"/>
    <w:rsid w:val="00176643"/>
    <w:rsid w:val="00183330"/>
    <w:rsid w:val="00185EBC"/>
    <w:rsid w:val="00187BA1"/>
    <w:rsid w:val="00195159"/>
    <w:rsid w:val="0019555B"/>
    <w:rsid w:val="001A54AA"/>
    <w:rsid w:val="001A7461"/>
    <w:rsid w:val="001A7481"/>
    <w:rsid w:val="001A7C15"/>
    <w:rsid w:val="001B4ABB"/>
    <w:rsid w:val="001C1F2F"/>
    <w:rsid w:val="001C2935"/>
    <w:rsid w:val="001C3528"/>
    <w:rsid w:val="001C36EA"/>
    <w:rsid w:val="001C3B34"/>
    <w:rsid w:val="001C458A"/>
    <w:rsid w:val="001C4656"/>
    <w:rsid w:val="001C562E"/>
    <w:rsid w:val="001C6023"/>
    <w:rsid w:val="001C6B3B"/>
    <w:rsid w:val="001C7689"/>
    <w:rsid w:val="001D4999"/>
    <w:rsid w:val="001D7AA9"/>
    <w:rsid w:val="001E1DB9"/>
    <w:rsid w:val="001E26BB"/>
    <w:rsid w:val="001E2AA0"/>
    <w:rsid w:val="001E2D6D"/>
    <w:rsid w:val="001F0A1C"/>
    <w:rsid w:val="00201244"/>
    <w:rsid w:val="002043BE"/>
    <w:rsid w:val="0020783E"/>
    <w:rsid w:val="0021169C"/>
    <w:rsid w:val="00211B48"/>
    <w:rsid w:val="002120BD"/>
    <w:rsid w:val="0021294B"/>
    <w:rsid w:val="00216DB0"/>
    <w:rsid w:val="00217E23"/>
    <w:rsid w:val="00224160"/>
    <w:rsid w:val="00230CED"/>
    <w:rsid w:val="00230F87"/>
    <w:rsid w:val="00233348"/>
    <w:rsid w:val="00241F62"/>
    <w:rsid w:val="00243696"/>
    <w:rsid w:val="00243D65"/>
    <w:rsid w:val="00244C45"/>
    <w:rsid w:val="00247C24"/>
    <w:rsid w:val="002500CA"/>
    <w:rsid w:val="00250391"/>
    <w:rsid w:val="002548A6"/>
    <w:rsid w:val="00261A30"/>
    <w:rsid w:val="00262E7C"/>
    <w:rsid w:val="00262F30"/>
    <w:rsid w:val="0026673B"/>
    <w:rsid w:val="0026740B"/>
    <w:rsid w:val="0026747C"/>
    <w:rsid w:val="0027015F"/>
    <w:rsid w:val="002722F1"/>
    <w:rsid w:val="00272BFA"/>
    <w:rsid w:val="00272C45"/>
    <w:rsid w:val="00272DD6"/>
    <w:rsid w:val="00273579"/>
    <w:rsid w:val="00276BF5"/>
    <w:rsid w:val="00277579"/>
    <w:rsid w:val="00277732"/>
    <w:rsid w:val="0028565F"/>
    <w:rsid w:val="00286017"/>
    <w:rsid w:val="002916A0"/>
    <w:rsid w:val="00291FC6"/>
    <w:rsid w:val="00292E51"/>
    <w:rsid w:val="002938BC"/>
    <w:rsid w:val="002939FD"/>
    <w:rsid w:val="00293AE4"/>
    <w:rsid w:val="002947CB"/>
    <w:rsid w:val="002A0A62"/>
    <w:rsid w:val="002A0BF6"/>
    <w:rsid w:val="002A0E08"/>
    <w:rsid w:val="002A156D"/>
    <w:rsid w:val="002A1FE9"/>
    <w:rsid w:val="002A38D7"/>
    <w:rsid w:val="002A447F"/>
    <w:rsid w:val="002B22A9"/>
    <w:rsid w:val="002B26C5"/>
    <w:rsid w:val="002B4003"/>
    <w:rsid w:val="002B4025"/>
    <w:rsid w:val="002B4B13"/>
    <w:rsid w:val="002B5D11"/>
    <w:rsid w:val="002B6B62"/>
    <w:rsid w:val="002C08CF"/>
    <w:rsid w:val="002C0E41"/>
    <w:rsid w:val="002C0FC1"/>
    <w:rsid w:val="002C2513"/>
    <w:rsid w:val="002D2BD2"/>
    <w:rsid w:val="002D4E55"/>
    <w:rsid w:val="002E3C14"/>
    <w:rsid w:val="002E4489"/>
    <w:rsid w:val="002E5AF9"/>
    <w:rsid w:val="002F0F58"/>
    <w:rsid w:val="002F42DE"/>
    <w:rsid w:val="002F48D3"/>
    <w:rsid w:val="002F6081"/>
    <w:rsid w:val="002F75E1"/>
    <w:rsid w:val="00302AD4"/>
    <w:rsid w:val="00305092"/>
    <w:rsid w:val="003053F6"/>
    <w:rsid w:val="00306AF8"/>
    <w:rsid w:val="00306D8B"/>
    <w:rsid w:val="00311335"/>
    <w:rsid w:val="00314DFB"/>
    <w:rsid w:val="003151CC"/>
    <w:rsid w:val="00316885"/>
    <w:rsid w:val="00317E16"/>
    <w:rsid w:val="00325466"/>
    <w:rsid w:val="0032782B"/>
    <w:rsid w:val="00340491"/>
    <w:rsid w:val="003472C3"/>
    <w:rsid w:val="00354C99"/>
    <w:rsid w:val="00355F67"/>
    <w:rsid w:val="00356BAD"/>
    <w:rsid w:val="003576EB"/>
    <w:rsid w:val="00361C5D"/>
    <w:rsid w:val="003633CE"/>
    <w:rsid w:val="003702C7"/>
    <w:rsid w:val="00375A0B"/>
    <w:rsid w:val="00375F9A"/>
    <w:rsid w:val="003829B7"/>
    <w:rsid w:val="00385B5A"/>
    <w:rsid w:val="0038721A"/>
    <w:rsid w:val="0039128C"/>
    <w:rsid w:val="00391683"/>
    <w:rsid w:val="0039228E"/>
    <w:rsid w:val="00393521"/>
    <w:rsid w:val="003958AD"/>
    <w:rsid w:val="003A3636"/>
    <w:rsid w:val="003A7DC2"/>
    <w:rsid w:val="003B0610"/>
    <w:rsid w:val="003B3BD4"/>
    <w:rsid w:val="003B40CD"/>
    <w:rsid w:val="003B6C57"/>
    <w:rsid w:val="003B6DC9"/>
    <w:rsid w:val="003B7404"/>
    <w:rsid w:val="003C1A23"/>
    <w:rsid w:val="003C2684"/>
    <w:rsid w:val="003C61C8"/>
    <w:rsid w:val="003C7EA4"/>
    <w:rsid w:val="003D265D"/>
    <w:rsid w:val="003D568A"/>
    <w:rsid w:val="003D7A97"/>
    <w:rsid w:val="003E1335"/>
    <w:rsid w:val="003E2C9C"/>
    <w:rsid w:val="003E3FDA"/>
    <w:rsid w:val="003E596C"/>
    <w:rsid w:val="003E6B58"/>
    <w:rsid w:val="003F763D"/>
    <w:rsid w:val="004024CF"/>
    <w:rsid w:val="00404816"/>
    <w:rsid w:val="00405DE6"/>
    <w:rsid w:val="0040603B"/>
    <w:rsid w:val="0041103A"/>
    <w:rsid w:val="00411095"/>
    <w:rsid w:val="00412762"/>
    <w:rsid w:val="004145AD"/>
    <w:rsid w:val="00414886"/>
    <w:rsid w:val="00420D05"/>
    <w:rsid w:val="00420DA0"/>
    <w:rsid w:val="0042103D"/>
    <w:rsid w:val="00426BED"/>
    <w:rsid w:val="004316AE"/>
    <w:rsid w:val="00435E38"/>
    <w:rsid w:val="004363B8"/>
    <w:rsid w:val="00443385"/>
    <w:rsid w:val="00445A0B"/>
    <w:rsid w:val="00445ED1"/>
    <w:rsid w:val="0044648D"/>
    <w:rsid w:val="0044724F"/>
    <w:rsid w:val="00451843"/>
    <w:rsid w:val="004521B1"/>
    <w:rsid w:val="004545DC"/>
    <w:rsid w:val="0045554B"/>
    <w:rsid w:val="004566AC"/>
    <w:rsid w:val="00460424"/>
    <w:rsid w:val="00460719"/>
    <w:rsid w:val="00460F6D"/>
    <w:rsid w:val="004721F5"/>
    <w:rsid w:val="00474A56"/>
    <w:rsid w:val="00481277"/>
    <w:rsid w:val="00482E93"/>
    <w:rsid w:val="004833C3"/>
    <w:rsid w:val="00483816"/>
    <w:rsid w:val="00484AF5"/>
    <w:rsid w:val="00486160"/>
    <w:rsid w:val="00487173"/>
    <w:rsid w:val="00492176"/>
    <w:rsid w:val="00493BDB"/>
    <w:rsid w:val="00494A74"/>
    <w:rsid w:val="00496D15"/>
    <w:rsid w:val="0049723B"/>
    <w:rsid w:val="004A3AA0"/>
    <w:rsid w:val="004A5FA2"/>
    <w:rsid w:val="004A745F"/>
    <w:rsid w:val="004B0473"/>
    <w:rsid w:val="004B0E93"/>
    <w:rsid w:val="004B1D9E"/>
    <w:rsid w:val="004B3E8B"/>
    <w:rsid w:val="004B4557"/>
    <w:rsid w:val="004B6800"/>
    <w:rsid w:val="004C2431"/>
    <w:rsid w:val="004C2898"/>
    <w:rsid w:val="004C6801"/>
    <w:rsid w:val="004C760C"/>
    <w:rsid w:val="004C77BE"/>
    <w:rsid w:val="004D0702"/>
    <w:rsid w:val="004D39A1"/>
    <w:rsid w:val="004D4929"/>
    <w:rsid w:val="004D50FE"/>
    <w:rsid w:val="004E2860"/>
    <w:rsid w:val="004E3347"/>
    <w:rsid w:val="004E3445"/>
    <w:rsid w:val="004E4AC1"/>
    <w:rsid w:val="004E79FE"/>
    <w:rsid w:val="004F196E"/>
    <w:rsid w:val="004F6007"/>
    <w:rsid w:val="004F649B"/>
    <w:rsid w:val="004F77FC"/>
    <w:rsid w:val="005014D2"/>
    <w:rsid w:val="005028E7"/>
    <w:rsid w:val="00504892"/>
    <w:rsid w:val="00506D36"/>
    <w:rsid w:val="00507C7D"/>
    <w:rsid w:val="00510C64"/>
    <w:rsid w:val="00511BA1"/>
    <w:rsid w:val="0051574C"/>
    <w:rsid w:val="00517475"/>
    <w:rsid w:val="0052229B"/>
    <w:rsid w:val="005239D5"/>
    <w:rsid w:val="00524651"/>
    <w:rsid w:val="00525221"/>
    <w:rsid w:val="005301F5"/>
    <w:rsid w:val="00531C4D"/>
    <w:rsid w:val="00533C6D"/>
    <w:rsid w:val="00537BBA"/>
    <w:rsid w:val="00540A26"/>
    <w:rsid w:val="005414C2"/>
    <w:rsid w:val="0054194C"/>
    <w:rsid w:val="00542ABD"/>
    <w:rsid w:val="00542F6F"/>
    <w:rsid w:val="0054357C"/>
    <w:rsid w:val="0054431C"/>
    <w:rsid w:val="005455C7"/>
    <w:rsid w:val="005720D5"/>
    <w:rsid w:val="00576C50"/>
    <w:rsid w:val="00582E71"/>
    <w:rsid w:val="0058392D"/>
    <w:rsid w:val="00591C3D"/>
    <w:rsid w:val="00591D55"/>
    <w:rsid w:val="00594A88"/>
    <w:rsid w:val="00594B01"/>
    <w:rsid w:val="0059755D"/>
    <w:rsid w:val="00597739"/>
    <w:rsid w:val="00597C4D"/>
    <w:rsid w:val="005A33D0"/>
    <w:rsid w:val="005A380D"/>
    <w:rsid w:val="005A42A7"/>
    <w:rsid w:val="005A6428"/>
    <w:rsid w:val="005A7F3D"/>
    <w:rsid w:val="005B03B8"/>
    <w:rsid w:val="005B1BCF"/>
    <w:rsid w:val="005B4444"/>
    <w:rsid w:val="005B5D74"/>
    <w:rsid w:val="005B7FFB"/>
    <w:rsid w:val="005C0DE5"/>
    <w:rsid w:val="005C415F"/>
    <w:rsid w:val="005C46C0"/>
    <w:rsid w:val="005C4A81"/>
    <w:rsid w:val="005C5482"/>
    <w:rsid w:val="005C5AB7"/>
    <w:rsid w:val="005C6743"/>
    <w:rsid w:val="005D0916"/>
    <w:rsid w:val="005D416E"/>
    <w:rsid w:val="005D457E"/>
    <w:rsid w:val="005D46E2"/>
    <w:rsid w:val="005D5987"/>
    <w:rsid w:val="005D7ED6"/>
    <w:rsid w:val="005E0843"/>
    <w:rsid w:val="005E37E1"/>
    <w:rsid w:val="005E491F"/>
    <w:rsid w:val="005E4F37"/>
    <w:rsid w:val="005E5BFF"/>
    <w:rsid w:val="005E6BA5"/>
    <w:rsid w:val="005E6FFA"/>
    <w:rsid w:val="005E7A04"/>
    <w:rsid w:val="005F066D"/>
    <w:rsid w:val="005F23F8"/>
    <w:rsid w:val="005F3B84"/>
    <w:rsid w:val="005F405B"/>
    <w:rsid w:val="005F7C3F"/>
    <w:rsid w:val="006013C0"/>
    <w:rsid w:val="0060230B"/>
    <w:rsid w:val="00604416"/>
    <w:rsid w:val="00611EA6"/>
    <w:rsid w:val="00614FBB"/>
    <w:rsid w:val="00616778"/>
    <w:rsid w:val="00616D02"/>
    <w:rsid w:val="00617178"/>
    <w:rsid w:val="0062029B"/>
    <w:rsid w:val="00621451"/>
    <w:rsid w:val="00622B67"/>
    <w:rsid w:val="00623512"/>
    <w:rsid w:val="006240ED"/>
    <w:rsid w:val="00625268"/>
    <w:rsid w:val="00632EE6"/>
    <w:rsid w:val="0064141A"/>
    <w:rsid w:val="006418FA"/>
    <w:rsid w:val="006430A9"/>
    <w:rsid w:val="006448F4"/>
    <w:rsid w:val="00645161"/>
    <w:rsid w:val="00652FA1"/>
    <w:rsid w:val="0066087B"/>
    <w:rsid w:val="006619F7"/>
    <w:rsid w:val="00663E5F"/>
    <w:rsid w:val="006648BE"/>
    <w:rsid w:val="00670EC4"/>
    <w:rsid w:val="00671744"/>
    <w:rsid w:val="0067266B"/>
    <w:rsid w:val="006750F1"/>
    <w:rsid w:val="006824DD"/>
    <w:rsid w:val="00682F30"/>
    <w:rsid w:val="006854F4"/>
    <w:rsid w:val="0068615F"/>
    <w:rsid w:val="006917C3"/>
    <w:rsid w:val="0069365B"/>
    <w:rsid w:val="006942B8"/>
    <w:rsid w:val="00694C3E"/>
    <w:rsid w:val="00695FAC"/>
    <w:rsid w:val="00696DCC"/>
    <w:rsid w:val="00697831"/>
    <w:rsid w:val="006A0E9F"/>
    <w:rsid w:val="006A17CE"/>
    <w:rsid w:val="006A3476"/>
    <w:rsid w:val="006A6275"/>
    <w:rsid w:val="006A67B9"/>
    <w:rsid w:val="006B3ED9"/>
    <w:rsid w:val="006B6EA0"/>
    <w:rsid w:val="006C0A14"/>
    <w:rsid w:val="006C1600"/>
    <w:rsid w:val="006C3AB6"/>
    <w:rsid w:val="006C4115"/>
    <w:rsid w:val="006C513D"/>
    <w:rsid w:val="006C54F2"/>
    <w:rsid w:val="006C5ED4"/>
    <w:rsid w:val="006C5F9E"/>
    <w:rsid w:val="006D1460"/>
    <w:rsid w:val="006D660E"/>
    <w:rsid w:val="006D70FB"/>
    <w:rsid w:val="006E2485"/>
    <w:rsid w:val="006E2F70"/>
    <w:rsid w:val="006E3F44"/>
    <w:rsid w:val="006E5A8E"/>
    <w:rsid w:val="006F1D36"/>
    <w:rsid w:val="006F2A16"/>
    <w:rsid w:val="006F47B4"/>
    <w:rsid w:val="006F58FD"/>
    <w:rsid w:val="006F60AC"/>
    <w:rsid w:val="006F66BD"/>
    <w:rsid w:val="006F77A0"/>
    <w:rsid w:val="006F77B2"/>
    <w:rsid w:val="006F7E33"/>
    <w:rsid w:val="007000C8"/>
    <w:rsid w:val="00700135"/>
    <w:rsid w:val="00701825"/>
    <w:rsid w:val="00701EF3"/>
    <w:rsid w:val="00703393"/>
    <w:rsid w:val="00706477"/>
    <w:rsid w:val="007127C5"/>
    <w:rsid w:val="00717CBA"/>
    <w:rsid w:val="0072047D"/>
    <w:rsid w:val="0072085F"/>
    <w:rsid w:val="007247F0"/>
    <w:rsid w:val="00726936"/>
    <w:rsid w:val="00727288"/>
    <w:rsid w:val="0073193D"/>
    <w:rsid w:val="00731BD8"/>
    <w:rsid w:val="007325BF"/>
    <w:rsid w:val="007354B2"/>
    <w:rsid w:val="00742753"/>
    <w:rsid w:val="00742A38"/>
    <w:rsid w:val="007471D5"/>
    <w:rsid w:val="007479DC"/>
    <w:rsid w:val="0075152E"/>
    <w:rsid w:val="00752FFC"/>
    <w:rsid w:val="00755B18"/>
    <w:rsid w:val="00757FE2"/>
    <w:rsid w:val="00765860"/>
    <w:rsid w:val="00765E4A"/>
    <w:rsid w:val="00771DA5"/>
    <w:rsid w:val="007756A9"/>
    <w:rsid w:val="00777137"/>
    <w:rsid w:val="007819A6"/>
    <w:rsid w:val="00782059"/>
    <w:rsid w:val="00783711"/>
    <w:rsid w:val="00783F28"/>
    <w:rsid w:val="00784C79"/>
    <w:rsid w:val="0079074A"/>
    <w:rsid w:val="00791CAC"/>
    <w:rsid w:val="007979C4"/>
    <w:rsid w:val="007A0B80"/>
    <w:rsid w:val="007A18FA"/>
    <w:rsid w:val="007A2A4F"/>
    <w:rsid w:val="007A2EEF"/>
    <w:rsid w:val="007A61F0"/>
    <w:rsid w:val="007B0DF5"/>
    <w:rsid w:val="007B3705"/>
    <w:rsid w:val="007B486D"/>
    <w:rsid w:val="007B56EA"/>
    <w:rsid w:val="007B5E82"/>
    <w:rsid w:val="007B6947"/>
    <w:rsid w:val="007B734A"/>
    <w:rsid w:val="007C3A83"/>
    <w:rsid w:val="007C4BA1"/>
    <w:rsid w:val="007C5EE5"/>
    <w:rsid w:val="007D5A6D"/>
    <w:rsid w:val="007D63FC"/>
    <w:rsid w:val="007D79B4"/>
    <w:rsid w:val="007D7A7E"/>
    <w:rsid w:val="007E0DC1"/>
    <w:rsid w:val="007E23C9"/>
    <w:rsid w:val="007E5C24"/>
    <w:rsid w:val="007E6D24"/>
    <w:rsid w:val="007F1439"/>
    <w:rsid w:val="007F3C77"/>
    <w:rsid w:val="007F4933"/>
    <w:rsid w:val="008026E4"/>
    <w:rsid w:val="00812068"/>
    <w:rsid w:val="008123F8"/>
    <w:rsid w:val="00812EDD"/>
    <w:rsid w:val="00813E11"/>
    <w:rsid w:val="00815E6C"/>
    <w:rsid w:val="00817029"/>
    <w:rsid w:val="00817D34"/>
    <w:rsid w:val="00824C7A"/>
    <w:rsid w:val="00831BB8"/>
    <w:rsid w:val="00832AF8"/>
    <w:rsid w:val="00834346"/>
    <w:rsid w:val="00836E64"/>
    <w:rsid w:val="00845021"/>
    <w:rsid w:val="00846767"/>
    <w:rsid w:val="0084687D"/>
    <w:rsid w:val="0085310C"/>
    <w:rsid w:val="008534AA"/>
    <w:rsid w:val="00857CBC"/>
    <w:rsid w:val="00862833"/>
    <w:rsid w:val="0086454E"/>
    <w:rsid w:val="00872297"/>
    <w:rsid w:val="008738E0"/>
    <w:rsid w:val="00877BFC"/>
    <w:rsid w:val="00877D31"/>
    <w:rsid w:val="00885F1B"/>
    <w:rsid w:val="00886332"/>
    <w:rsid w:val="008879D9"/>
    <w:rsid w:val="00890C78"/>
    <w:rsid w:val="00893388"/>
    <w:rsid w:val="0089503A"/>
    <w:rsid w:val="00895BB8"/>
    <w:rsid w:val="00896498"/>
    <w:rsid w:val="008979F7"/>
    <w:rsid w:val="008A069D"/>
    <w:rsid w:val="008A175B"/>
    <w:rsid w:val="008A257A"/>
    <w:rsid w:val="008A27E1"/>
    <w:rsid w:val="008A30B1"/>
    <w:rsid w:val="008A37E0"/>
    <w:rsid w:val="008A4D56"/>
    <w:rsid w:val="008A695B"/>
    <w:rsid w:val="008B0832"/>
    <w:rsid w:val="008B24BF"/>
    <w:rsid w:val="008B5A39"/>
    <w:rsid w:val="008B5BB0"/>
    <w:rsid w:val="008B7044"/>
    <w:rsid w:val="008C086C"/>
    <w:rsid w:val="008C1ED7"/>
    <w:rsid w:val="008C38F8"/>
    <w:rsid w:val="008C4525"/>
    <w:rsid w:val="008C7624"/>
    <w:rsid w:val="008D033F"/>
    <w:rsid w:val="008D1A3E"/>
    <w:rsid w:val="008D4C5E"/>
    <w:rsid w:val="008D57C9"/>
    <w:rsid w:val="008E3695"/>
    <w:rsid w:val="008F0578"/>
    <w:rsid w:val="008F162E"/>
    <w:rsid w:val="008F6C93"/>
    <w:rsid w:val="008F743D"/>
    <w:rsid w:val="00900E0D"/>
    <w:rsid w:val="00902EE3"/>
    <w:rsid w:val="00903314"/>
    <w:rsid w:val="00904607"/>
    <w:rsid w:val="00906343"/>
    <w:rsid w:val="009067E8"/>
    <w:rsid w:val="00906E93"/>
    <w:rsid w:val="009106B3"/>
    <w:rsid w:val="0091093F"/>
    <w:rsid w:val="00911B3E"/>
    <w:rsid w:val="00912D77"/>
    <w:rsid w:val="00914651"/>
    <w:rsid w:val="0091493B"/>
    <w:rsid w:val="00915A7F"/>
    <w:rsid w:val="00916604"/>
    <w:rsid w:val="009172E0"/>
    <w:rsid w:val="00917CCE"/>
    <w:rsid w:val="00924E89"/>
    <w:rsid w:val="0092757F"/>
    <w:rsid w:val="00930B30"/>
    <w:rsid w:val="00931000"/>
    <w:rsid w:val="00931C14"/>
    <w:rsid w:val="009323EB"/>
    <w:rsid w:val="0093259C"/>
    <w:rsid w:val="0094591C"/>
    <w:rsid w:val="00946BC2"/>
    <w:rsid w:val="00947431"/>
    <w:rsid w:val="00951180"/>
    <w:rsid w:val="00951D3C"/>
    <w:rsid w:val="0095490B"/>
    <w:rsid w:val="00954AE7"/>
    <w:rsid w:val="009563E2"/>
    <w:rsid w:val="009575AF"/>
    <w:rsid w:val="00957B06"/>
    <w:rsid w:val="00960690"/>
    <w:rsid w:val="0096084D"/>
    <w:rsid w:val="00971B31"/>
    <w:rsid w:val="00971F4E"/>
    <w:rsid w:val="00973E21"/>
    <w:rsid w:val="009750A2"/>
    <w:rsid w:val="00977387"/>
    <w:rsid w:val="00981C21"/>
    <w:rsid w:val="00987BB0"/>
    <w:rsid w:val="00990CF7"/>
    <w:rsid w:val="009920DD"/>
    <w:rsid w:val="00993DEF"/>
    <w:rsid w:val="00993FA6"/>
    <w:rsid w:val="00996DAD"/>
    <w:rsid w:val="00997B59"/>
    <w:rsid w:val="009A3659"/>
    <w:rsid w:val="009A38F4"/>
    <w:rsid w:val="009A5FB9"/>
    <w:rsid w:val="009A7FBD"/>
    <w:rsid w:val="009B081F"/>
    <w:rsid w:val="009B409A"/>
    <w:rsid w:val="009B4ED0"/>
    <w:rsid w:val="009B4F5B"/>
    <w:rsid w:val="009C1004"/>
    <w:rsid w:val="009C1CAD"/>
    <w:rsid w:val="009D0AAD"/>
    <w:rsid w:val="009D16EB"/>
    <w:rsid w:val="009D3081"/>
    <w:rsid w:val="009D3C2D"/>
    <w:rsid w:val="009E4034"/>
    <w:rsid w:val="009E5AF8"/>
    <w:rsid w:val="009E66D7"/>
    <w:rsid w:val="009F1009"/>
    <w:rsid w:val="00A05BC7"/>
    <w:rsid w:val="00A07CDC"/>
    <w:rsid w:val="00A101AA"/>
    <w:rsid w:val="00A10AA6"/>
    <w:rsid w:val="00A13505"/>
    <w:rsid w:val="00A1426D"/>
    <w:rsid w:val="00A20F20"/>
    <w:rsid w:val="00A215C1"/>
    <w:rsid w:val="00A21C6C"/>
    <w:rsid w:val="00A232E4"/>
    <w:rsid w:val="00A33354"/>
    <w:rsid w:val="00A33E60"/>
    <w:rsid w:val="00A367B6"/>
    <w:rsid w:val="00A40537"/>
    <w:rsid w:val="00A4283B"/>
    <w:rsid w:val="00A43948"/>
    <w:rsid w:val="00A47023"/>
    <w:rsid w:val="00A52AC5"/>
    <w:rsid w:val="00A53F39"/>
    <w:rsid w:val="00A62E0E"/>
    <w:rsid w:val="00A63131"/>
    <w:rsid w:val="00A63ED5"/>
    <w:rsid w:val="00A64183"/>
    <w:rsid w:val="00A6458E"/>
    <w:rsid w:val="00A66B77"/>
    <w:rsid w:val="00A72244"/>
    <w:rsid w:val="00A751C7"/>
    <w:rsid w:val="00A80A69"/>
    <w:rsid w:val="00A81C3C"/>
    <w:rsid w:val="00A8475A"/>
    <w:rsid w:val="00A852C4"/>
    <w:rsid w:val="00A85BBE"/>
    <w:rsid w:val="00A90C10"/>
    <w:rsid w:val="00A92828"/>
    <w:rsid w:val="00A94AEB"/>
    <w:rsid w:val="00AA0311"/>
    <w:rsid w:val="00AA1509"/>
    <w:rsid w:val="00AA57E1"/>
    <w:rsid w:val="00AA61CF"/>
    <w:rsid w:val="00AA6FD4"/>
    <w:rsid w:val="00AA7613"/>
    <w:rsid w:val="00AB142B"/>
    <w:rsid w:val="00AB2293"/>
    <w:rsid w:val="00AB5129"/>
    <w:rsid w:val="00AC3DB2"/>
    <w:rsid w:val="00AC4AD1"/>
    <w:rsid w:val="00AD00CF"/>
    <w:rsid w:val="00AD0BE5"/>
    <w:rsid w:val="00AD2B73"/>
    <w:rsid w:val="00AD3E68"/>
    <w:rsid w:val="00AD49A4"/>
    <w:rsid w:val="00AD5EAA"/>
    <w:rsid w:val="00AD71CB"/>
    <w:rsid w:val="00AD72E9"/>
    <w:rsid w:val="00AE1B62"/>
    <w:rsid w:val="00AE2ED2"/>
    <w:rsid w:val="00AE6154"/>
    <w:rsid w:val="00AE7C40"/>
    <w:rsid w:val="00AF2963"/>
    <w:rsid w:val="00AF5A97"/>
    <w:rsid w:val="00B00D28"/>
    <w:rsid w:val="00B0112F"/>
    <w:rsid w:val="00B01D67"/>
    <w:rsid w:val="00B078E1"/>
    <w:rsid w:val="00B10417"/>
    <w:rsid w:val="00B12392"/>
    <w:rsid w:val="00B142AD"/>
    <w:rsid w:val="00B14FF3"/>
    <w:rsid w:val="00B155CE"/>
    <w:rsid w:val="00B1782B"/>
    <w:rsid w:val="00B178C6"/>
    <w:rsid w:val="00B21076"/>
    <w:rsid w:val="00B212E2"/>
    <w:rsid w:val="00B241A7"/>
    <w:rsid w:val="00B24E0F"/>
    <w:rsid w:val="00B254A0"/>
    <w:rsid w:val="00B258B2"/>
    <w:rsid w:val="00B30229"/>
    <w:rsid w:val="00B3119F"/>
    <w:rsid w:val="00B34640"/>
    <w:rsid w:val="00B361B5"/>
    <w:rsid w:val="00B373EC"/>
    <w:rsid w:val="00B46C71"/>
    <w:rsid w:val="00B475F2"/>
    <w:rsid w:val="00B5101F"/>
    <w:rsid w:val="00B560D1"/>
    <w:rsid w:val="00B568A4"/>
    <w:rsid w:val="00B62F65"/>
    <w:rsid w:val="00B730C9"/>
    <w:rsid w:val="00B75204"/>
    <w:rsid w:val="00B76D2F"/>
    <w:rsid w:val="00B84A80"/>
    <w:rsid w:val="00B92B58"/>
    <w:rsid w:val="00B92FAF"/>
    <w:rsid w:val="00B93002"/>
    <w:rsid w:val="00B9372F"/>
    <w:rsid w:val="00B97342"/>
    <w:rsid w:val="00BA0D86"/>
    <w:rsid w:val="00BA157C"/>
    <w:rsid w:val="00BA3C58"/>
    <w:rsid w:val="00BA5B08"/>
    <w:rsid w:val="00BA6E36"/>
    <w:rsid w:val="00BA79E2"/>
    <w:rsid w:val="00BB0FE8"/>
    <w:rsid w:val="00BB2ED0"/>
    <w:rsid w:val="00BB58E8"/>
    <w:rsid w:val="00BB79B4"/>
    <w:rsid w:val="00BC0DAE"/>
    <w:rsid w:val="00BC17D9"/>
    <w:rsid w:val="00BC200B"/>
    <w:rsid w:val="00BC2530"/>
    <w:rsid w:val="00BC382E"/>
    <w:rsid w:val="00BC3FED"/>
    <w:rsid w:val="00BC435C"/>
    <w:rsid w:val="00BC71D9"/>
    <w:rsid w:val="00BC7787"/>
    <w:rsid w:val="00BD03EE"/>
    <w:rsid w:val="00BD10E3"/>
    <w:rsid w:val="00BD2229"/>
    <w:rsid w:val="00BD2D09"/>
    <w:rsid w:val="00BD4944"/>
    <w:rsid w:val="00BD4A24"/>
    <w:rsid w:val="00BD610C"/>
    <w:rsid w:val="00BD797C"/>
    <w:rsid w:val="00BE0A49"/>
    <w:rsid w:val="00BE1A91"/>
    <w:rsid w:val="00BE2F60"/>
    <w:rsid w:val="00BE420B"/>
    <w:rsid w:val="00BE5FA8"/>
    <w:rsid w:val="00BE6B21"/>
    <w:rsid w:val="00BF0CDB"/>
    <w:rsid w:val="00BF1BE4"/>
    <w:rsid w:val="00BF23AC"/>
    <w:rsid w:val="00BF257B"/>
    <w:rsid w:val="00BF2CF5"/>
    <w:rsid w:val="00BF4BAB"/>
    <w:rsid w:val="00BF4C6D"/>
    <w:rsid w:val="00BF5BFB"/>
    <w:rsid w:val="00C0017C"/>
    <w:rsid w:val="00C004E8"/>
    <w:rsid w:val="00C00D49"/>
    <w:rsid w:val="00C01AC2"/>
    <w:rsid w:val="00C01D18"/>
    <w:rsid w:val="00C0400F"/>
    <w:rsid w:val="00C04463"/>
    <w:rsid w:val="00C0481E"/>
    <w:rsid w:val="00C07D84"/>
    <w:rsid w:val="00C10549"/>
    <w:rsid w:val="00C11D46"/>
    <w:rsid w:val="00C14255"/>
    <w:rsid w:val="00C144F3"/>
    <w:rsid w:val="00C21F3D"/>
    <w:rsid w:val="00C24CE6"/>
    <w:rsid w:val="00C25880"/>
    <w:rsid w:val="00C27686"/>
    <w:rsid w:val="00C33242"/>
    <w:rsid w:val="00C338AC"/>
    <w:rsid w:val="00C4127C"/>
    <w:rsid w:val="00C41FB6"/>
    <w:rsid w:val="00C42461"/>
    <w:rsid w:val="00C4343A"/>
    <w:rsid w:val="00C44B8C"/>
    <w:rsid w:val="00C4730B"/>
    <w:rsid w:val="00C5019C"/>
    <w:rsid w:val="00C53501"/>
    <w:rsid w:val="00C67837"/>
    <w:rsid w:val="00C72AC6"/>
    <w:rsid w:val="00C75403"/>
    <w:rsid w:val="00C763AB"/>
    <w:rsid w:val="00C835E4"/>
    <w:rsid w:val="00C83E6A"/>
    <w:rsid w:val="00C84E26"/>
    <w:rsid w:val="00C86731"/>
    <w:rsid w:val="00C87842"/>
    <w:rsid w:val="00C91D8B"/>
    <w:rsid w:val="00C91F2E"/>
    <w:rsid w:val="00C95A83"/>
    <w:rsid w:val="00CA064D"/>
    <w:rsid w:val="00CA0773"/>
    <w:rsid w:val="00CA0892"/>
    <w:rsid w:val="00CA1796"/>
    <w:rsid w:val="00CA1979"/>
    <w:rsid w:val="00CA2E14"/>
    <w:rsid w:val="00CA5126"/>
    <w:rsid w:val="00CA56DF"/>
    <w:rsid w:val="00CA5938"/>
    <w:rsid w:val="00CA5986"/>
    <w:rsid w:val="00CA6522"/>
    <w:rsid w:val="00CB399E"/>
    <w:rsid w:val="00CB53BE"/>
    <w:rsid w:val="00CB53CC"/>
    <w:rsid w:val="00CB6E8F"/>
    <w:rsid w:val="00CC1ACA"/>
    <w:rsid w:val="00CC5AEF"/>
    <w:rsid w:val="00CC6860"/>
    <w:rsid w:val="00CD166C"/>
    <w:rsid w:val="00CD76AD"/>
    <w:rsid w:val="00CD78F3"/>
    <w:rsid w:val="00CE11C2"/>
    <w:rsid w:val="00CE4A0B"/>
    <w:rsid w:val="00CE623E"/>
    <w:rsid w:val="00CE7D28"/>
    <w:rsid w:val="00CF3224"/>
    <w:rsid w:val="00CF47C5"/>
    <w:rsid w:val="00CF50BE"/>
    <w:rsid w:val="00CF61F7"/>
    <w:rsid w:val="00CF6601"/>
    <w:rsid w:val="00D00FB3"/>
    <w:rsid w:val="00D02A61"/>
    <w:rsid w:val="00D0301F"/>
    <w:rsid w:val="00D05683"/>
    <w:rsid w:val="00D056D9"/>
    <w:rsid w:val="00D07671"/>
    <w:rsid w:val="00D078E9"/>
    <w:rsid w:val="00D14550"/>
    <w:rsid w:val="00D149ED"/>
    <w:rsid w:val="00D176BF"/>
    <w:rsid w:val="00D2052D"/>
    <w:rsid w:val="00D22463"/>
    <w:rsid w:val="00D25C75"/>
    <w:rsid w:val="00D25F1F"/>
    <w:rsid w:val="00D265BB"/>
    <w:rsid w:val="00D26A1F"/>
    <w:rsid w:val="00D27392"/>
    <w:rsid w:val="00D31D5D"/>
    <w:rsid w:val="00D31E8D"/>
    <w:rsid w:val="00D32C4D"/>
    <w:rsid w:val="00D37CE7"/>
    <w:rsid w:val="00D401F8"/>
    <w:rsid w:val="00D45D71"/>
    <w:rsid w:val="00D516A5"/>
    <w:rsid w:val="00D524ED"/>
    <w:rsid w:val="00D55A8D"/>
    <w:rsid w:val="00D60A2D"/>
    <w:rsid w:val="00D60B3E"/>
    <w:rsid w:val="00D63417"/>
    <w:rsid w:val="00D640AE"/>
    <w:rsid w:val="00D657AA"/>
    <w:rsid w:val="00D66847"/>
    <w:rsid w:val="00D6771F"/>
    <w:rsid w:val="00D73694"/>
    <w:rsid w:val="00D7379D"/>
    <w:rsid w:val="00D74577"/>
    <w:rsid w:val="00D76036"/>
    <w:rsid w:val="00D80063"/>
    <w:rsid w:val="00D840F5"/>
    <w:rsid w:val="00D86B21"/>
    <w:rsid w:val="00D877B2"/>
    <w:rsid w:val="00D9130A"/>
    <w:rsid w:val="00D92010"/>
    <w:rsid w:val="00D933FE"/>
    <w:rsid w:val="00D94DB5"/>
    <w:rsid w:val="00D9517A"/>
    <w:rsid w:val="00DA0B53"/>
    <w:rsid w:val="00DA22C3"/>
    <w:rsid w:val="00DA335B"/>
    <w:rsid w:val="00DA3FDD"/>
    <w:rsid w:val="00DA6463"/>
    <w:rsid w:val="00DB392C"/>
    <w:rsid w:val="00DB7D03"/>
    <w:rsid w:val="00DC3209"/>
    <w:rsid w:val="00DC68D5"/>
    <w:rsid w:val="00DC7023"/>
    <w:rsid w:val="00DC703F"/>
    <w:rsid w:val="00DD2D27"/>
    <w:rsid w:val="00DD552A"/>
    <w:rsid w:val="00DE1F80"/>
    <w:rsid w:val="00DE223A"/>
    <w:rsid w:val="00DE23C3"/>
    <w:rsid w:val="00DE5370"/>
    <w:rsid w:val="00DE7791"/>
    <w:rsid w:val="00DF03B1"/>
    <w:rsid w:val="00DF0B9F"/>
    <w:rsid w:val="00DF13FB"/>
    <w:rsid w:val="00E002A5"/>
    <w:rsid w:val="00E013A3"/>
    <w:rsid w:val="00E040E5"/>
    <w:rsid w:val="00E04EA4"/>
    <w:rsid w:val="00E053C5"/>
    <w:rsid w:val="00E05838"/>
    <w:rsid w:val="00E1027B"/>
    <w:rsid w:val="00E1120F"/>
    <w:rsid w:val="00E11437"/>
    <w:rsid w:val="00E136C1"/>
    <w:rsid w:val="00E137FC"/>
    <w:rsid w:val="00E15FE0"/>
    <w:rsid w:val="00E206F6"/>
    <w:rsid w:val="00E207EE"/>
    <w:rsid w:val="00E215B8"/>
    <w:rsid w:val="00E23CD8"/>
    <w:rsid w:val="00E25E1D"/>
    <w:rsid w:val="00E32EE0"/>
    <w:rsid w:val="00E334DF"/>
    <w:rsid w:val="00E362DA"/>
    <w:rsid w:val="00E365C0"/>
    <w:rsid w:val="00E3747C"/>
    <w:rsid w:val="00E42345"/>
    <w:rsid w:val="00E437C4"/>
    <w:rsid w:val="00E52F4B"/>
    <w:rsid w:val="00E539B5"/>
    <w:rsid w:val="00E5549F"/>
    <w:rsid w:val="00E62029"/>
    <w:rsid w:val="00E63AEB"/>
    <w:rsid w:val="00E63B29"/>
    <w:rsid w:val="00E64296"/>
    <w:rsid w:val="00E645C1"/>
    <w:rsid w:val="00E64EF4"/>
    <w:rsid w:val="00E728A1"/>
    <w:rsid w:val="00E74873"/>
    <w:rsid w:val="00E75256"/>
    <w:rsid w:val="00E80A19"/>
    <w:rsid w:val="00E828DA"/>
    <w:rsid w:val="00E837C3"/>
    <w:rsid w:val="00E848A5"/>
    <w:rsid w:val="00E85448"/>
    <w:rsid w:val="00E879B3"/>
    <w:rsid w:val="00E87EE4"/>
    <w:rsid w:val="00E91FA6"/>
    <w:rsid w:val="00E961D6"/>
    <w:rsid w:val="00E965E6"/>
    <w:rsid w:val="00E97FA3"/>
    <w:rsid w:val="00EA0739"/>
    <w:rsid w:val="00EA24EF"/>
    <w:rsid w:val="00EA2C4C"/>
    <w:rsid w:val="00EA66D6"/>
    <w:rsid w:val="00EA6E6C"/>
    <w:rsid w:val="00EB019C"/>
    <w:rsid w:val="00EB5424"/>
    <w:rsid w:val="00EB6B26"/>
    <w:rsid w:val="00EB7179"/>
    <w:rsid w:val="00EB7A4E"/>
    <w:rsid w:val="00EC3932"/>
    <w:rsid w:val="00EC4368"/>
    <w:rsid w:val="00EC4F50"/>
    <w:rsid w:val="00EC5FB5"/>
    <w:rsid w:val="00ED1589"/>
    <w:rsid w:val="00ED2087"/>
    <w:rsid w:val="00ED581D"/>
    <w:rsid w:val="00EE02A3"/>
    <w:rsid w:val="00EE7341"/>
    <w:rsid w:val="00EF0169"/>
    <w:rsid w:val="00EF103D"/>
    <w:rsid w:val="00EF371B"/>
    <w:rsid w:val="00EF39DE"/>
    <w:rsid w:val="00EF3DB1"/>
    <w:rsid w:val="00EF6C95"/>
    <w:rsid w:val="00EF7D62"/>
    <w:rsid w:val="00F007E6"/>
    <w:rsid w:val="00F053C0"/>
    <w:rsid w:val="00F0653A"/>
    <w:rsid w:val="00F06874"/>
    <w:rsid w:val="00F1178C"/>
    <w:rsid w:val="00F12313"/>
    <w:rsid w:val="00F12635"/>
    <w:rsid w:val="00F161AA"/>
    <w:rsid w:val="00F1701D"/>
    <w:rsid w:val="00F22F8C"/>
    <w:rsid w:val="00F26EBE"/>
    <w:rsid w:val="00F3149D"/>
    <w:rsid w:val="00F32163"/>
    <w:rsid w:val="00F32A49"/>
    <w:rsid w:val="00F32F7D"/>
    <w:rsid w:val="00F33CD3"/>
    <w:rsid w:val="00F3401A"/>
    <w:rsid w:val="00F41D95"/>
    <w:rsid w:val="00F45709"/>
    <w:rsid w:val="00F52348"/>
    <w:rsid w:val="00F57A3F"/>
    <w:rsid w:val="00F60968"/>
    <w:rsid w:val="00F60E26"/>
    <w:rsid w:val="00F636ED"/>
    <w:rsid w:val="00F645CA"/>
    <w:rsid w:val="00F664B9"/>
    <w:rsid w:val="00F73189"/>
    <w:rsid w:val="00F77A4D"/>
    <w:rsid w:val="00F77BAD"/>
    <w:rsid w:val="00F80111"/>
    <w:rsid w:val="00F851A4"/>
    <w:rsid w:val="00F85673"/>
    <w:rsid w:val="00F874ED"/>
    <w:rsid w:val="00F875D8"/>
    <w:rsid w:val="00F91D32"/>
    <w:rsid w:val="00FA08EB"/>
    <w:rsid w:val="00FA2492"/>
    <w:rsid w:val="00FA4074"/>
    <w:rsid w:val="00FA7E96"/>
    <w:rsid w:val="00FB0276"/>
    <w:rsid w:val="00FB2560"/>
    <w:rsid w:val="00FB377F"/>
    <w:rsid w:val="00FB69F3"/>
    <w:rsid w:val="00FB775B"/>
    <w:rsid w:val="00FB7A44"/>
    <w:rsid w:val="00FC1B49"/>
    <w:rsid w:val="00FC1D90"/>
    <w:rsid w:val="00FC1F1A"/>
    <w:rsid w:val="00FC55B6"/>
    <w:rsid w:val="00FC652B"/>
    <w:rsid w:val="00FD08A5"/>
    <w:rsid w:val="00FD094A"/>
    <w:rsid w:val="00FD3869"/>
    <w:rsid w:val="00FD3DDC"/>
    <w:rsid w:val="00FD4737"/>
    <w:rsid w:val="00FD4B4B"/>
    <w:rsid w:val="00FD5E55"/>
    <w:rsid w:val="00FD72C4"/>
    <w:rsid w:val="00FE1867"/>
    <w:rsid w:val="00FE3381"/>
    <w:rsid w:val="00FE461B"/>
    <w:rsid w:val="00FE6ACA"/>
    <w:rsid w:val="00FF1931"/>
    <w:rsid w:val="00FF42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F505C5-ED1B-4D4E-82D3-F8A03AC5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DB1"/>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
    <w:basedOn w:val="Normal"/>
    <w:next w:val="Heading2"/>
    <w:link w:val="Heading1Char"/>
    <w:qFormat/>
    <w:rsid w:val="00E013A3"/>
    <w:pPr>
      <w:keepNext/>
      <w:numPr>
        <w:numId w:val="16"/>
      </w:numPr>
      <w:spacing w:before="240" w:after="120" w:line="480" w:lineRule="atLeast"/>
      <w:outlineLvl w:val="0"/>
    </w:pPr>
    <w:rPr>
      <w:b/>
      <w:sz w:val="32"/>
    </w:rPr>
  </w:style>
  <w:style w:type="paragraph" w:styleId="Heading2">
    <w:name w:val="heading 2"/>
    <w:basedOn w:val="Normal"/>
    <w:next w:val="Normal"/>
    <w:link w:val="Heading2Char"/>
    <w:qFormat/>
    <w:rsid w:val="00E013A3"/>
    <w:pPr>
      <w:keepNext/>
      <w:numPr>
        <w:ilvl w:val="1"/>
        <w:numId w:val="16"/>
      </w:numPr>
      <w:spacing w:before="240"/>
      <w:outlineLvl w:val="1"/>
    </w:pPr>
    <w:rPr>
      <w:b/>
      <w:sz w:val="24"/>
    </w:rPr>
  </w:style>
  <w:style w:type="paragraph" w:styleId="Heading3">
    <w:name w:val="heading 3"/>
    <w:basedOn w:val="Heading2"/>
    <w:next w:val="Normal"/>
    <w:link w:val="Heading3Char"/>
    <w:qFormat/>
    <w:rsid w:val="00E013A3"/>
    <w:pPr>
      <w:numPr>
        <w:ilvl w:val="2"/>
      </w:numPr>
      <w:outlineLvl w:val="2"/>
    </w:pPr>
    <w:rPr>
      <w:sz w:val="22"/>
    </w:rPr>
  </w:style>
  <w:style w:type="paragraph" w:styleId="Heading4">
    <w:name w:val="heading 4"/>
    <w:basedOn w:val="Heading2"/>
    <w:next w:val="Normal"/>
    <w:link w:val="Heading4Char"/>
    <w:qFormat/>
    <w:rsid w:val="00E013A3"/>
    <w:pPr>
      <w:numPr>
        <w:ilvl w:val="3"/>
      </w:numPr>
      <w:outlineLvl w:val="3"/>
    </w:pPr>
  </w:style>
  <w:style w:type="paragraph" w:styleId="Heading5">
    <w:name w:val="heading 5"/>
    <w:basedOn w:val="Heading2"/>
    <w:next w:val="Normal"/>
    <w:link w:val="Heading5Char"/>
    <w:qFormat/>
    <w:rsid w:val="00E013A3"/>
    <w:pPr>
      <w:numPr>
        <w:ilvl w:val="4"/>
      </w:numPr>
      <w:outlineLvl w:val="4"/>
    </w:pPr>
  </w:style>
  <w:style w:type="paragraph" w:styleId="Heading6">
    <w:name w:val="heading 6"/>
    <w:basedOn w:val="Heading2"/>
    <w:next w:val="Normal"/>
    <w:link w:val="Heading6Char"/>
    <w:qFormat/>
    <w:rsid w:val="00E013A3"/>
    <w:pPr>
      <w:numPr>
        <w:ilvl w:val="5"/>
      </w:numPr>
      <w:outlineLvl w:val="5"/>
    </w:pPr>
  </w:style>
  <w:style w:type="paragraph" w:styleId="Heading7">
    <w:name w:val="heading 7"/>
    <w:basedOn w:val="Heading2"/>
    <w:next w:val="Normal"/>
    <w:link w:val="Heading7Char"/>
    <w:qFormat/>
    <w:rsid w:val="00E013A3"/>
    <w:pPr>
      <w:numPr>
        <w:ilvl w:val="6"/>
      </w:numPr>
      <w:outlineLvl w:val="6"/>
    </w:pPr>
  </w:style>
  <w:style w:type="paragraph" w:styleId="Heading8">
    <w:name w:val="heading 8"/>
    <w:basedOn w:val="Heading2"/>
    <w:next w:val="Normal"/>
    <w:link w:val="Heading8Char"/>
    <w:qFormat/>
    <w:rsid w:val="00E013A3"/>
    <w:pPr>
      <w:numPr>
        <w:ilvl w:val="7"/>
      </w:numPr>
      <w:ind w:left="5760" w:hanging="360"/>
      <w:outlineLvl w:val="7"/>
    </w:pPr>
  </w:style>
  <w:style w:type="paragraph" w:styleId="Heading9">
    <w:name w:val="heading 9"/>
    <w:basedOn w:val="Heading2"/>
    <w:next w:val="Normal"/>
    <w:link w:val="Heading9Char"/>
    <w:qFormat/>
    <w:rsid w:val="00E013A3"/>
    <w:pPr>
      <w:numPr>
        <w:ilvl w:val="8"/>
        <w:numId w:val="12"/>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bbreviations">
    <w:name w:val="Abbreviations"/>
    <w:basedOn w:val="Normal"/>
    <w:pPr>
      <w:ind w:left="1134" w:hanging="1134"/>
    </w:pPr>
  </w:style>
  <w:style w:type="paragraph" w:customStyle="1" w:styleId="Appendix">
    <w:name w:val="Appendix"/>
    <w:basedOn w:val="Heading1"/>
    <w:next w:val="Normal"/>
    <w:pPr>
      <w:ind w:left="1701" w:hanging="1701"/>
      <w:outlineLvl w:val="9"/>
    </w:pPr>
  </w:style>
  <w:style w:type="paragraph" w:styleId="Caption">
    <w:name w:val="caption"/>
    <w:basedOn w:val="Normal"/>
    <w:next w:val="Normal"/>
    <w:pPr>
      <w:spacing w:before="120" w:after="240"/>
    </w:pPr>
    <w:rPr>
      <w:b/>
    </w:rPr>
  </w:style>
  <w:style w:type="paragraph" w:customStyle="1" w:styleId="CaptionCentre">
    <w:name w:val="CaptionCentre"/>
    <w:basedOn w:val="Caption"/>
    <w:next w:val="Normal"/>
    <w:pPr>
      <w:jc w:val="center"/>
    </w:pPr>
  </w:style>
  <w:style w:type="paragraph" w:customStyle="1" w:styleId="CaptionLeft">
    <w:name w:val="CaptionLeft"/>
    <w:basedOn w:val="Caption"/>
    <w:next w:val="Normal"/>
  </w:style>
  <w:style w:type="paragraph" w:customStyle="1" w:styleId="CaptionRight">
    <w:name w:val="CaptionRight"/>
    <w:basedOn w:val="Caption"/>
    <w:next w:val="Normal"/>
    <w:pPr>
      <w:jc w:val="right"/>
    </w:pPr>
  </w:style>
  <w:style w:type="paragraph" w:styleId="Closing">
    <w:name w:val="Closing"/>
    <w:basedOn w:val="Normal"/>
    <w:pPr>
      <w:ind w:left="4252"/>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customStyle="1" w:styleId="Heading1noNr">
    <w:name w:val="Heading 1 no Nr."/>
    <w:basedOn w:val="Heading1"/>
    <w:next w:val="Normal"/>
    <w:pPr>
      <w:outlineLvl w:val="9"/>
    </w:pPr>
  </w:style>
  <w:style w:type="paragraph" w:customStyle="1" w:styleId="Heading2noNr">
    <w:name w:val="Heading 2 no Nr."/>
    <w:basedOn w:val="Heading2"/>
    <w:next w:val="Normal"/>
    <w:pPr>
      <w:outlineLvl w:val="9"/>
    </w:pPr>
  </w:style>
  <w:style w:type="paragraph" w:customStyle="1" w:styleId="Heading3noNr">
    <w:name w:val="Heading 3 no Nr."/>
    <w:basedOn w:val="Heading3"/>
    <w:next w:val="Normal"/>
    <w:pPr>
      <w:outlineLvl w:val="9"/>
    </w:pPr>
  </w:style>
  <w:style w:type="paragraph" w:customStyle="1" w:styleId="Heading4noNr">
    <w:name w:val="Heading 4 no Nr."/>
    <w:basedOn w:val="Heading4"/>
    <w:next w:val="Normal"/>
    <w:pPr>
      <w:outlineLvl w:val="9"/>
    </w:pPr>
  </w:style>
  <w:style w:type="paragraph" w:customStyle="1" w:styleId="Heading5noNr">
    <w:name w:val="Heading 5 no Nr."/>
    <w:basedOn w:val="Heading5"/>
    <w:next w:val="Normal"/>
    <w:pPr>
      <w:outlineLvl w:val="9"/>
    </w:pPr>
  </w:style>
  <w:style w:type="paragraph" w:customStyle="1" w:styleId="Heading6noNr">
    <w:name w:val="Heading 6 no Nr."/>
    <w:basedOn w:val="Heading6"/>
    <w:next w:val="Normal"/>
    <w:pPr>
      <w:outlineLvl w:val="9"/>
    </w:pPr>
  </w:style>
  <w:style w:type="paragraph" w:customStyle="1" w:styleId="Heading7noNr">
    <w:name w:val="Heading 7 no Nr."/>
    <w:basedOn w:val="Heading7"/>
    <w:next w:val="Normal"/>
    <w:pPr>
      <w:outlineLvl w:val="9"/>
    </w:pPr>
  </w:style>
  <w:style w:type="paragraph" w:customStyle="1" w:styleId="Heading8noNr">
    <w:name w:val="Heading 8 no Nr."/>
    <w:basedOn w:val="Heading8"/>
    <w:next w:val="Normal"/>
    <w:pPr>
      <w:outlineLvl w:val="9"/>
    </w:pPr>
  </w:style>
  <w:style w:type="paragraph" w:customStyle="1" w:styleId="Heading9noNr">
    <w:name w:val="Heading 9 no Nr."/>
    <w:basedOn w:val="Heading9"/>
    <w:next w:val="Normal"/>
    <w:pPr>
      <w:outlineLvl w:val="9"/>
    </w:pPr>
  </w:style>
  <w:style w:type="paragraph" w:customStyle="1" w:styleId="Text">
    <w:name w:val="Text"/>
    <w:basedOn w:val="Normal"/>
    <w:link w:val="TextChar"/>
  </w:style>
  <w:style w:type="paragraph" w:customStyle="1" w:styleId="INDENT05">
    <w:name w:val="INDENT 0.5"/>
    <w:basedOn w:val="Text"/>
    <w:pPr>
      <w:keepNext/>
      <w:keepLines/>
      <w:ind w:left="284"/>
    </w:pPr>
  </w:style>
  <w:style w:type="paragraph" w:customStyle="1" w:styleId="INDENT1">
    <w:name w:val="INDENT 1"/>
    <w:basedOn w:val="INDENT05"/>
    <w:pPr>
      <w:ind w:left="567"/>
    </w:pPr>
  </w:style>
  <w:style w:type="paragraph" w:customStyle="1" w:styleId="INDENT15">
    <w:name w:val="INDENT 1.5"/>
    <w:basedOn w:val="INDENT05"/>
    <w:pPr>
      <w:ind w:left="851"/>
    </w:pPr>
  </w:style>
  <w:style w:type="paragraph" w:customStyle="1" w:styleId="INDENT2">
    <w:name w:val="INDENT 2"/>
    <w:basedOn w:val="INDENT05"/>
    <w:pPr>
      <w:ind w:left="1134"/>
    </w:pPr>
  </w:style>
  <w:style w:type="paragraph" w:customStyle="1" w:styleId="INDENT25">
    <w:name w:val="INDENT 2.5"/>
    <w:basedOn w:val="INDENT05"/>
    <w:pPr>
      <w:ind w:left="1418"/>
    </w:pPr>
  </w:style>
  <w:style w:type="paragraph" w:customStyle="1" w:styleId="INDENT3">
    <w:name w:val="INDENT 3"/>
    <w:basedOn w:val="INDENT2"/>
    <w:pPr>
      <w:ind w:left="1701"/>
    </w:pPr>
  </w:style>
  <w:style w:type="paragraph" w:styleId="Index1">
    <w:name w:val="index 1"/>
    <w:basedOn w:val="Normal"/>
    <w:next w:val="Normal"/>
    <w:semiHidden/>
  </w:style>
  <w:style w:type="paragraph" w:styleId="Index2">
    <w:name w:val="index 2"/>
    <w:basedOn w:val="Normal"/>
    <w:next w:val="Normal"/>
    <w:semiHidden/>
    <w:pPr>
      <w:ind w:left="283"/>
    </w:pPr>
  </w:style>
  <w:style w:type="paragraph" w:styleId="Index3">
    <w:name w:val="index 3"/>
    <w:basedOn w:val="Normal"/>
    <w:next w:val="Normal"/>
    <w:semiHidden/>
    <w:pPr>
      <w:ind w:left="566"/>
    </w:pPr>
  </w:style>
  <w:style w:type="paragraph" w:styleId="Index4">
    <w:name w:val="index 4"/>
    <w:basedOn w:val="Normal"/>
    <w:next w:val="Normal"/>
    <w:semiHidden/>
    <w:pPr>
      <w:ind w:left="849"/>
    </w:pPr>
  </w:style>
  <w:style w:type="paragraph" w:styleId="Index5">
    <w:name w:val="index 5"/>
    <w:basedOn w:val="Normal"/>
    <w:next w:val="Normal"/>
    <w:semiHidden/>
    <w:pPr>
      <w:ind w:left="1132"/>
    </w:pPr>
  </w:style>
  <w:style w:type="paragraph" w:styleId="Index6">
    <w:name w:val="index 6"/>
    <w:basedOn w:val="Normal"/>
    <w:next w:val="Normal"/>
    <w:semiHidden/>
    <w:pPr>
      <w:ind w:left="1415"/>
    </w:pPr>
  </w:style>
  <w:style w:type="paragraph" w:styleId="Index7">
    <w:name w:val="index 7"/>
    <w:basedOn w:val="Normal"/>
    <w:next w:val="Normal"/>
    <w:semiHidden/>
    <w:pPr>
      <w:ind w:left="1698"/>
    </w:pPr>
  </w:style>
  <w:style w:type="paragraph" w:styleId="IndexHeading">
    <w:name w:val="index heading"/>
    <w:basedOn w:val="Normal"/>
    <w:next w:val="Index1"/>
    <w:semiHidden/>
  </w:style>
  <w:style w:type="paragraph" w:customStyle="1" w:styleId="KWNposCentre">
    <w:name w:val="KWNposCentre"/>
    <w:basedOn w:val="Text"/>
    <w:next w:val="Text"/>
    <w:pPr>
      <w:keepNext/>
      <w:jc w:val="center"/>
    </w:pPr>
  </w:style>
  <w:style w:type="paragraph" w:customStyle="1" w:styleId="KWNposLeft">
    <w:name w:val="KWNposLeft"/>
    <w:basedOn w:val="Text"/>
    <w:next w:val="Text"/>
    <w:pPr>
      <w:keepNext/>
    </w:pPr>
  </w:style>
  <w:style w:type="paragraph" w:customStyle="1" w:styleId="KWNposRight">
    <w:name w:val="KWNposRight"/>
    <w:basedOn w:val="Text"/>
    <w:next w:val="Text"/>
    <w:pPr>
      <w:keepNext/>
      <w:jc w:val="right"/>
    </w:pPr>
  </w:style>
  <w:style w:type="character" w:styleId="LineNumber">
    <w:name w:val="line number"/>
    <w:basedOn w:val="DefaultParagraphFont"/>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sz w:val="22"/>
      <w:lang w:val="en-GB" w:eastAsia="en-US"/>
    </w:rPr>
  </w:style>
  <w:style w:type="paragraph" w:styleId="NormalIndent">
    <w:name w:val="Normal Indent"/>
    <w:basedOn w:val="Normal"/>
    <w:pPr>
      <w:ind w:left="284"/>
    </w:pPr>
  </w:style>
  <w:style w:type="character" w:styleId="PageNumber">
    <w:name w:val="page number"/>
    <w:basedOn w:val="DefaultParagraphFont"/>
  </w:style>
  <w:style w:type="paragraph" w:customStyle="1" w:styleId="PosCentre">
    <w:name w:val="PosCentre"/>
    <w:basedOn w:val="Text"/>
    <w:next w:val="Text"/>
    <w:pPr>
      <w:jc w:val="center"/>
    </w:pPr>
  </w:style>
  <w:style w:type="paragraph" w:customStyle="1" w:styleId="PosLeft">
    <w:name w:val="PosLeft"/>
    <w:basedOn w:val="Text"/>
    <w:next w:val="Text"/>
  </w:style>
  <w:style w:type="paragraph" w:customStyle="1" w:styleId="PosRight">
    <w:name w:val="PosRight"/>
    <w:basedOn w:val="Text"/>
    <w:next w:val="Text"/>
    <w:pPr>
      <w:jc w:val="right"/>
    </w:pPr>
  </w:style>
  <w:style w:type="paragraph" w:customStyle="1" w:styleId="References">
    <w:name w:val="References"/>
    <w:basedOn w:val="Abbreviations"/>
    <w:pPr>
      <w:numPr>
        <w:numId w:val="1"/>
      </w:numPr>
    </w:pPr>
    <w:rPr>
      <w:lang w:val="en-US"/>
    </w:rPr>
  </w:style>
  <w:style w:type="paragraph" w:styleId="Subtitle">
    <w:name w:val="Subtitle"/>
    <w:basedOn w:val="Normal"/>
    <w:qFormat/>
    <w:pPr>
      <w:spacing w:after="60"/>
      <w:jc w:val="center"/>
    </w:pPr>
    <w:rPr>
      <w:i/>
      <w:sz w:val="24"/>
    </w:rPr>
  </w:style>
  <w:style w:type="paragraph" w:customStyle="1" w:styleId="zAdmText">
    <w:name w:val="z_AdmText"/>
    <w:basedOn w:val="Normal"/>
    <w:rPr>
      <w:noProof/>
    </w:rPr>
  </w:style>
  <w:style w:type="paragraph" w:styleId="TableofFigures">
    <w:name w:val="table of figures"/>
    <w:basedOn w:val="zAdmText"/>
    <w:next w:val="Text"/>
    <w:uiPriority w:val="99"/>
    <w:pPr>
      <w:tabs>
        <w:tab w:val="right" w:pos="9355"/>
      </w:tabs>
      <w:ind w:left="400" w:right="566" w:hanging="400"/>
    </w:pPr>
  </w:style>
  <w:style w:type="paragraph" w:customStyle="1" w:styleId="TextBold">
    <w:name w:val="TextBold"/>
    <w:basedOn w:val="Text"/>
    <w:next w:val="Text"/>
    <w:rPr>
      <w:b/>
    </w:rPr>
  </w:style>
  <w:style w:type="paragraph" w:customStyle="1" w:styleId="TextList1">
    <w:name w:val="TextList1"/>
    <w:basedOn w:val="Text"/>
    <w:pPr>
      <w:spacing w:before="120"/>
    </w:pPr>
  </w:style>
  <w:style w:type="paragraph" w:customStyle="1" w:styleId="TextList2">
    <w:name w:val="TextList2"/>
    <w:basedOn w:val="Text"/>
    <w:pPr>
      <w:tabs>
        <w:tab w:val="left" w:pos="142"/>
        <w:tab w:val="decimal" w:pos="1559"/>
      </w:tabs>
      <w:spacing w:before="120"/>
    </w:pPr>
  </w:style>
  <w:style w:type="paragraph" w:customStyle="1" w:styleId="TextListAutoNum">
    <w:name w:val="TextListAutoNum"/>
    <w:basedOn w:val="Text"/>
    <w:pPr>
      <w:spacing w:before="120"/>
      <w:ind w:left="284" w:hanging="284"/>
    </w:pPr>
  </w:style>
  <w:style w:type="paragraph" w:styleId="TOC1">
    <w:name w:val="toc 1"/>
    <w:basedOn w:val="zAdmText"/>
    <w:uiPriority w:val="39"/>
    <w:pPr>
      <w:tabs>
        <w:tab w:val="right" w:leader="dot" w:pos="9355"/>
      </w:tabs>
      <w:spacing w:before="240"/>
      <w:ind w:left="567" w:right="566" w:hanging="567"/>
    </w:pPr>
    <w:rPr>
      <w:b/>
    </w:rPr>
  </w:style>
  <w:style w:type="paragraph" w:styleId="TOC2">
    <w:name w:val="toc 2"/>
    <w:basedOn w:val="TOC1"/>
    <w:uiPriority w:val="39"/>
    <w:pPr>
      <w:spacing w:before="0"/>
      <w:ind w:left="1134"/>
    </w:pPr>
    <w:rPr>
      <w:b w:val="0"/>
      <w:sz w:val="20"/>
    </w:rPr>
  </w:style>
  <w:style w:type="paragraph" w:styleId="TOC3">
    <w:name w:val="toc 3"/>
    <w:basedOn w:val="TOC2"/>
    <w:uiPriority w:val="39"/>
  </w:style>
  <w:style w:type="paragraph" w:styleId="TOC4">
    <w:name w:val="toc 4"/>
    <w:basedOn w:val="TOC2"/>
    <w:uiPriority w:val="39"/>
  </w:style>
  <w:style w:type="paragraph" w:styleId="TOC5">
    <w:name w:val="toc 5"/>
    <w:basedOn w:val="TOC2"/>
    <w:semiHidden/>
    <w:pPr>
      <w:ind w:left="1701"/>
    </w:pPr>
  </w:style>
  <w:style w:type="paragraph" w:styleId="TOC6">
    <w:name w:val="toc 6"/>
    <w:basedOn w:val="TOC2"/>
    <w:semiHidden/>
    <w:pPr>
      <w:ind w:left="1701"/>
    </w:pPr>
  </w:style>
  <w:style w:type="paragraph" w:styleId="TOC7">
    <w:name w:val="toc 7"/>
    <w:basedOn w:val="TOC2"/>
    <w:semiHidden/>
    <w:pPr>
      <w:ind w:left="1701"/>
    </w:pPr>
  </w:style>
  <w:style w:type="paragraph" w:styleId="TOC8">
    <w:name w:val="toc 8"/>
    <w:basedOn w:val="TOC2"/>
    <w:semiHidden/>
    <w:pPr>
      <w:ind w:left="2268"/>
    </w:pPr>
  </w:style>
  <w:style w:type="paragraph" w:styleId="TOC9">
    <w:name w:val="toc 9"/>
    <w:basedOn w:val="TOC2"/>
    <w:next w:val="Normal"/>
    <w:semiHidden/>
    <w:pPr>
      <w:ind w:left="2268"/>
    </w:pPr>
  </w:style>
  <w:style w:type="paragraph" w:customStyle="1" w:styleId="TOCtitle">
    <w:name w:val="TOCtitle"/>
    <w:basedOn w:val="Heading1noNr"/>
    <w:pPr>
      <w:pBdr>
        <w:bottom w:val="double" w:sz="6" w:space="1" w:color="0000FF"/>
      </w:pBdr>
    </w:pPr>
    <w:rPr>
      <w:spacing w:val="20"/>
    </w:rPr>
  </w:style>
  <w:style w:type="paragraph" w:customStyle="1" w:styleId="zAdmAdrLabel">
    <w:name w:val="z_AdmAdrLabel"/>
    <w:basedOn w:val="zAdmText"/>
  </w:style>
  <w:style w:type="paragraph" w:customStyle="1" w:styleId="zAdmChapterTitle">
    <w:name w:val="z_AdmChapterTitle"/>
    <w:basedOn w:val="Heading1"/>
    <w:next w:val="Text"/>
    <w:pPr>
      <w:outlineLvl w:val="9"/>
    </w:pPr>
    <w:rPr>
      <w:sz w:val="40"/>
    </w:rPr>
  </w:style>
  <w:style w:type="paragraph" w:customStyle="1" w:styleId="zAdmCompAddress">
    <w:name w:val="z_AdmCompAddress"/>
    <w:basedOn w:val="zAdmText"/>
    <w:pPr>
      <w:spacing w:line="240" w:lineRule="atLeast"/>
    </w:pPr>
    <w:rPr>
      <w:sz w:val="14"/>
    </w:rPr>
  </w:style>
  <w:style w:type="paragraph" w:customStyle="1" w:styleId="zAdmCompBU">
    <w:name w:val="z_AdmCompBU"/>
    <w:basedOn w:val="Normal"/>
    <w:next w:val="Normal"/>
    <w:pPr>
      <w:spacing w:before="240" w:line="240" w:lineRule="atLeast"/>
    </w:pPr>
    <w:rPr>
      <w:b/>
      <w:noProof/>
      <w:sz w:val="18"/>
    </w:rPr>
  </w:style>
  <w:style w:type="paragraph" w:customStyle="1" w:styleId="zAdmDate">
    <w:name w:val="z_AdmDate"/>
    <w:basedOn w:val="Normal"/>
  </w:style>
  <w:style w:type="paragraph" w:customStyle="1" w:styleId="zAdmDateCel">
    <w:name w:val="z_AdmDateCel"/>
    <w:basedOn w:val="zAdmDate"/>
    <w:pPr>
      <w:ind w:left="57"/>
    </w:pPr>
  </w:style>
  <w:style w:type="paragraph" w:customStyle="1" w:styleId="zAdmDateHidden">
    <w:name w:val="z_AdmDateHidden"/>
    <w:basedOn w:val="zAdmDate"/>
    <w:pPr>
      <w:spacing w:line="11" w:lineRule="exact"/>
    </w:pPr>
    <w:rPr>
      <w:vanish/>
      <w:lang w:val="nl-NL"/>
    </w:rPr>
  </w:style>
  <w:style w:type="paragraph" w:customStyle="1" w:styleId="zAdmLeft">
    <w:name w:val="z_AdmLeft"/>
    <w:basedOn w:val="zAdmText"/>
    <w:pPr>
      <w:spacing w:after="120"/>
      <w:jc w:val="right"/>
    </w:pPr>
  </w:style>
  <w:style w:type="paragraph" w:customStyle="1" w:styleId="zAdmLeft1">
    <w:name w:val="z_AdmLeft1"/>
    <w:basedOn w:val="zAdmLeft"/>
    <w:pPr>
      <w:spacing w:after="480"/>
    </w:pPr>
  </w:style>
  <w:style w:type="paragraph" w:customStyle="1" w:styleId="zAdmLeft8pt">
    <w:name w:val="z_AdmLeft8pt"/>
    <w:basedOn w:val="zAdmLeft"/>
    <w:pPr>
      <w:spacing w:before="40" w:after="40"/>
    </w:pPr>
    <w:rPr>
      <w:rFonts w:ascii="Arial Narrow" w:hAnsi="Arial Narrow"/>
      <w:sz w:val="16"/>
    </w:rPr>
  </w:style>
  <w:style w:type="paragraph" w:customStyle="1" w:styleId="zAdmNameLeft">
    <w:name w:val="z_AdmNameLeft"/>
    <w:basedOn w:val="zAdmLeft"/>
    <w:pPr>
      <w:spacing w:before="480"/>
    </w:pPr>
  </w:style>
  <w:style w:type="paragraph" w:customStyle="1" w:styleId="zAdmRight">
    <w:name w:val="z_AdmRight"/>
    <w:basedOn w:val="zAdmLeft"/>
    <w:pPr>
      <w:spacing w:after="0"/>
      <w:jc w:val="left"/>
    </w:pPr>
  </w:style>
  <w:style w:type="paragraph" w:customStyle="1" w:styleId="zAdmNameRight">
    <w:name w:val="z_AdmNameRight"/>
    <w:basedOn w:val="zAdmRight"/>
    <w:pPr>
      <w:spacing w:before="480"/>
    </w:pPr>
  </w:style>
  <w:style w:type="paragraph" w:customStyle="1" w:styleId="zAdmNameRightOK">
    <w:name w:val="z_AdmNameRightOK"/>
    <w:basedOn w:val="zAdmNameRight"/>
  </w:style>
  <w:style w:type="paragraph" w:customStyle="1" w:styleId="zAdmNameSign">
    <w:name w:val="z_AdmNameSign"/>
    <w:basedOn w:val="zAdmText"/>
    <w:pPr>
      <w:tabs>
        <w:tab w:val="left" w:pos="4962"/>
        <w:tab w:val="right" w:pos="9214"/>
      </w:tabs>
      <w:spacing w:before="480"/>
    </w:pPr>
    <w:rPr>
      <w:b/>
    </w:rPr>
  </w:style>
  <w:style w:type="paragraph" w:customStyle="1" w:styleId="zAdmRight1">
    <w:name w:val="z_AdmRight1"/>
    <w:basedOn w:val="zAdmLeft1"/>
    <w:pPr>
      <w:jc w:val="left"/>
    </w:pPr>
  </w:style>
  <w:style w:type="paragraph" w:customStyle="1" w:styleId="zAdmRight8pt">
    <w:name w:val="z_AdmRight8pt"/>
    <w:basedOn w:val="zAdmNameRight"/>
    <w:pPr>
      <w:spacing w:before="40" w:after="40"/>
    </w:pPr>
    <w:rPr>
      <w:rFonts w:ascii="Arial Narrow" w:hAnsi="Arial Narrow"/>
      <w:sz w:val="16"/>
    </w:rPr>
  </w:style>
  <w:style w:type="paragraph" w:customStyle="1" w:styleId="zAdmRightTab">
    <w:name w:val="z_AdmRightTab"/>
    <w:basedOn w:val="zAdmRight"/>
    <w:pPr>
      <w:tabs>
        <w:tab w:val="left" w:pos="2552"/>
      </w:tabs>
    </w:pPr>
  </w:style>
  <w:style w:type="paragraph" w:customStyle="1" w:styleId="zAdmSpecial">
    <w:name w:val="z_AdmSpecial"/>
    <w:basedOn w:val="zAdmText"/>
    <w:pPr>
      <w:spacing w:before="400"/>
    </w:pPr>
    <w:rPr>
      <w:rFonts w:ascii="Monotype Corsiva" w:hAnsi="Monotype Corsiva"/>
      <w:b/>
      <w:i/>
      <w:sz w:val="30"/>
    </w:rPr>
  </w:style>
  <w:style w:type="paragraph" w:customStyle="1" w:styleId="zAdmText11ptB">
    <w:name w:val="z_AdmText11ptB"/>
    <w:basedOn w:val="zAdmText"/>
    <w:pPr>
      <w:ind w:left="57"/>
    </w:pPr>
    <w:rPr>
      <w:b/>
    </w:rPr>
  </w:style>
  <w:style w:type="paragraph" w:customStyle="1" w:styleId="zAdmText9ptB">
    <w:name w:val="z_AdmText9ptB"/>
    <w:basedOn w:val="zAdmText"/>
    <w:pPr>
      <w:spacing w:before="40" w:after="40"/>
      <w:jc w:val="right"/>
    </w:pPr>
    <w:rPr>
      <w:b/>
      <w:sz w:val="18"/>
    </w:rPr>
  </w:style>
  <w:style w:type="paragraph" w:customStyle="1" w:styleId="zAdmTextCel">
    <w:name w:val="z_AdmTextCel"/>
    <w:basedOn w:val="zAdmText"/>
    <w:pPr>
      <w:ind w:left="57"/>
    </w:pPr>
  </w:style>
  <w:style w:type="paragraph" w:customStyle="1" w:styleId="zAdmTextCelLast">
    <w:name w:val="z_AdmTextCelLast"/>
    <w:basedOn w:val="zAdmTextCel"/>
    <w:pPr>
      <w:spacing w:after="480"/>
    </w:pPr>
  </w:style>
  <w:style w:type="paragraph" w:customStyle="1" w:styleId="zAdmTextDummy">
    <w:name w:val="z_AdmTextDummy"/>
    <w:basedOn w:val="zAdmText"/>
    <w:pPr>
      <w:spacing w:line="20" w:lineRule="exact"/>
    </w:pPr>
    <w:rPr>
      <w:sz w:val="8"/>
    </w:rPr>
  </w:style>
  <w:style w:type="paragraph" w:customStyle="1" w:styleId="zAdmTextDummy1">
    <w:name w:val="z_AdmTextDummy1"/>
    <w:basedOn w:val="zAdmTextDummy"/>
    <w:pPr>
      <w:ind w:left="-709"/>
    </w:pPr>
  </w:style>
  <w:style w:type="paragraph" w:customStyle="1" w:styleId="zAdmTextHidden">
    <w:name w:val="z_AdmTextHidden"/>
    <w:basedOn w:val="zAdmTextDummy"/>
    <w:pPr>
      <w:spacing w:line="11" w:lineRule="exact"/>
    </w:pPr>
    <w:rPr>
      <w:vanish/>
      <w:sz w:val="16"/>
    </w:rPr>
  </w:style>
  <w:style w:type="paragraph" w:customStyle="1" w:styleId="zAdmTextLeft">
    <w:name w:val="z_AdmTextLeft"/>
    <w:basedOn w:val="zAdmText"/>
    <w:pPr>
      <w:jc w:val="right"/>
    </w:pPr>
  </w:style>
  <w:style w:type="paragraph" w:customStyle="1" w:styleId="zAdmTextOff">
    <w:name w:val="z_AdmTextOff"/>
    <w:basedOn w:val="zAdmLeft"/>
    <w:pPr>
      <w:spacing w:after="0"/>
    </w:pPr>
    <w:rPr>
      <w:b/>
    </w:rPr>
  </w:style>
  <w:style w:type="paragraph" w:customStyle="1" w:styleId="zAdmTextOK">
    <w:name w:val="z_AdmTextOK"/>
    <w:basedOn w:val="zAdmText"/>
  </w:style>
  <w:style w:type="paragraph" w:customStyle="1" w:styleId="zAdmTname">
    <w:name w:val="z_AdmTname"/>
    <w:basedOn w:val="zAdmText"/>
    <w:pPr>
      <w:spacing w:before="360"/>
    </w:pPr>
    <w:rPr>
      <w:b/>
      <w:sz w:val="40"/>
    </w:rPr>
  </w:style>
  <w:style w:type="paragraph" w:customStyle="1" w:styleId="zCompanyName1">
    <w:name w:val="z_CompanyName1"/>
    <w:basedOn w:val="Normal"/>
    <w:pPr>
      <w:spacing w:before="200"/>
    </w:pPr>
    <w:rPr>
      <w:b/>
      <w:noProof/>
      <w:sz w:val="16"/>
    </w:rPr>
  </w:style>
  <w:style w:type="paragraph" w:customStyle="1" w:styleId="zCompanyName2">
    <w:name w:val="z_CompanyName2"/>
    <w:basedOn w:val="zCompanyName1"/>
    <w:pPr>
      <w:spacing w:line="160" w:lineRule="atLeast"/>
      <w:jc w:val="right"/>
    </w:pPr>
    <w:rPr>
      <w:sz w:val="12"/>
    </w:rPr>
  </w:style>
  <w:style w:type="paragraph" w:customStyle="1" w:styleId="zCopyright">
    <w:name w:val="z_Copyright"/>
    <w:basedOn w:val="zAdmText"/>
    <w:pPr>
      <w:spacing w:before="120" w:line="120" w:lineRule="exact"/>
    </w:pPr>
    <w:rPr>
      <w:sz w:val="10"/>
    </w:rPr>
  </w:style>
  <w:style w:type="paragraph" w:customStyle="1" w:styleId="zExtraText">
    <w:name w:val="z_ExtraText"/>
    <w:basedOn w:val="zAdmText"/>
    <w:rPr>
      <w:b/>
    </w:rPr>
  </w:style>
  <w:style w:type="paragraph" w:customStyle="1" w:styleId="zFooterText">
    <w:name w:val="z_FooterText"/>
    <w:basedOn w:val="zAdmText"/>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pPr>
      <w:spacing w:line="160" w:lineRule="exact"/>
    </w:pPr>
    <w:rPr>
      <w:sz w:val="16"/>
    </w:rPr>
  </w:style>
  <w:style w:type="paragraph" w:customStyle="1" w:styleId="zFooterText2">
    <w:name w:val="z_FooterText2"/>
    <w:basedOn w:val="zAdmText"/>
    <w:rPr>
      <w:sz w:val="16"/>
    </w:rPr>
  </w:style>
  <w:style w:type="paragraph" w:customStyle="1" w:styleId="zHeaderL">
    <w:name w:val="z_HeaderL"/>
    <w:basedOn w:val="Normal"/>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pPr>
      <w:framePr w:w="4253" w:wrap="around" w:vAnchor="page" w:hAnchor="page" w:x="5103" w:y="2269"/>
      <w:spacing w:line="240" w:lineRule="atLeast"/>
      <w:jc w:val="center"/>
    </w:pPr>
    <w:rPr>
      <w:b/>
      <w:i/>
      <w:spacing w:val="60"/>
      <w:sz w:val="30"/>
    </w:rPr>
  </w:style>
  <w:style w:type="paragraph" w:customStyle="1" w:styleId="zHeaderR">
    <w:name w:val="z_HeaderR"/>
    <w:basedOn w:val="zAdmText"/>
    <w:pPr>
      <w:tabs>
        <w:tab w:val="left" w:pos="255"/>
      </w:tabs>
      <w:spacing w:line="800" w:lineRule="atLeast"/>
      <w:jc w:val="right"/>
    </w:pPr>
    <w:rPr>
      <w:rFonts w:ascii="Frugal Sans" w:hAnsi="Frugal Sans"/>
      <w:b/>
    </w:rPr>
  </w:style>
  <w:style w:type="paragraph" w:customStyle="1" w:styleId="zHeaderR2">
    <w:name w:val="z_HeaderR2"/>
    <w:basedOn w:val="zHeaderR"/>
    <w:pPr>
      <w:framePr w:w="2155" w:wrap="auto" w:hAnchor="text" w:x="9299"/>
      <w:spacing w:line="240" w:lineRule="auto"/>
    </w:pPr>
    <w:rPr>
      <w:sz w:val="12"/>
    </w:rPr>
  </w:style>
  <w:style w:type="paragraph" w:customStyle="1" w:styleId="zHeaderRname">
    <w:name w:val="z_HeaderRname"/>
    <w:basedOn w:val="zHeaderR"/>
    <w:pPr>
      <w:tabs>
        <w:tab w:val="clear" w:pos="255"/>
        <w:tab w:val="left" w:pos="1928"/>
      </w:tabs>
      <w:spacing w:line="480" w:lineRule="atLeast"/>
      <w:jc w:val="left"/>
    </w:pPr>
    <w:rPr>
      <w:sz w:val="18"/>
    </w:rPr>
  </w:style>
  <w:style w:type="paragraph" w:customStyle="1" w:styleId="zKvKTxt">
    <w:name w:val="z_KvKTxt"/>
    <w:basedOn w:val="Normal"/>
    <w:pPr>
      <w:spacing w:before="120" w:line="120" w:lineRule="exact"/>
    </w:pPr>
    <w:rPr>
      <w:noProof/>
      <w:sz w:val="10"/>
    </w:rPr>
  </w:style>
  <w:style w:type="paragraph" w:customStyle="1" w:styleId="zLineFull">
    <w:name w:val="z_LineFull"/>
    <w:basedOn w:val="zAdmText"/>
    <w:pPr>
      <w:tabs>
        <w:tab w:val="right" w:leader="underscore" w:pos="9412"/>
      </w:tabs>
      <w:spacing w:line="20" w:lineRule="exact"/>
      <w:ind w:left="-57"/>
    </w:pPr>
    <w:rPr>
      <w:sz w:val="16"/>
    </w:rPr>
  </w:style>
  <w:style w:type="paragraph" w:customStyle="1" w:styleId="zList">
    <w:name w:val="z_List"/>
    <w:basedOn w:val="Normal"/>
    <w:pPr>
      <w:tabs>
        <w:tab w:val="left" w:pos="1985"/>
        <w:tab w:val="left" w:pos="7372"/>
      </w:tabs>
      <w:ind w:left="1701" w:hanging="1701"/>
    </w:pPr>
  </w:style>
  <w:style w:type="paragraph" w:customStyle="1" w:styleId="zLogo1">
    <w:name w:val="z_Logo1"/>
    <w:basedOn w:val="zAdmText"/>
    <w:pPr>
      <w:jc w:val="right"/>
    </w:pPr>
  </w:style>
  <w:style w:type="paragraph" w:customStyle="1" w:styleId="zLogo2">
    <w:name w:val="z_Logo2"/>
    <w:basedOn w:val="zLogo1"/>
  </w:style>
  <w:style w:type="paragraph" w:customStyle="1" w:styleId="zSubTitle">
    <w:name w:val="z_SubTitle"/>
    <w:basedOn w:val="zAdmText"/>
    <w:pPr>
      <w:spacing w:before="720"/>
      <w:jc w:val="center"/>
    </w:pPr>
    <w:rPr>
      <w:b/>
      <w:sz w:val="30"/>
    </w:rPr>
  </w:style>
  <w:style w:type="paragraph" w:customStyle="1" w:styleId="zTitle">
    <w:name w:val="z_Title"/>
    <w:basedOn w:val="zAdmText"/>
    <w:pPr>
      <w:spacing w:before="2540" w:after="720" w:line="480" w:lineRule="atLeast"/>
      <w:jc w:val="center"/>
    </w:pPr>
    <w:rPr>
      <w:b/>
      <w:spacing w:val="60"/>
      <w:sz w:val="40"/>
    </w:rPr>
  </w:style>
  <w:style w:type="paragraph" w:customStyle="1" w:styleId="zTOCtext">
    <w:name w:val="z_TOCtext"/>
    <w:basedOn w:val="zAdmText"/>
    <w:rsid w:val="00CD76AD"/>
    <w:pPr>
      <w:jc w:val="right"/>
    </w:pPr>
  </w:style>
  <w:style w:type="paragraph" w:customStyle="1" w:styleId="zVolume">
    <w:name w:val="z_Volume"/>
    <w:basedOn w:val="zAdmText"/>
    <w:pPr>
      <w:spacing w:before="960" w:after="960"/>
      <w:jc w:val="right"/>
    </w:pPr>
    <w:rPr>
      <w:b/>
    </w:rPr>
  </w:style>
  <w:style w:type="paragraph" w:customStyle="1" w:styleId="zVolumeNumber">
    <w:name w:val="z_VolumeNumber"/>
    <w:basedOn w:val="zVolume"/>
    <w:pPr>
      <w:jc w:val="left"/>
    </w:pPr>
  </w:style>
  <w:style w:type="paragraph" w:styleId="ListBullet">
    <w:name w:val="List Bullet"/>
    <w:basedOn w:val="Normal"/>
    <w:autoRedefine/>
    <w:rPr>
      <w:rFonts w:cs="Arial"/>
      <w:b/>
      <w:bCs/>
      <w:sz w:val="19"/>
      <w:szCs w:val="19"/>
    </w:rPr>
  </w:style>
  <w:style w:type="paragraph" w:styleId="ListBullet2">
    <w:name w:val="List Bullet 2"/>
    <w:basedOn w:val="Normal"/>
    <w:autoRedefine/>
    <w:pPr>
      <w:numPr>
        <w:numId w:val="3"/>
      </w:numPr>
    </w:pPr>
    <w:rPr>
      <w:rFonts w:cs="Arial"/>
      <w:color w:val="333333"/>
      <w:szCs w:val="14"/>
      <w:lang w:val="en"/>
    </w:rPr>
  </w:style>
  <w:style w:type="paragraph" w:styleId="ListBullet4">
    <w:name w:val="List Bullet 4"/>
    <w:basedOn w:val="Normal"/>
    <w:autoRedefine/>
    <w:pPr>
      <w:numPr>
        <w:numId w:val="5"/>
      </w:numPr>
    </w:pPr>
  </w:style>
  <w:style w:type="paragraph" w:styleId="BlockText">
    <w:name w:val="Block Text"/>
    <w:basedOn w:val="Normal"/>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pPr>
      <w:overflowPunct/>
      <w:autoSpaceDE/>
      <w:autoSpaceDN/>
      <w:adjustRightInd/>
      <w:ind w:left="1134"/>
      <w:textAlignment w:val="auto"/>
    </w:pPr>
    <w:rPr>
      <w:rFonts w:ascii="Times New Roman" w:hAnsi="Times New Roman"/>
      <w:sz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2">
    <w:name w:val="List 2"/>
    <w:basedOn w:val="Normal"/>
    <w:pPr>
      <w:ind w:left="566" w:hanging="283"/>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styleId="PlainText">
    <w:name w:val="Plain Text"/>
    <w:basedOn w:val="Normal"/>
    <w:rPr>
      <w:rFonts w:ascii="Courier New" w:hAnsi="Courier New" w:cs="Courier New"/>
      <w:sz w:val="20"/>
    </w:rPr>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odyTextIndent2">
    <w:name w:val="Body Text Indent 2"/>
    <w:basedOn w:val="Normal"/>
    <w:pPr>
      <w:spacing w:after="120" w:line="480" w:lineRule="auto"/>
      <w:ind w:left="283"/>
    </w:pPr>
  </w:style>
  <w:style w:type="paragraph" w:customStyle="1" w:styleId="Default">
    <w:name w:val="Default"/>
    <w:pPr>
      <w:autoSpaceDE w:val="0"/>
      <w:autoSpaceDN w:val="0"/>
      <w:adjustRightInd w:val="0"/>
    </w:pPr>
    <w:rPr>
      <w:color w:val="000000"/>
      <w:sz w:val="24"/>
      <w:szCs w:val="24"/>
      <w:lang w:val="en-US" w:eastAsia="en-US"/>
    </w:rPr>
  </w:style>
  <w:style w:type="paragraph" w:styleId="BodyText2">
    <w:name w:val="Body Text 2"/>
    <w:basedOn w:val="Normal"/>
    <w:pPr>
      <w:spacing w:after="120" w:line="480" w:lineRule="auto"/>
    </w:pPr>
  </w:style>
  <w:style w:type="character" w:styleId="Emphasis">
    <w:name w:val="Emphasis"/>
    <w:basedOn w:val="DefaultParagraphFont"/>
    <w:rPr>
      <w:i/>
      <w:iCs/>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3">
    <w:name w:val="Body Text Indent 3"/>
    <w:basedOn w:val="Normal"/>
    <w:pPr>
      <w:spacing w:after="120"/>
      <w:ind w:left="283"/>
    </w:pPr>
    <w:rPr>
      <w:sz w:val="16"/>
      <w:szCs w:val="16"/>
    </w:rPr>
  </w:style>
  <w:style w:type="paragraph" w:customStyle="1" w:styleId="CaptionTable">
    <w:name w:val="Caption Table"/>
    <w:basedOn w:val="Caption"/>
    <w:pPr>
      <w:overflowPunct/>
      <w:autoSpaceDE/>
      <w:autoSpaceDN/>
      <w:adjustRightInd/>
      <w:jc w:val="center"/>
      <w:textAlignment w:val="auto"/>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character" w:customStyle="1" w:styleId="geo-decgeo">
    <w:name w:val="geo-dec geo"/>
    <w:basedOn w:val="DefaultParagraphFont"/>
  </w:style>
  <w:style w:type="character" w:customStyle="1" w:styleId="geo-dms1">
    <w:name w:val="geo-dms1"/>
    <w:basedOn w:val="DefaultParagraphFont"/>
    <w:rPr>
      <w:vanish w:val="0"/>
      <w:webHidden w:val="0"/>
    </w:rPr>
  </w:style>
  <w:style w:type="character" w:customStyle="1" w:styleId="geo-multi-punct1">
    <w:name w:val="geo-multi-punct1"/>
    <w:basedOn w:val="DefaultParagraphFont"/>
    <w:rPr>
      <w:vanish/>
      <w:webHidden w:val="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customStyle="1" w:styleId="latitude1">
    <w:name w:val="latitude1"/>
    <w:basedOn w:val="DefaultParagraphFont"/>
  </w:style>
  <w:style w:type="paragraph" w:styleId="List">
    <w:name w:val="List"/>
    <w:basedOn w:val="Normal"/>
    <w:pPr>
      <w:ind w:left="283"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3">
    <w:name w:val="List Bullet 3"/>
    <w:basedOn w:val="Normal"/>
    <w:autoRedefine/>
    <w:pPr>
      <w:numPr>
        <w:numId w:val="4"/>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1"/>
      </w:numPr>
    </w:pPr>
    <w:rPr>
      <w:b/>
      <w:bCs/>
    </w:r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character" w:customStyle="1" w:styleId="longitude1">
    <w:name w:val="longitude1"/>
    <w:basedOn w:val="DefaultParagraphFont"/>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character" w:customStyle="1" w:styleId="plainlinksneverexpand1">
    <w:name w:val="plainlinksneverexpand1"/>
    <w:basedOn w:val="DefaultParagraphFont"/>
  </w:style>
  <w:style w:type="paragraph" w:styleId="Salutation">
    <w:name w:val="Salutation"/>
    <w:basedOn w:val="Normal"/>
    <w:next w:val="Normal"/>
  </w:style>
  <w:style w:type="paragraph" w:styleId="Signature">
    <w:name w:val="Signature"/>
    <w:basedOn w:val="Normal"/>
    <w:pPr>
      <w:ind w:left="4252"/>
    </w:pPr>
  </w:style>
  <w:style w:type="paragraph" w:styleId="TableofAuthorities">
    <w:name w:val="table of authorities"/>
    <w:basedOn w:val="Normal"/>
    <w:next w:val="Normal"/>
    <w:semiHidden/>
    <w:pPr>
      <w:ind w:left="220" w:hanging="220"/>
    </w:pPr>
  </w:style>
  <w:style w:type="paragraph" w:styleId="Title">
    <w:name w:val="Title"/>
    <w:basedOn w:val="Normal"/>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szCs w:val="24"/>
    </w:rPr>
  </w:style>
  <w:style w:type="paragraph" w:customStyle="1" w:styleId="zIBusinessUnit1">
    <w:name w:val="zI_BusinessUnit1"/>
    <w:basedOn w:val="Text"/>
    <w:next w:val="Text"/>
    <w:rPr>
      <w:b/>
      <w:bCs/>
      <w:noProof/>
      <w:sz w:val="14"/>
    </w:rPr>
  </w:style>
  <w:style w:type="paragraph" w:customStyle="1" w:styleId="zICompanyAddress1">
    <w:name w:val="zI_CompanyAddress1"/>
    <w:basedOn w:val="Text"/>
    <w:next w:val="Text"/>
    <w:pPr>
      <w:tabs>
        <w:tab w:val="left" w:pos="907"/>
      </w:tabs>
      <w:spacing w:after="120"/>
    </w:pPr>
    <w:rPr>
      <w:sz w:val="14"/>
    </w:rPr>
  </w:style>
  <w:style w:type="paragraph" w:customStyle="1" w:styleId="zICompanyName1">
    <w:name w:val="zI_CompanyName1"/>
    <w:basedOn w:val="Text"/>
    <w:next w:val="Text"/>
    <w:rPr>
      <w:rFonts w:ascii="Arial Black" w:hAnsi="Arial Black" w:cs="Arial"/>
      <w:noProof/>
      <w:sz w:val="18"/>
    </w:rPr>
  </w:style>
  <w:style w:type="paragraph" w:customStyle="1" w:styleId="zIFooter1">
    <w:name w:val="zI_Footer1"/>
    <w:basedOn w:val="Normal"/>
    <w:pPr>
      <w:spacing w:before="60" w:after="60"/>
    </w:pPr>
    <w:rPr>
      <w:noProof/>
      <w:sz w:val="14"/>
    </w:rPr>
  </w:style>
  <w:style w:type="paragraph" w:customStyle="1" w:styleId="zIFooter2">
    <w:name w:val="zI_Footer2"/>
    <w:basedOn w:val="Normal"/>
    <w:next w:val="Text"/>
    <w:rPr>
      <w:sz w:val="12"/>
    </w:rPr>
  </w:style>
  <w:style w:type="character" w:customStyle="1" w:styleId="ps-large-tps-bold-t">
    <w:name w:val="ps-large-t ps-bold-t"/>
    <w:basedOn w:val="DefaultParagraphFont"/>
  </w:style>
  <w:style w:type="character" w:customStyle="1" w:styleId="bold1">
    <w:name w:val="bold1"/>
    <w:basedOn w:val="DefaultParagraphFont"/>
    <w:rPr>
      <w:b/>
      <w:bCs/>
    </w:rPr>
  </w:style>
  <w:style w:type="table" w:styleId="TableGrid">
    <w:name w:val="Table Grid"/>
    <w:basedOn w:val="TableNormal"/>
    <w:rsid w:val="00E334DF"/>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
    <w:name w:val="Text Char"/>
    <w:basedOn w:val="DefaultParagraphFont"/>
    <w:link w:val="Text"/>
    <w:rsid w:val="00755B18"/>
    <w:rPr>
      <w:rFonts w:ascii="Arial" w:hAnsi="Arial"/>
      <w:sz w:val="22"/>
      <w:lang w:val="en-GB" w:eastAsia="en-US" w:bidi="ar-SA"/>
    </w:rPr>
  </w:style>
  <w:style w:type="paragraph" w:customStyle="1" w:styleId="Bijschrift1">
    <w:name w:val="Bijschrift 1"/>
    <w:basedOn w:val="Caption"/>
    <w:autoRedefine/>
    <w:rsid w:val="001C6B3B"/>
    <w:rPr>
      <w:sz w:val="18"/>
    </w:rPr>
  </w:style>
  <w:style w:type="paragraph" w:customStyle="1" w:styleId="Geenafstand1">
    <w:name w:val="Geen afstand1"/>
    <w:rsid w:val="006C1600"/>
    <w:rPr>
      <w:rFonts w:ascii="Calibri" w:hAnsi="Calibri"/>
      <w:sz w:val="22"/>
      <w:szCs w:val="22"/>
      <w:lang w:eastAsia="en-US"/>
    </w:rPr>
  </w:style>
  <w:style w:type="paragraph" w:customStyle="1" w:styleId="Lijstalinea1">
    <w:name w:val="Lijstalinea1"/>
    <w:basedOn w:val="Normal"/>
    <w:rsid w:val="00D265BB"/>
    <w:pPr>
      <w:overflowPunct/>
      <w:autoSpaceDE/>
      <w:autoSpaceDN/>
      <w:adjustRightInd/>
      <w:spacing w:after="200" w:line="276" w:lineRule="auto"/>
      <w:ind w:left="720"/>
      <w:contextualSpacing/>
      <w:textAlignment w:val="auto"/>
    </w:pPr>
    <w:rPr>
      <w:rFonts w:ascii="Calibri" w:hAnsi="Calibri" w:cs="Calibri"/>
      <w:szCs w:val="22"/>
      <w:lang w:val="nl-NL"/>
    </w:rPr>
  </w:style>
  <w:style w:type="paragraph" w:customStyle="1" w:styleId="Onderschrift">
    <w:name w:val="Onderschrift"/>
    <w:basedOn w:val="Caption"/>
    <w:autoRedefine/>
    <w:qFormat/>
    <w:rsid w:val="00492176"/>
    <w:rPr>
      <w:rFonts w:cs="Arial"/>
      <w:sz w:val="18"/>
      <w:szCs w:val="22"/>
      <w:lang w:val="en-US"/>
    </w:rPr>
  </w:style>
  <w:style w:type="character" w:customStyle="1" w:styleId="Heading1Char">
    <w:name w:val="Heading 1 Char"/>
    <w:aliases w:val="Hoofdstuk Char"/>
    <w:link w:val="Heading1"/>
    <w:rsid w:val="00E013A3"/>
    <w:rPr>
      <w:rFonts w:ascii="Arial" w:hAnsi="Arial"/>
      <w:b/>
      <w:sz w:val="32"/>
      <w:lang w:val="en-GB" w:eastAsia="en-US"/>
    </w:rPr>
  </w:style>
  <w:style w:type="character" w:customStyle="1" w:styleId="Heading2Char">
    <w:name w:val="Heading 2 Char"/>
    <w:link w:val="Heading2"/>
    <w:rsid w:val="00E013A3"/>
    <w:rPr>
      <w:rFonts w:ascii="Arial" w:hAnsi="Arial"/>
      <w:b/>
      <w:sz w:val="24"/>
      <w:lang w:val="en-GB" w:eastAsia="en-US"/>
    </w:rPr>
  </w:style>
  <w:style w:type="character" w:customStyle="1" w:styleId="Heading3Char">
    <w:name w:val="Heading 3 Char"/>
    <w:link w:val="Heading3"/>
    <w:rsid w:val="00E013A3"/>
    <w:rPr>
      <w:rFonts w:ascii="Arial" w:hAnsi="Arial"/>
      <w:b/>
      <w:sz w:val="22"/>
      <w:lang w:val="en-GB" w:eastAsia="en-US"/>
    </w:rPr>
  </w:style>
  <w:style w:type="character" w:customStyle="1" w:styleId="Heading4Char">
    <w:name w:val="Heading 4 Char"/>
    <w:link w:val="Heading4"/>
    <w:rsid w:val="00E013A3"/>
    <w:rPr>
      <w:rFonts w:ascii="Arial" w:hAnsi="Arial"/>
      <w:b/>
      <w:sz w:val="24"/>
      <w:lang w:val="en-GB" w:eastAsia="en-US"/>
    </w:rPr>
  </w:style>
  <w:style w:type="character" w:customStyle="1" w:styleId="Heading5Char">
    <w:name w:val="Heading 5 Char"/>
    <w:link w:val="Heading5"/>
    <w:rsid w:val="00E013A3"/>
    <w:rPr>
      <w:rFonts w:ascii="Arial" w:hAnsi="Arial"/>
      <w:b/>
      <w:sz w:val="24"/>
      <w:lang w:val="en-GB" w:eastAsia="en-US"/>
    </w:rPr>
  </w:style>
  <w:style w:type="character" w:customStyle="1" w:styleId="Heading6Char">
    <w:name w:val="Heading 6 Char"/>
    <w:link w:val="Heading6"/>
    <w:rsid w:val="00E013A3"/>
    <w:rPr>
      <w:rFonts w:ascii="Arial" w:hAnsi="Arial"/>
      <w:b/>
      <w:sz w:val="24"/>
      <w:lang w:val="en-GB" w:eastAsia="en-US"/>
    </w:rPr>
  </w:style>
  <w:style w:type="character" w:customStyle="1" w:styleId="Heading7Char">
    <w:name w:val="Heading 7 Char"/>
    <w:link w:val="Heading7"/>
    <w:rsid w:val="00E013A3"/>
    <w:rPr>
      <w:rFonts w:ascii="Arial" w:hAnsi="Arial"/>
      <w:b/>
      <w:sz w:val="24"/>
      <w:lang w:val="en-GB" w:eastAsia="en-US"/>
    </w:rPr>
  </w:style>
  <w:style w:type="character" w:customStyle="1" w:styleId="Heading8Char">
    <w:name w:val="Heading 8 Char"/>
    <w:link w:val="Heading8"/>
    <w:rsid w:val="00E013A3"/>
    <w:rPr>
      <w:rFonts w:ascii="Arial" w:hAnsi="Arial"/>
      <w:b/>
      <w:sz w:val="24"/>
      <w:lang w:val="en-GB" w:eastAsia="en-US"/>
    </w:rPr>
  </w:style>
  <w:style w:type="character" w:customStyle="1" w:styleId="Heading9Char">
    <w:name w:val="Heading 9 Char"/>
    <w:link w:val="Heading9"/>
    <w:rsid w:val="00E013A3"/>
    <w:rPr>
      <w:rFonts w:ascii="Arial" w:hAnsi="Arial"/>
      <w:b/>
      <w:sz w:val="24"/>
      <w:lang w:val="en-GB" w:eastAsia="en-US"/>
    </w:rPr>
  </w:style>
  <w:style w:type="paragraph" w:styleId="NoSpacing">
    <w:name w:val="No Spacing"/>
    <w:uiPriority w:val="1"/>
    <w:qFormat/>
    <w:rsid w:val="00E013A3"/>
    <w:pPr>
      <w:overflowPunct w:val="0"/>
      <w:autoSpaceDE w:val="0"/>
      <w:autoSpaceDN w:val="0"/>
      <w:adjustRightInd w:val="0"/>
      <w:textAlignment w:val="baseline"/>
    </w:pPr>
    <w:rPr>
      <w:rFonts w:ascii="Arial" w:hAnsi="Arial"/>
      <w:sz w:val="22"/>
      <w:lang w:val="en-GB" w:eastAsia="en-US"/>
    </w:rPr>
  </w:style>
  <w:style w:type="paragraph" w:styleId="TOCHeading">
    <w:name w:val="TOC Heading"/>
    <w:basedOn w:val="Heading1"/>
    <w:next w:val="Normal"/>
    <w:uiPriority w:val="39"/>
    <w:semiHidden/>
    <w:unhideWhenUsed/>
    <w:qFormat/>
    <w:rsid w:val="00E013A3"/>
    <w:pPr>
      <w:keepLines/>
      <w:numPr>
        <w:numId w:val="0"/>
      </w:numPr>
      <w:overflowPunct/>
      <w:autoSpaceDE/>
      <w:autoSpaceDN/>
      <w:adjustRightInd/>
      <w:spacing w:before="480" w:after="0" w:line="276" w:lineRule="auto"/>
      <w:textAlignment w:val="auto"/>
      <w:outlineLvl w:val="9"/>
    </w:pPr>
    <w:rPr>
      <w:rFonts w:ascii="Cambria" w:eastAsiaTheme="majorEastAsia" w:hAnsi="Cambria" w:cstheme="majorBidi"/>
      <w:bCs/>
      <w:color w:val="365F91"/>
      <w:sz w:val="28"/>
      <w:szCs w:val="28"/>
      <w:lang w:val="nl-NL" w:eastAsia="nl-NL"/>
    </w:rPr>
  </w:style>
  <w:style w:type="paragraph" w:styleId="BalloonText">
    <w:name w:val="Balloon Text"/>
    <w:basedOn w:val="Normal"/>
    <w:link w:val="BalloonTextChar"/>
    <w:uiPriority w:val="99"/>
    <w:semiHidden/>
    <w:unhideWhenUsed/>
    <w:rsid w:val="00262E7C"/>
    <w:rPr>
      <w:rFonts w:ascii="Tahoma" w:hAnsi="Tahoma" w:cs="Tahoma"/>
      <w:sz w:val="16"/>
      <w:szCs w:val="16"/>
    </w:rPr>
  </w:style>
  <w:style w:type="character" w:customStyle="1" w:styleId="BalloonTextChar">
    <w:name w:val="Balloon Text Char"/>
    <w:basedOn w:val="DefaultParagraphFont"/>
    <w:link w:val="BalloonText"/>
    <w:uiPriority w:val="99"/>
    <w:semiHidden/>
    <w:rsid w:val="00262E7C"/>
    <w:rPr>
      <w:rFonts w:ascii="Tahoma" w:hAnsi="Tahoma" w:cs="Tahoma"/>
      <w:sz w:val="16"/>
      <w:szCs w:val="16"/>
      <w:lang w:val="en-GB" w:eastAsia="en-US"/>
    </w:rPr>
  </w:style>
  <w:style w:type="paragraph" w:styleId="ListParagraph">
    <w:name w:val="List Paragraph"/>
    <w:basedOn w:val="Normal"/>
    <w:uiPriority w:val="34"/>
    <w:rsid w:val="00701825"/>
    <w:pPr>
      <w:ind w:left="720"/>
      <w:contextualSpacing/>
    </w:pPr>
  </w:style>
  <w:style w:type="paragraph" w:styleId="CommentSubject">
    <w:name w:val="annotation subject"/>
    <w:basedOn w:val="CommentText"/>
    <w:next w:val="CommentText"/>
    <w:link w:val="CommentSubjectChar"/>
    <w:uiPriority w:val="99"/>
    <w:semiHidden/>
    <w:unhideWhenUsed/>
    <w:rsid w:val="005A33D0"/>
    <w:rPr>
      <w:b/>
      <w:bCs/>
      <w:sz w:val="20"/>
    </w:rPr>
  </w:style>
  <w:style w:type="character" w:customStyle="1" w:styleId="CommentTextChar">
    <w:name w:val="Comment Text Char"/>
    <w:basedOn w:val="DefaultParagraphFont"/>
    <w:link w:val="CommentText"/>
    <w:semiHidden/>
    <w:rsid w:val="005A33D0"/>
    <w:rPr>
      <w:rFonts w:ascii="Arial" w:hAnsi="Arial"/>
      <w:sz w:val="22"/>
      <w:lang w:val="en-GB" w:eastAsia="en-US"/>
    </w:rPr>
  </w:style>
  <w:style w:type="character" w:customStyle="1" w:styleId="CommentSubjectChar">
    <w:name w:val="Comment Subject Char"/>
    <w:basedOn w:val="CommentTextChar"/>
    <w:link w:val="CommentSubject"/>
    <w:uiPriority w:val="99"/>
    <w:semiHidden/>
    <w:rsid w:val="005A33D0"/>
    <w:rPr>
      <w:rFonts w:ascii="Arial" w:hAnsi="Arial"/>
      <w:b/>
      <w:bCs/>
      <w:sz w:val="22"/>
      <w:lang w:val="en-GB" w:eastAsia="en-US"/>
    </w:rPr>
  </w:style>
  <w:style w:type="paragraph" w:styleId="Revision">
    <w:name w:val="Revision"/>
    <w:hidden/>
    <w:uiPriority w:val="99"/>
    <w:semiHidden/>
    <w:rsid w:val="005A33D0"/>
    <w:rPr>
      <w:rFonts w:ascii="Arial" w:hAnsi="Arial"/>
      <w:sz w:val="22"/>
      <w:lang w:val="en-GB" w:eastAsia="en-US"/>
    </w:rPr>
  </w:style>
  <w:style w:type="table" w:styleId="LightList">
    <w:name w:val="Light List"/>
    <w:basedOn w:val="TableNormal"/>
    <w:uiPriority w:val="61"/>
    <w:rsid w:val="00885F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Stefan.Verdel@imtechmarine.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pl\Office\Template\Word9\01_Descr1.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0736B-A2F0-44BD-98CE-BA623E21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01_Descr1.dot</Template>
  <TotalTime>1536</TotalTime>
  <Pages>19</Pages>
  <Words>1978</Words>
  <Characters>10884</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ACC NavVision licences Manual</vt:lpstr>
      <vt:lpstr>FT NavVision</vt:lpstr>
    </vt:vector>
  </TitlesOfParts>
  <Company>Imtech Marine &amp; Offshore B.V.</Company>
  <LinksUpToDate>false</LinksUpToDate>
  <CharactersWithSpaces>12837</CharactersWithSpaces>
  <SharedDoc>false</SharedDoc>
  <HLinks>
    <vt:vector size="18" baseType="variant">
      <vt:variant>
        <vt:i4>7340101</vt:i4>
      </vt:variant>
      <vt:variant>
        <vt:i4>84</vt:i4>
      </vt:variant>
      <vt:variant>
        <vt:i4>0</vt:i4>
      </vt:variant>
      <vt:variant>
        <vt:i4>5</vt:i4>
      </vt:variant>
      <vt:variant>
        <vt:lpwstr>ftp://root@192.168.x.x/</vt:lpwstr>
      </vt:variant>
      <vt:variant>
        <vt:lpwstr/>
      </vt:variant>
      <vt:variant>
        <vt:i4>1900631</vt:i4>
      </vt:variant>
      <vt:variant>
        <vt:i4>63</vt:i4>
      </vt:variant>
      <vt:variant>
        <vt:i4>0</vt:i4>
      </vt:variant>
      <vt:variant>
        <vt:i4>5</vt:i4>
      </vt:variant>
      <vt:variant>
        <vt:lpwstr>http://www.moxa.com/support/search_result.aspx?prod_id=197</vt:lpwstr>
      </vt:variant>
      <vt:variant>
        <vt:lpwstr/>
      </vt:variant>
      <vt:variant>
        <vt:i4>5242960</vt:i4>
      </vt:variant>
      <vt:variant>
        <vt:i4>60</vt:i4>
      </vt:variant>
      <vt:variant>
        <vt:i4>0</vt:i4>
      </vt:variant>
      <vt:variant>
        <vt:i4>5</vt:i4>
      </vt:variant>
      <vt:variant>
        <vt:lpwstr>http://www.moxa.com/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 NavVision licences Manual</dc:title>
  <dc:subject>IM</dc:subject>
  <dc:creator>E.J. Varkevisser</dc:creator>
  <cp:keywords>Automation Competence Center</cp:keywords>
  <cp:lastModifiedBy>vkerckhaert@outlook.com</cp:lastModifiedBy>
  <cp:revision>13</cp:revision>
  <cp:lastPrinted>2010-08-26T08:56:00Z</cp:lastPrinted>
  <dcterms:created xsi:type="dcterms:W3CDTF">2014-03-05T09:32:00Z</dcterms:created>
  <dcterms:modified xsi:type="dcterms:W3CDTF">2014-03-06T11:49:00Z</dcterms:modified>
</cp:coreProperties>
</file>